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맑은 고딕" w:hAnsi="Times New Roman"/>
          <w:b/>
          <w:bCs/>
          <w:color w:val="1F4E79"/>
          <w:sz w:val="40"/>
          <w:szCs w:val="40"/>
        </w:rPr>
        <w:t xml:space="preserve">슬관절 (Knee Joint) Board Study Guide</w:t>
      </w:r>
    </w:p>
    <w:p>
      <w:pPr>
        <w:spacing w:after="40"/>
        <w:jc w:val="left"/>
      </w:pPr>
      <w:r>
        <w:rPr>
          <w:rFonts w:ascii="Times New Roman" w:cs="Times New Roman" w:eastAsia="맑은 고딕" w:hAnsi="Times New Roman"/>
          <w:b/>
          <w:bCs/>
          <w:color w:val="2E75B6"/>
          <w:sz w:val="28"/>
          <w:szCs w:val="28"/>
        </w:rPr>
        <w:t xml:space="preserve">14단원  —  PCL Anatomy &amp; Diagnosis</w:t>
      </w:r>
    </w:p>
    <w:p>
      <w:pPr>
        <w:pBdr>
          <w:bottom w:val="single" w:color="1F4E79" w:sz="8" w:space="1"/>
        </w:pBdr>
        <w:spacing w:after="200"/>
        <w:jc w:val="left"/>
      </w:pPr>
      <w:r>
        <w:rPr>
          <w:rFonts w:ascii="Times New Roman" w:cs="Times New Roman" w:eastAsia="맑은 고딕" w:hAnsi="Times New Roman"/>
          <w:sz w:val="22"/>
          <w:szCs w:val="22"/>
        </w:rPr>
        <w:t xml:space="preserve">2022 ELITE OS BOARD GUIDE Vol.6 기반  |  부민병원 정형외과</w:t>
      </w:r>
    </w:p>
    <w:p>
      <w:pPr>
        <w:pStyle w:val="Heading1"/>
      </w:pPr>
      <w:r>
        <w:rPr>
          <w:rFonts w:ascii="Times New Roman" w:cs="Times New Roman" w:eastAsia="맑은 고딕" w:hAnsi="Times New Roman"/>
          <w:b/>
          <w:bCs/>
          <w:color w:val="1F4E79"/>
          <w:sz w:val="32"/>
          <w:szCs w:val="32"/>
        </w:rPr>
        <w:t xml:space="preserve">1. 후방십자인대 해부학 (PCL Anatomy)</w:t>
      </w:r>
    </w:p>
    <w:p>
      <w:pPr>
        <w:pStyle w:val="Heading2"/>
      </w:pPr>
      <w:r>
        <w:rPr>
          <w:rFonts w:ascii="Times New Roman" w:cs="Times New Roman" w:eastAsia="맑은 고딕" w:hAnsi="Times New Roman"/>
          <w:b/>
          <w:bCs/>
          <w:color w:val="2E75B6"/>
          <w:sz w:val="26"/>
          <w:szCs w:val="26"/>
        </w:rPr>
        <w:t xml:space="preserve">1.1 일반 특성</w:t>
      </w:r>
    </w:p>
    <w:p>
      <w:pPr>
        <w:spacing w:after="40" w:before="40"/>
      </w:pPr>
      <w:r>
        <w:rPr>
          <w:rFonts w:ascii="Times New Roman" w:cs="Times New Roman" w:eastAsia="맑은 고딕" w:hAnsi="Times New Roman"/>
          <w:sz w:val="22"/>
          <w:szCs w:val="22"/>
        </w:rPr>
        <w:t xml:space="preserve">후방십자인대(PCL, Posterior Cruciate Ligament)는 전방십자인대에 비해 더 강하고 견고한 구조를 가지고 있습니다.</w:t>
      </w:r>
    </w:p>
    <w:p>
      <w:pPr>
        <w:pStyle w:val="ListParagraph"/>
        <w:numPr>
          <w:ilvl w:val="0"/>
          <w:numId w:val="2"/>
        </w:numPr>
        <w:spacing w:after="30" w:before="30"/>
      </w:pPr>
      <w:r>
        <w:rPr>
          <w:rFonts w:ascii="Times New Roman" w:cs="Times New Roman" w:eastAsia="맑은 고딕" w:hAnsi="Times New Roman"/>
          <w:b/>
          <w:bCs/>
          <w:sz w:val="22"/>
          <w:szCs w:val="22"/>
        </w:rPr>
        <w:t xml:space="preserve">길이: </w:t>
      </w:r>
      <w:r>
        <w:rPr>
          <w:rFonts w:ascii="Times New Roman" w:cs="Times New Roman" w:eastAsia="맑은 고딕" w:hAnsi="Times New Roman"/>
          <w:sz w:val="22"/>
          <w:szCs w:val="22"/>
        </w:rPr>
        <w:t xml:space="preserve">38mm</w:t>
      </w:r>
    </w:p>
    <w:p>
      <w:pPr>
        <w:pStyle w:val="ListParagraph"/>
        <w:numPr>
          <w:ilvl w:val="0"/>
          <w:numId w:val="2"/>
        </w:numPr>
        <w:spacing w:after="30" w:before="30"/>
      </w:pPr>
      <w:r>
        <w:rPr>
          <w:rFonts w:ascii="Times New Roman" w:cs="Times New Roman" w:eastAsia="맑은 고딕" w:hAnsi="Times New Roman"/>
          <w:b/>
          <w:bCs/>
          <w:sz w:val="22"/>
          <w:szCs w:val="22"/>
        </w:rPr>
        <w:t xml:space="preserve">폭: </w:t>
      </w:r>
      <w:r>
        <w:rPr>
          <w:rFonts w:ascii="Times New Roman" w:cs="Times New Roman" w:eastAsia="맑은 고딕" w:hAnsi="Times New Roman"/>
          <w:sz w:val="22"/>
          <w:szCs w:val="22"/>
        </w:rPr>
        <w:t xml:space="preserve">13mm</w:t>
      </w:r>
    </w:p>
    <w:p>
      <w:pPr>
        <w:pStyle w:val="ListParagraph"/>
        <w:numPr>
          <w:ilvl w:val="0"/>
          <w:numId w:val="2"/>
        </w:numPr>
        <w:spacing w:after="30" w:before="30"/>
      </w:pPr>
      <w:r>
        <w:rPr>
          <w:rFonts w:ascii="Times New Roman" w:cs="Times New Roman" w:eastAsia="맑은 고딕" w:hAnsi="Times New Roman"/>
          <w:b/>
          <w:bCs/>
          <w:sz w:val="22"/>
          <w:szCs w:val="22"/>
        </w:rPr>
        <w:t xml:space="preserve">강도: </w:t>
      </w:r>
      <w:r>
        <w:rPr>
          <w:rFonts w:ascii="Times New Roman" w:cs="Times New Roman" w:eastAsia="맑은 고딕" w:hAnsi="Times New Roman"/>
          <w:sz w:val="22"/>
          <w:szCs w:val="22"/>
        </w:rPr>
        <w:t xml:space="preserve">전방십자인대보다 1.5~2배 강함</w:t>
      </w:r>
    </w:p>
    <w:p>
      <w:pPr>
        <w:spacing w:after="60" w:before="60"/>
      </w:pPr>
    </w:p>
    <w:p>
      <w:pPr>
        <w:pStyle w:val="Heading2"/>
      </w:pPr>
      <w:r>
        <w:rPr>
          <w:rFonts w:ascii="Times New Roman" w:cs="Times New Roman" w:eastAsia="맑은 고딕" w:hAnsi="Times New Roman"/>
          <w:b/>
          <w:bCs/>
          <w:color w:val="2E75B6"/>
          <w:sz w:val="26"/>
          <w:szCs w:val="26"/>
        </w:rPr>
        <w:t xml:space="preserve">1.2 대퇴골 부착부 (Femoral Attachment)</w:t>
      </w:r>
    </w:p>
    <w:p>
      <w:pPr>
        <w:spacing w:after="40" w:before="40"/>
      </w:pPr>
      <w:r>
        <w:rPr>
          <w:rFonts w:ascii="Times New Roman" w:cs="Times New Roman" w:eastAsia="맑은 고딕" w:hAnsi="Times New Roman"/>
          <w:sz w:val="22"/>
          <w:szCs w:val="22"/>
        </w:rPr>
        <w:t xml:space="preserve">PCL은 대퇴골의 내측과(medial femoral condyle)의 후방부에 부착됩니다.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위치: </w:t>
      </w:r>
      <w:r>
        <w:rPr>
          <w:rFonts w:ascii="Times New Roman" w:cs="Times New Roman" w:eastAsia="맑은 고딕" w:hAnsi="Times New Roman"/>
          <w:sz w:val="22"/>
          <w:szCs w:val="22"/>
        </w:rPr>
        <w:t xml:space="preserve">내측과의 후방부, 관절면의 약 32mm 상방 반원형</w:t>
      </w:r>
    </w:p>
    <w:p>
      <w:pPr>
        <w:pStyle w:val="ListParagraph"/>
        <w:numPr>
          <w:ilvl w:val="0"/>
          <w:numId w:val="2"/>
        </w:numPr>
        <w:spacing w:after="30" w:before="30"/>
      </w:pPr>
      <w:r>
        <w:rPr>
          <w:rFonts w:ascii="Times New Roman" w:cs="Times New Roman" w:eastAsia="맑은 고딕" w:hAnsi="Times New Roman"/>
          <w:b/>
          <w:bCs/>
          <w:sz w:val="22"/>
          <w:szCs w:val="22"/>
        </w:rPr>
        <w:t xml:space="preserve">방향: </w:t>
      </w:r>
      <w:r>
        <w:rPr>
          <w:rFonts w:ascii="Times New Roman" w:cs="Times New Roman" w:eastAsia="맑은 고딕" w:hAnsi="Times New Roman"/>
          <w:sz w:val="22"/>
          <w:szCs w:val="22"/>
        </w:rPr>
        <w:t xml:space="preserve">수직으로 주행</w:t>
      </w:r>
    </w:p>
    <w:p>
      <w:pPr>
        <w:spacing w:after="60" w:before="60"/>
      </w:pPr>
    </w:p>
    <w:p>
      <w:pPr>
        <w:pStyle w:val="Heading2"/>
      </w:pPr>
      <w:r>
        <w:rPr>
          <w:rFonts w:ascii="Times New Roman" w:cs="Times New Roman" w:eastAsia="맑은 고딕" w:hAnsi="Times New Roman"/>
          <w:b/>
          <w:bCs/>
          <w:color w:val="2E75B6"/>
          <w:sz w:val="26"/>
          <w:szCs w:val="26"/>
        </w:rPr>
        <w:t xml:space="preserve">1.3 경골 부착부 (Tibial Attachment)</w:t>
      </w:r>
    </w:p>
    <w:p>
      <w:pPr>
        <w:spacing w:after="40" w:before="40"/>
      </w:pPr>
      <w:r>
        <w:rPr>
          <w:rFonts w:ascii="Times New Roman" w:cs="Times New Roman" w:eastAsia="맑은 고딕" w:hAnsi="Times New Roman"/>
          <w:sz w:val="22"/>
          <w:szCs w:val="22"/>
        </w:rPr>
        <w:t xml:space="preserve">경골의 후방부 내측에 위치합니다.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위치: </w:t>
      </w:r>
      <w:r>
        <w:rPr>
          <w:rFonts w:ascii="Times New Roman" w:cs="Times New Roman" w:eastAsia="맑은 고딕" w:hAnsi="Times New Roman"/>
          <w:sz w:val="22"/>
          <w:szCs w:val="22"/>
        </w:rPr>
        <w:t xml:space="preserve">경골 과간 후방 관절면에서 100mm 정도 아래의 함몰부</w:t>
      </w:r>
    </w:p>
    <w:p>
      <w:pPr>
        <w:pStyle w:val="ListParagraph"/>
        <w:numPr>
          <w:ilvl w:val="0"/>
          <w:numId w:val="2"/>
        </w:numPr>
        <w:spacing w:after="30" w:before="30"/>
      </w:pPr>
      <w:r>
        <w:rPr>
          <w:rFonts w:ascii="Times New Roman" w:cs="Times New Roman" w:eastAsia="맑은 고딕" w:hAnsi="Times New Roman"/>
          <w:b/>
          <w:bCs/>
          <w:sz w:val="22"/>
          <w:szCs w:val="22"/>
        </w:rPr>
        <w:t xml:space="preserve">특징: </w:t>
      </w:r>
      <w:r>
        <w:rPr>
          <w:rFonts w:ascii="Times New Roman" w:cs="Times New Roman" w:eastAsia="맑은 고딕" w:hAnsi="Times New Roman"/>
          <w:sz w:val="22"/>
          <w:szCs w:val="22"/>
        </w:rPr>
        <w:t xml:space="preserve">Ligament of Humphry(전방 반월대퇴인대), Ligament of Wrisberg(후방 반월대퇴인대)가 인접</w:t>
      </w:r>
    </w:p>
    <w:p>
      <w:pPr>
        <w:spacing w:after="60" w:before="60"/>
      </w:pPr>
    </w:p>
    <w:p>
      <w:pPr>
        <w:pStyle w:val="Heading2"/>
      </w:pPr>
      <w:r>
        <w:rPr>
          <w:rFonts w:ascii="Times New Roman" w:cs="Times New Roman" w:eastAsia="맑은 고딕" w:hAnsi="Times New Roman"/>
          <w:b/>
          <w:bCs/>
          <w:color w:val="2E75B6"/>
          <w:sz w:val="26"/>
          <w:szCs w:val="26"/>
        </w:rPr>
        <w:t xml:space="preserve">1.4 두 가지 번들 (Two Bundles)</w:t>
      </w:r>
    </w:p>
    <w:p>
      <w:pPr>
        <w:pStyle w:val="ListParagraph"/>
        <w:numPr>
          <w:ilvl w:val="0"/>
          <w:numId w:val="2"/>
        </w:numPr>
        <w:spacing w:after="30" w:before="30"/>
      </w:pPr>
      <w:r>
        <w:rPr>
          <w:rFonts w:ascii="Times New Roman" w:cs="Times New Roman" w:eastAsia="맑은 고딕" w:hAnsi="Times New Roman"/>
          <w:b/>
          <w:bCs/>
          <w:sz w:val="22"/>
          <w:szCs w:val="22"/>
        </w:rPr>
        <w:t xml:space="preserve">전외측 번들 (Anterolateral bundle, AL): </w:t>
      </w:r>
      <w:r>
        <w:rPr>
          <w:rFonts w:ascii="Times New Roman" w:cs="Times New Roman" w:eastAsia="맑은 고딕" w:hAnsi="Times New Roman"/>
          <w:sz w:val="22"/>
          <w:szCs w:val="22"/>
        </w:rPr>
        <w:t xml:space="preserve">더 크고 주요 번들, 굴곡 시 긴장</w:t>
      </w:r>
    </w:p>
    <w:p>
      <w:pPr>
        <w:pStyle w:val="ListParagraph"/>
        <w:numPr>
          <w:ilvl w:val="0"/>
          <w:numId w:val="2"/>
        </w:numPr>
        <w:spacing w:after="30" w:before="30"/>
      </w:pPr>
      <w:r>
        <w:rPr>
          <w:rFonts w:ascii="Times New Roman" w:cs="Times New Roman" w:eastAsia="맑은 고딕" w:hAnsi="Times New Roman"/>
          <w:b/>
          <w:bCs/>
          <w:sz w:val="22"/>
          <w:szCs w:val="22"/>
        </w:rPr>
        <w:t xml:space="preserve">후내측 번들 (Posteromedial bundle, PM): </w:t>
      </w:r>
      <w:r>
        <w:rPr>
          <w:rFonts w:ascii="Times New Roman" w:cs="Times New Roman" w:eastAsia="맑은 고딕" w:hAnsi="Times New Roman"/>
          <w:sz w:val="22"/>
          <w:szCs w:val="22"/>
        </w:rPr>
        <w:t xml:space="preserve">신전 시 긴장</w:t>
      </w:r>
    </w:p>
    <w:p>
      <w:pPr>
        <w:spacing w:after="60" w:before="60"/>
      </w:pPr>
    </w:p>
    <w:p>
      <w:pPr>
        <w:pStyle w:val="Heading2"/>
      </w:pPr>
      <w:r>
        <w:rPr>
          <w:rFonts w:ascii="Times New Roman" w:cs="Times New Roman" w:eastAsia="맑은 고딕" w:hAnsi="Times New Roman"/>
          <w:b/>
          <w:bCs/>
          <w:color w:val="2E75B6"/>
          <w:sz w:val="26"/>
          <w:szCs w:val="26"/>
        </w:rPr>
        <w:t xml:space="preserve">1.5 혈액 공급 (Blood Supply)</w:t>
      </w:r>
    </w:p>
    <w:p>
      <w:pPr>
        <w:spacing w:after="40" w:before="40"/>
      </w:pPr>
      <w:r>
        <w:rPr>
          <w:rFonts w:ascii="Times New Roman" w:cs="Times New Roman" w:eastAsia="맑은 고딕" w:hAnsi="Times New Roman"/>
          <w:sz w:val="22"/>
          <w:szCs w:val="22"/>
        </w:rPr>
        <w:t xml:space="preserve">PCL의 혈액 공급은 주로 중간슬관절 동맥(middle geniculate artery)에서 공급됩니다.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주요 혈관: </w:t>
      </w:r>
      <w:r>
        <w:rPr>
          <w:rFonts w:ascii="Times New Roman" w:cs="Times New Roman" w:eastAsia="맑은 고딕" w:hAnsi="Times New Roman"/>
          <w:sz w:val="22"/>
          <w:szCs w:val="22"/>
        </w:rPr>
        <w:t xml:space="preserve">중간슬관절 동맥 (primary source)</w:t>
      </w:r>
    </w:p>
    <w:p>
      <w:pPr>
        <w:spacing w:after="60" w:before="60"/>
      </w:pPr>
    </w:p>
    <w:p>
      <w:pPr>
        <w:pStyle w:val="Heading1"/>
      </w:pPr>
      <w:r>
        <w:rPr>
          <w:rFonts w:ascii="Times New Roman" w:cs="Times New Roman" w:eastAsia="맑은 고딕" w:hAnsi="Times New Roman"/>
          <w:b/>
          <w:bCs/>
          <w:color w:val="1F4E79"/>
          <w:sz w:val="32"/>
          <w:szCs w:val="32"/>
        </w:rPr>
        <w:t xml:space="preserve">2. 생역학 (Biomechanics)</w:t>
      </w:r>
    </w:p>
    <w:p>
      <w:pPr>
        <w:pStyle w:val="Heading2"/>
      </w:pPr>
      <w:r>
        <w:rPr>
          <w:rFonts w:ascii="Times New Roman" w:cs="Times New Roman" w:eastAsia="맑은 고딕" w:hAnsi="Times New Roman"/>
          <w:b/>
          <w:bCs/>
          <w:color w:val="2E75B6"/>
          <w:sz w:val="26"/>
          <w:szCs w:val="26"/>
        </w:rPr>
        <w:t xml:space="preserve">2.1 PCL의 기능</w:t>
      </w:r>
    </w:p>
    <w:p>
      <w:pPr>
        <w:pStyle w:val="ListParagraph"/>
        <w:numPr>
          <w:ilvl w:val="0"/>
          <w:numId w:val="2"/>
        </w:numPr>
        <w:spacing w:after="30" w:before="30"/>
      </w:pPr>
      <w:r>
        <w:rPr>
          <w:rFonts w:ascii="Times New Roman" w:cs="Times New Roman" w:eastAsia="맑은 고딕" w:hAnsi="Times New Roman"/>
          <w:b/>
          <w:bCs/>
          <w:sz w:val="22"/>
          <w:szCs w:val="22"/>
        </w:rPr>
        <w:t xml:space="preserve">주요 기능: </w:t>
      </w:r>
      <w:r>
        <w:rPr>
          <w:rFonts w:ascii="Times New Roman" w:cs="Times New Roman" w:eastAsia="맑은 고딕" w:hAnsi="Times New Roman"/>
          <w:sz w:val="22"/>
          <w:szCs w:val="22"/>
        </w:rPr>
        <w:t xml:space="preserve">경골의 후방 전위의 주 제한자(primary restraint)</w:t>
      </w:r>
    </w:p>
    <w:p>
      <w:pPr>
        <w:pStyle w:val="ListParagraph"/>
        <w:numPr>
          <w:ilvl w:val="0"/>
          <w:numId w:val="2"/>
        </w:numPr>
        <w:spacing w:after="30" w:before="30"/>
      </w:pPr>
      <w:r>
        <w:rPr>
          <w:rFonts w:ascii="Times New Roman" w:cs="Times New Roman" w:eastAsia="맑은 고딕" w:hAnsi="Times New Roman"/>
          <w:b/>
          <w:bCs/>
          <w:sz w:val="22"/>
          <w:szCs w:val="22"/>
        </w:rPr>
        <w:t xml:space="preserve">회전 안정성: </w:t>
      </w:r>
      <w:r>
        <w:rPr>
          <w:rFonts w:ascii="Times New Roman" w:cs="Times New Roman" w:eastAsia="맑은 고딕" w:hAnsi="Times New Roman"/>
          <w:sz w:val="22"/>
          <w:szCs w:val="22"/>
        </w:rPr>
        <w:t xml:space="preserve">회전 축을 안내하여 screw-home mechanism을 가능하게 함</w:t>
      </w:r>
    </w:p>
    <w:p>
      <w:pPr>
        <w:pStyle w:val="ListParagraph"/>
        <w:numPr>
          <w:ilvl w:val="0"/>
          <w:numId w:val="2"/>
        </w:numPr>
        <w:spacing w:after="30" w:before="30"/>
      </w:pPr>
      <w:r>
        <w:rPr>
          <w:rFonts w:ascii="Times New Roman" w:cs="Times New Roman" w:eastAsia="맑은 고딕" w:hAnsi="Times New Roman"/>
          <w:b/>
          <w:bCs/>
          <w:sz w:val="22"/>
          <w:szCs w:val="22"/>
        </w:rPr>
        <w:t xml:space="preserve">신전 제한: </w:t>
      </w:r>
      <w:r>
        <w:rPr>
          <w:rFonts w:ascii="Times New Roman" w:cs="Times New Roman" w:eastAsia="맑은 고딕" w:hAnsi="Times New Roman"/>
          <w:sz w:val="22"/>
          <w:szCs w:val="22"/>
        </w:rPr>
        <w:t xml:space="preserve">과신전을 방지함</w:t>
      </w:r>
    </w:p>
    <w:p>
      <w:pPr>
        <w:pStyle w:val="ListParagraph"/>
        <w:numPr>
          <w:ilvl w:val="0"/>
          <w:numId w:val="2"/>
        </w:numPr>
        <w:spacing w:after="30" w:before="30"/>
      </w:pPr>
      <w:r>
        <w:rPr>
          <w:rFonts w:ascii="Times New Roman" w:cs="Times New Roman" w:eastAsia="맑은 고딕" w:hAnsi="Times New Roman"/>
          <w:b/>
          <w:bCs/>
          <w:sz w:val="22"/>
          <w:szCs w:val="22"/>
        </w:rPr>
        <w:t xml:space="preserve">대퇴골 회전: </w:t>
      </w:r>
      <w:r>
        <w:rPr>
          <w:rFonts w:ascii="Times New Roman" w:cs="Times New Roman" w:eastAsia="맑은 고딕" w:hAnsi="Times New Roman"/>
          <w:sz w:val="22"/>
          <w:szCs w:val="22"/>
        </w:rPr>
        <w:t xml:space="preserve">대퇴골의 회전 운동을 제한</w:t>
      </w:r>
    </w:p>
    <w:p>
      <w:pPr>
        <w:spacing w:after="60" w:before="60"/>
      </w:pPr>
    </w:p>
    <w:p>
      <w:pPr>
        <w:pStyle w:val="Heading2"/>
      </w:pPr>
      <w:r>
        <w:rPr>
          <w:rFonts w:ascii="Times New Roman" w:cs="Times New Roman" w:eastAsia="맑은 고딕" w:hAnsi="Times New Roman"/>
          <w:b/>
          <w:bCs/>
          <w:color w:val="2E75B6"/>
          <w:sz w:val="26"/>
          <w:szCs w:val="26"/>
        </w:rPr>
        <w:t xml:space="preserve">2.2 PCL 손상 시 역학적 변화</w:t>
      </w:r>
    </w:p>
    <w:p>
      <w:pPr>
        <w:spacing w:after="40" w:before="40"/>
      </w:pPr>
      <w:r>
        <w:rPr>
          <w:rFonts w:ascii="Times New Roman" w:cs="Times New Roman" w:eastAsia="맑은 고딕" w:hAnsi="Times New Roman"/>
          <w:sz w:val="22"/>
          <w:szCs w:val="22"/>
        </w:rPr>
        <w:t xml:space="preserve">PCL 손상 시 경골이 후방으로 전위되면서 여러 병리적 변화가 발생합니다.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경골 후방 전위: </w:t>
      </w:r>
      <w:r>
        <w:rPr>
          <w:rFonts w:ascii="Times New Roman" w:cs="Times New Roman" w:eastAsia="맑은 고딕" w:hAnsi="Times New Roman"/>
          <w:sz w:val="22"/>
          <w:szCs w:val="22"/>
        </w:rPr>
        <w:t xml:space="preserve">대퇴 대퇴건의 작용축이 짧아져 대퇴사두근의 효율 저하</w:t>
      </w:r>
    </w:p>
    <w:p>
      <w:pPr>
        <w:pStyle w:val="ListParagraph"/>
        <w:numPr>
          <w:ilvl w:val="0"/>
          <w:numId w:val="2"/>
        </w:numPr>
        <w:spacing w:after="30" w:before="30"/>
      </w:pPr>
      <w:r>
        <w:rPr>
          <w:rFonts w:ascii="Times New Roman" w:cs="Times New Roman" w:eastAsia="맑은 고딕" w:hAnsi="Times New Roman"/>
          <w:b/>
          <w:bCs/>
          <w:sz w:val="22"/>
          <w:szCs w:val="22"/>
        </w:rPr>
        <w:t xml:space="preserve">비정상적 부하: </w:t>
      </w:r>
      <w:r>
        <w:rPr>
          <w:rFonts w:ascii="Times New Roman" w:cs="Times New Roman" w:eastAsia="맑은 고딕" w:hAnsi="Times New Roman"/>
          <w:sz w:val="22"/>
          <w:szCs w:val="22"/>
        </w:rPr>
        <w:t xml:space="preserve">대퇴슬개관절에 비정상적으로 높은 부하, 조기 퇴행성 변화 유발</w:t>
      </w:r>
    </w:p>
    <w:p>
      <w:pPr>
        <w:pStyle w:val="ListParagraph"/>
        <w:numPr>
          <w:ilvl w:val="0"/>
          <w:numId w:val="2"/>
        </w:numPr>
        <w:spacing w:after="30" w:before="30"/>
      </w:pPr>
      <w:r>
        <w:rPr>
          <w:rFonts w:ascii="Times New Roman" w:cs="Times New Roman" w:eastAsia="맑은 고딕" w:hAnsi="Times New Roman"/>
          <w:b/>
          <w:bCs/>
          <w:sz w:val="22"/>
          <w:szCs w:val="22"/>
        </w:rPr>
        <w:t xml:space="preserve">내측 압력 증가: </w:t>
      </w:r>
      <w:r>
        <w:rPr>
          <w:rFonts w:ascii="Times New Roman" w:cs="Times New Roman" w:eastAsia="맑은 고딕" w:hAnsi="Times New Roman"/>
          <w:sz w:val="22"/>
          <w:szCs w:val="22"/>
        </w:rPr>
        <w:t xml:space="preserve">내측 대퇴경골간 압력 증가로 관절염 초래</w:t>
      </w:r>
    </w:p>
    <w:p>
      <w:pPr>
        <w:spacing w:after="60" w:before="60"/>
      </w:pPr>
    </w:p>
    <w:p>
      <w:pPr>
        <w:pStyle w:val="Heading1"/>
      </w:pPr>
      <w:r>
        <w:rPr>
          <w:rFonts w:ascii="Times New Roman" w:cs="Times New Roman" w:eastAsia="맑은 고딕" w:hAnsi="Times New Roman"/>
          <w:b/>
          <w:bCs/>
          <w:color w:val="1F4E79"/>
          <w:sz w:val="32"/>
          <w:szCs w:val="32"/>
        </w:rPr>
        <w:t xml:space="preserve">3. 신체 검사 (Physical Examination)</w:t>
      </w:r>
    </w:p>
    <w:p>
      <w:pPr>
        <w:pStyle w:val="Heading2"/>
      </w:pPr>
      <w:r>
        <w:rPr>
          <w:rFonts w:ascii="Times New Roman" w:cs="Times New Roman" w:eastAsia="맑은 고딕" w:hAnsi="Times New Roman"/>
          <w:b/>
          <w:bCs/>
          <w:color w:val="2E75B6"/>
          <w:sz w:val="26"/>
          <w:szCs w:val="26"/>
        </w:rPr>
        <w:t xml:space="preserve">3.1 후방 처짐 검사 (Posterior Sagging Test)</w:t>
      </w:r>
    </w:p>
    <w:p>
      <w:pPr>
        <w:spacing w:after="40" w:before="40"/>
      </w:pPr>
      <w:r>
        <w:rPr>
          <w:rFonts w:ascii="Times New Roman" w:cs="Times New Roman" w:eastAsia="맑은 고딕" w:hAnsi="Times New Roman"/>
          <w:sz w:val="22"/>
          <w:szCs w:val="22"/>
        </w:rPr>
        <w:t xml:space="preserve">환자를 앙와위로 누운 상태에서 슬관절 90도 굴곡, 고관절 45도 굴곡 시에 경골이 후방으로 처지는 정도를 관찰합니다.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양성 소견: </w:t>
      </w:r>
      <w:r>
        <w:rPr>
          <w:rFonts w:ascii="Times New Roman" w:cs="Times New Roman" w:eastAsia="맑은 고딕" w:hAnsi="Times New Roman"/>
          <w:sz w:val="22"/>
          <w:szCs w:val="22"/>
        </w:rPr>
        <w:t xml:space="preserve">경골 전방 변연의 정상적인 1cm 단차가 소실됨</w:t>
      </w:r>
    </w:p>
    <w:p>
      <w:pPr>
        <w:pStyle w:val="ListParagraph"/>
        <w:numPr>
          <w:ilvl w:val="0"/>
          <w:numId w:val="2"/>
        </w:numPr>
        <w:spacing w:after="30" w:before="30"/>
      </w:pPr>
      <w:r>
        <w:rPr>
          <w:rFonts w:ascii="Times New Roman" w:cs="Times New Roman" w:eastAsia="맑은 고딕" w:hAnsi="Times New Roman"/>
          <w:b/>
          <w:bCs/>
          <w:sz w:val="22"/>
          <w:szCs w:val="22"/>
        </w:rPr>
        <w:t xml:space="preserve">의의: </w:t>
      </w:r>
      <w:r>
        <w:rPr>
          <w:rFonts w:ascii="Times New Roman" w:cs="Times New Roman" w:eastAsia="맑은 고딕" w:hAnsi="Times New Roman"/>
          <w:sz w:val="22"/>
          <w:szCs w:val="22"/>
        </w:rPr>
        <w:t xml:space="preserve">PCL 손상의 간접적 증거</w:t>
      </w:r>
    </w:p>
    <w:p>
      <w:pPr>
        <w:spacing w:after="60" w:before="60"/>
      </w:pPr>
    </w:p>
    <w:p>
      <w:pPr>
        <w:pStyle w:val="Heading2"/>
      </w:pPr>
      <w:r>
        <w:rPr>
          <w:rFonts w:ascii="Times New Roman" w:cs="Times New Roman" w:eastAsia="맑은 고딕" w:hAnsi="Times New Roman"/>
          <w:b/>
          <w:bCs/>
          <w:color w:val="2E75B6"/>
          <w:sz w:val="26"/>
          <w:szCs w:val="26"/>
        </w:rPr>
        <w:t xml:space="preserve">3.2 후방 인대 검사 (Posterior Drawer Test) - 금표준</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후방십자인대 손상 여부를 가장 정확하게 검사하는 방법</w:t>
            </w:r>
          </w:p>
        </w:tc>
      </w:tr>
    </w:tbl>
    <w:p>
      <w:pPr>
        <w:spacing w:after="40" w:before="40"/>
      </w:pPr>
      <w:r>
        <w:rPr>
          <w:rFonts w:ascii="Times New Roman" w:cs="Times New Roman" w:eastAsia="맑은 고딕" w:hAnsi="Times New Roman"/>
          <w:sz w:val="22"/>
          <w:szCs w:val="22"/>
        </w:rPr>
        <w:t xml:space="preserve">슬관절을 90도 굴곡한 상태에서 근위 경골 부에 직접 후방 부하를 가합니다.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Grade I: </w:t>
      </w:r>
      <w:r>
        <w:rPr>
          <w:rFonts w:ascii="Times New Roman" w:cs="Times New Roman" w:eastAsia="맑은 고딕" w:hAnsi="Times New Roman"/>
          <w:sz w:val="22"/>
          <w:szCs w:val="22"/>
        </w:rPr>
        <w:t xml:space="preserve">1~5mm 후방 전위</w:t>
      </w:r>
    </w:p>
    <w:p>
      <w:pPr>
        <w:pStyle w:val="ListParagraph"/>
        <w:numPr>
          <w:ilvl w:val="0"/>
          <w:numId w:val="2"/>
        </w:numPr>
        <w:spacing w:after="30" w:before="30"/>
      </w:pPr>
      <w:r>
        <w:rPr>
          <w:rFonts w:ascii="Times New Roman" w:cs="Times New Roman" w:eastAsia="맑은 고딕" w:hAnsi="Times New Roman"/>
          <w:b/>
          <w:bCs/>
          <w:sz w:val="22"/>
          <w:szCs w:val="22"/>
        </w:rPr>
        <w:t xml:space="preserve">Grade II: </w:t>
      </w:r>
      <w:r>
        <w:rPr>
          <w:rFonts w:ascii="Times New Roman" w:cs="Times New Roman" w:eastAsia="맑은 고딕" w:hAnsi="Times New Roman"/>
          <w:sz w:val="22"/>
          <w:szCs w:val="22"/>
        </w:rPr>
        <w:t xml:space="preserve">6~10mm 후방 전위</w:t>
      </w:r>
    </w:p>
    <w:p>
      <w:pPr>
        <w:pStyle w:val="ListParagraph"/>
        <w:numPr>
          <w:ilvl w:val="0"/>
          <w:numId w:val="2"/>
        </w:numPr>
        <w:spacing w:after="30" w:before="30"/>
      </w:pPr>
      <w:r>
        <w:rPr>
          <w:rFonts w:ascii="Times New Roman" w:cs="Times New Roman" w:eastAsia="맑은 고딕" w:hAnsi="Times New Roman"/>
          <w:b/>
          <w:bCs/>
          <w:sz w:val="22"/>
          <w:szCs w:val="22"/>
        </w:rPr>
        <w:t xml:space="preserve">Grade III: </w:t>
      </w:r>
      <w:r>
        <w:rPr>
          <w:rFonts w:ascii="Times New Roman" w:cs="Times New Roman" w:eastAsia="맑은 고딕" w:hAnsi="Times New Roman"/>
          <w:sz w:val="22"/>
          <w:szCs w:val="22"/>
        </w:rPr>
        <w:t xml:space="preserve">10mm 이상 후방 전위 (경골이 대퇴 과와 거의 일치)</w:t>
      </w:r>
    </w:p>
    <w:p>
      <w:pPr>
        <w:spacing w:after="60" w:before="60"/>
      </w:pPr>
    </w:p>
    <w:p>
      <w:pPr>
        <w:pStyle w:val="Heading2"/>
      </w:pPr>
      <w:r>
        <w:rPr>
          <w:rFonts w:ascii="Times New Roman" w:cs="Times New Roman" w:eastAsia="맑은 고딕" w:hAnsi="Times New Roman"/>
          <w:b/>
          <w:bCs/>
          <w:color w:val="2E75B6"/>
          <w:sz w:val="26"/>
          <w:szCs w:val="26"/>
        </w:rPr>
        <w:t xml:space="preserve">3.3 대퇴사두근 활성 검사 (Quadriceps Active Test)</w:t>
      </w:r>
    </w:p>
    <w:p>
      <w:pPr>
        <w:spacing w:after="40" w:before="40"/>
      </w:pPr>
      <w:r>
        <w:rPr>
          <w:rFonts w:ascii="Times New Roman" w:cs="Times New Roman" w:eastAsia="맑은 고딕" w:hAnsi="Times New Roman"/>
          <w:sz w:val="22"/>
          <w:szCs w:val="22"/>
        </w:rPr>
        <w:t xml:space="preserve">슬관절을 90도 굴곡한 상태에서 대퇴사두근을 부드럽게 수축시켜 경골의 전방 이동 여부를 확인합니다.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양성 소견: </w:t>
      </w:r>
      <w:r>
        <w:rPr>
          <w:rFonts w:ascii="Times New Roman" w:cs="Times New Roman" w:eastAsia="맑은 고딕" w:hAnsi="Times New Roman"/>
          <w:sz w:val="22"/>
          <w:szCs w:val="22"/>
        </w:rPr>
        <w:t xml:space="preserve">PCL 파열 환자에서 경골의 2mm 이상의 전방 이동 (사두근 수축으로 인한 이동)</w:t>
      </w:r>
    </w:p>
    <w:p>
      <w:pPr>
        <w:spacing w:after="60" w:before="60"/>
      </w:pPr>
    </w:p>
    <w:p>
      <w:pPr>
        <w:pStyle w:val="Heading2"/>
      </w:pPr>
      <w:r>
        <w:rPr>
          <w:rFonts w:ascii="Times New Roman" w:cs="Times New Roman" w:eastAsia="맑은 고딕" w:hAnsi="Times New Roman"/>
          <w:b/>
          <w:bCs/>
          <w:color w:val="2E75B6"/>
          <w:sz w:val="26"/>
          <w:szCs w:val="26"/>
        </w:rPr>
        <w:t xml:space="preserve">3.4 외회전 과신연 검사 (External Rotation Recurvatum Test)</w:t>
      </w:r>
    </w:p>
    <w:p>
      <w:pPr>
        <w:spacing w:after="40" w:before="40"/>
      </w:pPr>
      <w:r>
        <w:rPr>
          <w:rFonts w:ascii="Times New Roman" w:cs="Times New Roman" w:eastAsia="맑은 고딕" w:hAnsi="Times New Roman"/>
          <w:sz w:val="22"/>
          <w:szCs w:val="22"/>
        </w:rPr>
        <w:t xml:space="preserve">환자의 신연된 다리의 엄지발가락을 잡고 무릎을 완전 신연하여 건측과 비교합니다.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양성 소견: </w:t>
      </w:r>
      <w:r>
        <w:rPr>
          <w:rFonts w:ascii="Times New Roman" w:cs="Times New Roman" w:eastAsia="맑은 고딕" w:hAnsi="Times New Roman"/>
          <w:sz w:val="22"/>
          <w:szCs w:val="22"/>
        </w:rPr>
        <w:t xml:space="preserve">환측 다리의 과신연, 경골 외회전, 내반 정도가 증가</w:t>
      </w:r>
    </w:p>
    <w:p>
      <w:pPr>
        <w:spacing w:after="60" w:before="60"/>
      </w:pPr>
    </w:p>
    <w:p>
      <w:pPr>
        <w:pStyle w:val="Heading2"/>
      </w:pPr>
      <w:r>
        <w:rPr>
          <w:rFonts w:ascii="Times New Roman" w:cs="Times New Roman" w:eastAsia="맑은 고딕" w:hAnsi="Times New Roman"/>
          <w:b/>
          <w:bCs/>
          <w:color w:val="2E75B6"/>
          <w:sz w:val="26"/>
          <w:szCs w:val="26"/>
        </w:rPr>
        <w:t xml:space="preserve">3.5 역 회전 이동 검사 (Reverse Pivot Shift Sign)</w:t>
      </w:r>
    </w:p>
    <w:p>
      <w:pPr>
        <w:spacing w:after="40" w:before="40"/>
      </w:pPr>
      <w:r>
        <w:rPr>
          <w:rFonts w:ascii="Times New Roman" w:cs="Times New Roman" w:eastAsia="맑은 고딕" w:hAnsi="Times New Roman"/>
          <w:sz w:val="22"/>
          <w:szCs w:val="22"/>
        </w:rPr>
        <w:t xml:space="preserve">슬관절을 90도 굴곡 및 경골 외회전 상태에서 슬관절에 외반력을 가하여 신전할 때 경골이 촉지 가능한 소리와 함께 정복되는 것을 관찰합니다.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양성 소견: </w:t>
      </w:r>
      <w:r>
        <w:rPr>
          <w:rFonts w:ascii="Times New Roman" w:cs="Times New Roman" w:eastAsia="맑은 고딕" w:hAnsi="Times New Roman"/>
          <w:sz w:val="22"/>
          <w:szCs w:val="22"/>
        </w:rPr>
        <w:t xml:space="preserve">(+) 시 PCL, arcuate complex, LCL 손상 의미</w:t>
      </w:r>
    </w:p>
    <w:p>
      <w:pPr>
        <w:spacing w:after="60" w:before="60"/>
      </w:pPr>
    </w:p>
    <w:p>
      <w:pPr>
        <w:pStyle w:val="Heading2"/>
      </w:pPr>
      <w:r>
        <w:rPr>
          <w:rFonts w:ascii="Times New Roman" w:cs="Times New Roman" w:eastAsia="맑은 고딕" w:hAnsi="Times New Roman"/>
          <w:b/>
          <w:bCs/>
          <w:color w:val="2E75B6"/>
          <w:sz w:val="26"/>
          <w:szCs w:val="26"/>
        </w:rPr>
        <w:t xml:space="preserve">3.6 경골 외회전 검사 (Tibial External Rotation Test - Dial Test)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1"/>
              <w:left w:val="single" w:color="BFBFBF" w:sz="1"/>
              <w:bottom w:val="single" w:color="BFBFBF" w:sz="1"/>
              <w:right w:val="single" w:color="BFBFBF" w:sz="1"/>
            </w:tcBorders>
            <w:shd w:fill="FFF2CC" w:val="clear"/>
            <w:tcMar>
              <w:top w:type="dxa" w:w="80"/>
              <w:left w:type="dxa" w:w="120"/>
              <w:bottom w:type="dxa" w:w="80"/>
              <w:right w:type="dxa" w:w="120"/>
            </w:tcMar>
          </w:tcPr>
          <w:p>
            <w:r>
              <w:rPr>
                <w:rFonts w:ascii="Times New Roman" w:cs="Times New Roman" w:eastAsia="맑은 고딕" w:hAnsi="Times New Roman"/>
                <w:b/>
                <w:bCs/>
                <w:sz w:val="22"/>
                <w:szCs w:val="22"/>
              </w:rPr>
              <w:t xml:space="preserve">▶ 후외측 회전 불안정성 진단의 필수 검사</w:t>
            </w:r>
          </w:p>
        </w:tc>
      </w:tr>
    </w:tbl>
    <w:p>
      <w:pPr>
        <w:spacing w:after="40" w:before="40"/>
      </w:pPr>
      <w:r>
        <w:rPr>
          <w:rFonts w:ascii="Times New Roman" w:cs="Times New Roman" w:eastAsia="맑은 고딕" w:hAnsi="Times New Roman"/>
          <w:sz w:val="22"/>
          <w:szCs w:val="22"/>
        </w:rPr>
        <w:t xml:space="preserve">환자를 앙와위 또는 복와위로 누운 상태에서 슬관절을 30도, 90도 굴곡한 후 경골의 외회전 정도를 측정합니다.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평가 기준: </w:t>
      </w:r>
      <w:r>
        <w:rPr>
          <w:rFonts w:ascii="Times New Roman" w:cs="Times New Roman" w:eastAsia="맑은 고딕" w:hAnsi="Times New Roman"/>
          <w:sz w:val="22"/>
          <w:szCs w:val="22"/>
        </w:rPr>
        <w:t xml:space="preserve">양쪽 10도 이상 차이 나면 양성 (PLRI 의심)</w:t>
      </w:r>
    </w:p>
    <w:p>
      <w:pPr>
        <w:pStyle w:val="ListParagraph"/>
        <w:numPr>
          <w:ilvl w:val="0"/>
          <w:numId w:val="2"/>
        </w:numPr>
        <w:spacing w:after="30" w:before="30"/>
      </w:pPr>
      <w:r>
        <w:rPr>
          <w:rFonts w:ascii="Times New Roman" w:cs="Times New Roman" w:eastAsia="맑은 고딕" w:hAnsi="Times New Roman"/>
          <w:b/>
          <w:bCs/>
          <w:sz w:val="22"/>
          <w:szCs w:val="22"/>
        </w:rPr>
        <w:t xml:space="preserve">30도에서만 + : </w:t>
      </w:r>
      <w:r>
        <w:rPr>
          <w:rFonts w:ascii="Times New Roman" w:cs="Times New Roman" w:eastAsia="맑은 고딕" w:hAnsi="Times New Roman"/>
          <w:sz w:val="22"/>
          <w:szCs w:val="22"/>
        </w:rPr>
        <w:t xml:space="preserve">isolated posterolateral corner injury</w:t>
      </w:r>
    </w:p>
    <w:p>
      <w:pPr>
        <w:pStyle w:val="ListParagraph"/>
        <w:numPr>
          <w:ilvl w:val="0"/>
          <w:numId w:val="2"/>
        </w:numPr>
        <w:spacing w:after="30" w:before="30"/>
      </w:pPr>
      <w:r>
        <w:rPr>
          <w:rFonts w:ascii="Times New Roman" w:cs="Times New Roman" w:eastAsia="맑은 고딕" w:hAnsi="Times New Roman"/>
          <w:b/>
          <w:bCs/>
          <w:sz w:val="22"/>
          <w:szCs w:val="22"/>
        </w:rPr>
        <w:t xml:space="preserve">30도, 90도 모두 + : </w:t>
      </w:r>
      <w:r>
        <w:rPr>
          <w:rFonts w:ascii="Times New Roman" w:cs="Times New Roman" w:eastAsia="맑은 고딕" w:hAnsi="Times New Roman"/>
          <w:sz w:val="22"/>
          <w:szCs w:val="22"/>
        </w:rPr>
        <w:t xml:space="preserve">both PCL &amp; posterolateral corner injury</w:t>
      </w:r>
    </w:p>
    <w:p>
      <w:pPr>
        <w:spacing w:after="60" w:before="60"/>
      </w:pPr>
    </w:p>
    <w:p>
      <w:pPr>
        <w:pStyle w:val="Heading1"/>
      </w:pPr>
      <w:r>
        <w:rPr>
          <w:rFonts w:ascii="Times New Roman" w:cs="Times New Roman" w:eastAsia="맑은 고딕" w:hAnsi="Times New Roman"/>
          <w:b/>
          <w:bCs/>
          <w:color w:val="1F4E79"/>
          <w:sz w:val="32"/>
          <w:szCs w:val="32"/>
        </w:rPr>
        <w:t xml:space="preserve">4. 영상 평가 (Radiologic Evaluation)</w:t>
      </w:r>
    </w:p>
    <w:p>
      <w:pPr>
        <w:pStyle w:val="Heading2"/>
      </w:pPr>
      <w:r>
        <w:rPr>
          <w:rFonts w:ascii="Times New Roman" w:cs="Times New Roman" w:eastAsia="맑은 고딕" w:hAnsi="Times New Roman"/>
          <w:b/>
          <w:bCs/>
          <w:color w:val="2E75B6"/>
          <w:sz w:val="26"/>
          <w:szCs w:val="26"/>
        </w:rPr>
        <w:t xml:space="preserve">4.1 스트레스 X-ray</w:t>
      </w:r>
    </w:p>
    <w:p>
      <w:pPr>
        <w:pStyle w:val="ListParagraph"/>
        <w:numPr>
          <w:ilvl w:val="0"/>
          <w:numId w:val="2"/>
        </w:numPr>
        <w:spacing w:after="30" w:before="30"/>
      </w:pPr>
      <w:r>
        <w:rPr>
          <w:rFonts w:ascii="Times New Roman" w:cs="Times New Roman" w:eastAsia="맑은 고딕" w:hAnsi="Times New Roman"/>
          <w:b/>
          <w:bCs/>
          <w:sz w:val="22"/>
          <w:szCs w:val="22"/>
        </w:rPr>
        <w:t xml:space="preserve">민감도: </w:t>
      </w:r>
      <w:r>
        <w:rPr>
          <w:rFonts w:ascii="Times New Roman" w:cs="Times New Roman" w:eastAsia="맑은 고딕" w:hAnsi="Times New Roman"/>
          <w:sz w:val="22"/>
          <w:szCs w:val="22"/>
        </w:rPr>
        <w:t xml:space="preserve">KT-1000보다 더 높음</w:t>
      </w:r>
    </w:p>
    <w:p>
      <w:pPr>
        <w:pStyle w:val="ListParagraph"/>
        <w:numPr>
          <w:ilvl w:val="0"/>
          <w:numId w:val="2"/>
        </w:numPr>
        <w:spacing w:after="30" w:before="30"/>
      </w:pPr>
      <w:r>
        <w:rPr>
          <w:rFonts w:ascii="Times New Roman" w:cs="Times New Roman" w:eastAsia="맑은 고딕" w:hAnsi="Times New Roman"/>
          <w:b/>
          <w:bCs/>
          <w:sz w:val="22"/>
          <w:szCs w:val="22"/>
        </w:rPr>
        <w:t xml:space="preserve">진단: </w:t>
      </w:r>
      <w:r>
        <w:rPr>
          <w:rFonts w:ascii="Times New Roman" w:cs="Times New Roman" w:eastAsia="맑은 고딕" w:hAnsi="Times New Roman"/>
          <w:sz w:val="22"/>
          <w:szCs w:val="22"/>
        </w:rPr>
        <w:t xml:space="preserve">8mm 이상의 후방 전위가 있으면 완전 파열을 의미</w:t>
      </w:r>
    </w:p>
    <w:p>
      <w:pPr>
        <w:spacing w:after="60" w:before="60"/>
      </w:pPr>
    </w:p>
    <w:p>
      <w:pPr>
        <w:pStyle w:val="Heading2"/>
      </w:pPr>
      <w:r>
        <w:rPr>
          <w:rFonts w:ascii="Times New Roman" w:cs="Times New Roman" w:eastAsia="맑은 고딕" w:hAnsi="Times New Roman"/>
          <w:b/>
          <w:bCs/>
          <w:color w:val="2E75B6"/>
          <w:sz w:val="26"/>
          <w:szCs w:val="26"/>
        </w:rPr>
        <w:t xml:space="preserve">4.2 MRI 검사</w:t>
      </w:r>
    </w:p>
    <w:p>
      <w:pPr>
        <w:spacing w:after="40" w:before="40"/>
      </w:pPr>
      <w:r>
        <w:rPr>
          <w:rFonts w:ascii="Times New Roman" w:cs="Times New Roman" w:eastAsia="맑은 고딕" w:hAnsi="Times New Roman"/>
          <w:sz w:val="22"/>
          <w:szCs w:val="22"/>
        </w:rPr>
        <w:t xml:space="preserve">MRI는 PCL 손상 진단에서 ACL보다 더 신뢰도가 높고 일상적으로 시행됩니다.</w:t>
      </w:r>
    </w:p>
    <w:p>
      <w:pPr>
        <w:pStyle w:val="ListParagraph"/>
        <w:numPr>
          <w:ilvl w:val="0"/>
          <w:numId w:val="2"/>
        </w:numPr>
        <w:spacing w:after="30" w:before="30"/>
      </w:pPr>
      <w:r>
        <w:rPr>
          <w:rFonts w:ascii="Times New Roman" w:cs="Times New Roman" w:eastAsia="맑은 고딕" w:hAnsi="Times New Roman"/>
          <w:b/>
          <w:bCs/>
          <w:sz w:val="22"/>
          <w:szCs w:val="22"/>
        </w:rPr>
        <w:t xml:space="preserve">부분 파열: </w:t>
      </w:r>
      <w:r>
        <w:rPr>
          <w:rFonts w:ascii="Times New Roman" w:cs="Times New Roman" w:eastAsia="맑은 고딕" w:hAnsi="Times New Roman"/>
          <w:sz w:val="22"/>
          <w:szCs w:val="22"/>
        </w:rPr>
        <w:t xml:space="preserve">단일 섬유의 불연속, 비정상적 방향, 가변적 두께 증가, T2/PD 고신호</w:t>
      </w:r>
    </w:p>
    <w:p>
      <w:pPr>
        <w:pStyle w:val="ListParagraph"/>
        <w:numPr>
          <w:ilvl w:val="0"/>
          <w:numId w:val="2"/>
        </w:numPr>
        <w:spacing w:after="30" w:before="30"/>
      </w:pPr>
      <w:r>
        <w:rPr>
          <w:rFonts w:ascii="Times New Roman" w:cs="Times New Roman" w:eastAsia="맑은 고딕" w:hAnsi="Times New Roman"/>
          <w:b/>
          <w:bCs/>
          <w:sz w:val="22"/>
          <w:szCs w:val="22"/>
        </w:rPr>
        <w:t xml:space="preserve">완전 파열: </w:t>
      </w:r>
      <w:r>
        <w:rPr>
          <w:rFonts w:ascii="Times New Roman" w:cs="Times New Roman" w:eastAsia="맑은 고딕" w:hAnsi="Times New Roman"/>
          <w:sz w:val="22"/>
          <w:szCs w:val="22"/>
        </w:rPr>
        <w:t xml:space="preserve">명확한 불연속, 비정상적 경로, 미만성 고신호, 경계 불명확 및 확대</w:t>
      </w:r>
    </w:p>
    <w:p>
      <w:pPr>
        <w:spacing w:after="60" w:before="60"/>
      </w:pPr>
    </w:p>
    <w:p>
      <w:pPr>
        <w:pStyle w:val="Heading2"/>
      </w:pPr>
      <w:r>
        <w:rPr>
          <w:rFonts w:ascii="Times New Roman" w:cs="Times New Roman" w:eastAsia="맑은 고딕" w:hAnsi="Times New Roman"/>
          <w:b/>
          <w:bCs/>
          <w:color w:val="2E75B6"/>
          <w:sz w:val="26"/>
          <w:szCs w:val="26"/>
        </w:rPr>
        <w:t xml:space="preserve">4.3 관절경 검사</w:t>
      </w:r>
    </w:p>
    <w:p>
      <w:pPr>
        <w:pStyle w:val="ListParagraph"/>
        <w:numPr>
          <w:ilvl w:val="0"/>
          <w:numId w:val="2"/>
        </w:numPr>
        <w:spacing w:after="30" w:before="30"/>
      </w:pPr>
      <w:r>
        <w:rPr>
          <w:rFonts w:ascii="Times New Roman" w:cs="Times New Roman" w:eastAsia="맑은 고딕" w:hAnsi="Times New Roman"/>
          <w:b/>
          <w:bCs/>
          <w:sz w:val="22"/>
          <w:szCs w:val="22"/>
        </w:rPr>
        <w:t xml:space="preserve">소견: </w:t>
      </w:r>
      <w:r>
        <w:rPr>
          <w:rFonts w:ascii="Times New Roman" w:cs="Times New Roman" w:eastAsia="맑은 고딕" w:hAnsi="Times New Roman"/>
          <w:sz w:val="22"/>
          <w:szCs w:val="22"/>
        </w:rPr>
        <w:t xml:space="preserve">출혈, 파열된 섬유, 긴장도 감소, 인대 위축</w:t>
      </w:r>
    </w:p>
    <w:p>
      <w:pPr>
        <w:pStyle w:val="ListParagraph"/>
        <w:numPr>
          <w:ilvl w:val="0"/>
          <w:numId w:val="2"/>
        </w:numPr>
        <w:spacing w:after="30" w:before="30"/>
      </w:pPr>
      <w:r>
        <w:rPr>
          <w:rFonts w:ascii="Times New Roman" w:cs="Times New Roman" w:eastAsia="맑은 고딕" w:hAnsi="Times New Roman"/>
          <w:b/>
          <w:bCs/>
          <w:sz w:val="22"/>
          <w:szCs w:val="22"/>
        </w:rPr>
        <w:t xml:space="preserve">간접 소견: </w:t>
      </w:r>
      <w:r>
        <w:rPr>
          <w:rFonts w:ascii="Times New Roman" w:cs="Times New Roman" w:eastAsia="맑은 고딕" w:hAnsi="Times New Roman"/>
          <w:sz w:val="22"/>
          <w:szCs w:val="22"/>
        </w:rPr>
        <w:t xml:space="preserve">전방십자인대의 가성이완 (pseudolaxity), Drive through sign, 비정상적 접촉</w:t>
      </w:r>
    </w:p>
    <w:p>
      <w:pPr>
        <w:spacing w:after="60" w:before="60"/>
      </w:pPr>
    </w:p>
    <w:p>
      <w:pPr>
        <w:pStyle w:val="Heading1"/>
      </w:pPr>
      <w:r>
        <w:rPr>
          <w:rFonts w:ascii="Times New Roman" w:cs="Times New Roman" w:eastAsia="맑은 고딕" w:hAnsi="Times New Roman"/>
          <w:b/>
          <w:bCs/>
          <w:color w:val="1F4E79"/>
          <w:sz w:val="32"/>
          <w:szCs w:val="32"/>
        </w:rPr>
        <w:t xml:space="preserve">5. 손상 메커니즘 (Injury Mechanism)</w:t>
      </w:r>
    </w:p>
    <w:p>
      <w:pPr>
        <w:pStyle w:val="Heading2"/>
      </w:pPr>
      <w:r>
        <w:rPr>
          <w:rFonts w:ascii="Times New Roman" w:cs="Times New Roman" w:eastAsia="맑은 고딕" w:hAnsi="Times New Roman"/>
          <w:b/>
          <w:bCs/>
          <w:color w:val="2E75B6"/>
          <w:sz w:val="26"/>
          <w:szCs w:val="26"/>
        </w:rPr>
        <w:t xml:space="preserve">5.1 고립된 PCL 손상의 원인</w:t>
      </w:r>
    </w:p>
    <w:p>
      <w:pPr>
        <w:pStyle w:val="ListParagraph"/>
        <w:numPr>
          <w:ilvl w:val="0"/>
          <w:numId w:val="2"/>
        </w:numPr>
        <w:spacing w:after="30" w:before="30"/>
      </w:pPr>
      <w:r>
        <w:rPr>
          <w:rFonts w:ascii="Times New Roman" w:cs="Times New Roman" w:eastAsia="맑은 고딕" w:hAnsi="Times New Roman"/>
          <w:b/>
          <w:bCs/>
          <w:sz w:val="22"/>
          <w:szCs w:val="22"/>
        </w:rPr>
        <w:t xml:space="preserve">굴곡 무릎에 낙상: </w:t>
      </w:r>
      <w:r>
        <w:rPr>
          <w:rFonts w:ascii="Times New Roman" w:cs="Times New Roman" w:eastAsia="맑은 고딕" w:hAnsi="Times New Roman"/>
          <w:sz w:val="22"/>
          <w:szCs w:val="22"/>
        </w:rPr>
        <w:t xml:space="preserve">무릎을 굽힌 상태에서의 낙상</w:t>
      </w:r>
    </w:p>
    <w:p>
      <w:pPr>
        <w:pStyle w:val="ListParagraph"/>
        <w:numPr>
          <w:ilvl w:val="0"/>
          <w:numId w:val="2"/>
        </w:numPr>
        <w:spacing w:after="30" w:before="30"/>
      </w:pPr>
      <w:r>
        <w:rPr>
          <w:rFonts w:ascii="Times New Roman" w:cs="Times New Roman" w:eastAsia="맑은 고딕" w:hAnsi="Times New Roman"/>
          <w:b/>
          <w:bCs/>
          <w:sz w:val="22"/>
          <w:szCs w:val="22"/>
        </w:rPr>
        <w:t xml:space="preserve">교통사고: </w:t>
      </w:r>
      <w:r>
        <w:rPr>
          <w:rFonts w:ascii="Times New Roman" w:cs="Times New Roman" w:eastAsia="맑은 고딕" w:hAnsi="Times New Roman"/>
          <w:sz w:val="22"/>
          <w:szCs w:val="22"/>
        </w:rPr>
        <w:t xml:space="preserve">자동차 사고에서 굴곡된 경골을 대시보드에 부딪침</w:t>
      </w:r>
    </w:p>
    <w:p>
      <w:pPr>
        <w:spacing w:after="60" w:before="60"/>
      </w:pPr>
    </w:p>
    <w:p>
      <w:pPr>
        <w:spacing w:after="120" w:before="400"/>
      </w:pPr>
      <w:r>
        <w:rPr>
          <w:rFonts w:ascii="Times New Roman" w:cs="Times New Roman" w:eastAsia="맑은 고딕" w:hAnsi="Times New Roman"/>
          <w:b/>
          <w:bCs/>
          <w:color w:val="1F4E79"/>
          <w:sz w:val="28"/>
          <w:szCs w:val="28"/>
        </w:rPr>
        <w:t xml:space="preserve">✦  연습문제 (5지선다)</w:t>
      </w:r>
    </w:p>
    <w:p>
      <w:pPr>
        <w:spacing w:after="60" w:before="200"/>
      </w:pPr>
      <w:r>
        <w:rPr>
          <w:rFonts w:ascii="Times New Roman" w:cs="Times New Roman" w:eastAsia="맑은 고딕" w:hAnsi="Times New Roman"/>
          <w:b/>
          <w:bCs/>
          <w:sz w:val="22"/>
          <w:szCs w:val="22"/>
        </w:rPr>
        <w:t xml:space="preserve">문제 1. (시험기출)  </w:t>
      </w:r>
      <w:r>
        <w:rPr>
          <w:rFonts w:ascii="Times New Roman" w:cs="Times New Roman" w:eastAsia="맑은 고딕" w:hAnsi="Times New Roman"/>
          <w:sz w:val="22"/>
          <w:szCs w:val="22"/>
        </w:rPr>
        <w:t xml:space="preserve">30도 굴곡 시 경골 외회전(dial test)이 건측에 비해 10도 증가되었으나, 90도 굴곡 시에는 건측과 같은 결과를 보였습니다. 손상 가능성이 있는 구조물은?</w:t>
      </w:r>
    </w:p>
    <w:p>
      <w:pPr>
        <w:spacing w:after="20" w:before="20"/>
        <w:ind w:left="360"/>
      </w:pPr>
      <w:r>
        <w:rPr>
          <w:rFonts w:ascii="Times New Roman" w:cs="Times New Roman" w:eastAsia="맑은 고딕" w:hAnsi="Times New Roman"/>
          <w:sz w:val="22"/>
          <w:szCs w:val="22"/>
        </w:rPr>
        <w:t xml:space="preserve">①  후외측 구조물만</w:t>
      </w:r>
    </w:p>
    <w:p>
      <w:pPr>
        <w:spacing w:after="20" w:before="20"/>
        <w:ind w:left="360"/>
      </w:pPr>
      <w:r>
        <w:rPr>
          <w:rFonts w:ascii="Times New Roman" w:cs="Times New Roman" w:eastAsia="맑은 고딕" w:hAnsi="Times New Roman"/>
          <w:sz w:val="22"/>
          <w:szCs w:val="22"/>
        </w:rPr>
        <w:t xml:space="preserve">②  전외측 구조물</w:t>
      </w:r>
    </w:p>
    <w:p>
      <w:pPr>
        <w:spacing w:after="20" w:before="20"/>
        <w:ind w:left="360"/>
      </w:pPr>
      <w:r>
        <w:rPr>
          <w:rFonts w:ascii="Times New Roman" w:cs="Times New Roman" w:eastAsia="맑은 고딕" w:hAnsi="Times New Roman"/>
          <w:sz w:val="22"/>
          <w:szCs w:val="22"/>
        </w:rPr>
        <w:t xml:space="preserve">③  후방십자인대</w:t>
      </w:r>
    </w:p>
    <w:p>
      <w:pPr>
        <w:spacing w:after="20" w:before="20"/>
        <w:ind w:left="360"/>
      </w:pPr>
      <w:r>
        <w:rPr>
          <w:rFonts w:ascii="Times New Roman" w:cs="Times New Roman" w:eastAsia="맑은 고딕" w:hAnsi="Times New Roman"/>
          <w:sz w:val="22"/>
          <w:szCs w:val="22"/>
        </w:rPr>
        <w:t xml:space="preserve">④  후내측 구조물</w:t>
      </w:r>
    </w:p>
    <w:p>
      <w:pPr>
        <w:spacing w:after="20" w:before="20"/>
        <w:ind w:left="360"/>
      </w:pPr>
      <w:r>
        <w:rPr>
          <w:rFonts w:ascii="Times New Roman" w:cs="Times New Roman" w:eastAsia="맑은 고딕" w:hAnsi="Times New Roman"/>
          <w:sz w:val="22"/>
          <w:szCs w:val="22"/>
        </w:rPr>
        <w:t xml:space="preserve">⑤  후외측 구조물과 후방십자인대</w:t>
      </w:r>
    </w:p>
    <w:p>
      <w:pPr>
        <w:spacing w:after="40" w:before="80"/>
      </w:pPr>
      <w:r>
        <w:rPr>
          <w:rFonts w:ascii="Times New Roman" w:cs="Times New Roman" w:eastAsia="맑은 고딕" w:hAnsi="Times New Roman"/>
          <w:b/>
          <w:bCs/>
          <w:sz w:val="22"/>
          <w:szCs w:val="22"/>
        </w:rPr>
        <w:t xml:space="preserve">▶ 정답: ① 후외측 구조물만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30도 굴곡에서만 양성이고 90도 굴곡에서 음성이면 isolated posterolateral corner injury를 의미합니다.</w:t>
      </w:r>
    </w:p>
    <w:p>
      <w:pPr>
        <w:spacing w:after="60" w:before="60"/>
      </w:pPr>
    </w:p>
    <w:p>
      <w:pPr>
        <w:spacing w:after="60" w:before="200"/>
      </w:pPr>
      <w:r>
        <w:rPr>
          <w:rFonts w:ascii="Times New Roman" w:cs="Times New Roman" w:eastAsia="맑은 고딕" w:hAnsi="Times New Roman"/>
          <w:b/>
          <w:bCs/>
          <w:sz w:val="22"/>
          <w:szCs w:val="22"/>
        </w:rPr>
        <w:t xml:space="preserve">문제 2. (시험기출)  </w:t>
      </w:r>
      <w:r>
        <w:rPr>
          <w:rFonts w:ascii="Times New Roman" w:cs="Times New Roman" w:eastAsia="맑은 고딕" w:hAnsi="Times New Roman"/>
          <w:sz w:val="22"/>
          <w:szCs w:val="22"/>
        </w:rPr>
        <w:t xml:space="preserve">25세 남자가 슬관절 수상 이후 내원했습니다. 진찰 시 슬관절을 90도 굴곡 상태에서 대퇴사두근을 부드럽게 수축시킬 때 경골의 전방 전위가 관찰되었고, 측면 방사선 검사에서 경골의 전면이 대퇴과의 전면과 일치하는 소견이 관찰되었습니다. 적절한 진단은?</w:t>
      </w:r>
    </w:p>
    <w:p>
      <w:pPr>
        <w:spacing w:after="20" w:before="20"/>
        <w:ind w:left="360"/>
      </w:pPr>
      <w:r>
        <w:rPr>
          <w:rFonts w:ascii="Times New Roman" w:cs="Times New Roman" w:eastAsia="맑은 고딕" w:hAnsi="Times New Roman"/>
          <w:sz w:val="22"/>
          <w:szCs w:val="22"/>
        </w:rPr>
        <w:t xml:space="preserve">①  전방십자인대 부분파열</w:t>
      </w:r>
    </w:p>
    <w:p>
      <w:pPr>
        <w:spacing w:after="20" w:before="20"/>
        <w:ind w:left="360"/>
      </w:pPr>
      <w:r>
        <w:rPr>
          <w:rFonts w:ascii="Times New Roman" w:cs="Times New Roman" w:eastAsia="맑은 고딕" w:hAnsi="Times New Roman"/>
          <w:sz w:val="22"/>
          <w:szCs w:val="22"/>
        </w:rPr>
        <w:t xml:space="preserve">②  전방십자인대 완전파열</w:t>
      </w:r>
    </w:p>
    <w:p>
      <w:pPr>
        <w:spacing w:after="20" w:before="20"/>
        <w:ind w:left="360"/>
      </w:pPr>
      <w:r>
        <w:rPr>
          <w:rFonts w:ascii="Times New Roman" w:cs="Times New Roman" w:eastAsia="맑은 고딕" w:hAnsi="Times New Roman"/>
          <w:sz w:val="22"/>
          <w:szCs w:val="22"/>
        </w:rPr>
        <w:t xml:space="preserve">③  후방십자인대 부분파열</w:t>
      </w:r>
    </w:p>
    <w:p>
      <w:pPr>
        <w:spacing w:after="20" w:before="20"/>
        <w:ind w:left="360"/>
      </w:pPr>
      <w:r>
        <w:rPr>
          <w:rFonts w:ascii="Times New Roman" w:cs="Times New Roman" w:eastAsia="맑은 고딕" w:hAnsi="Times New Roman"/>
          <w:sz w:val="22"/>
          <w:szCs w:val="22"/>
        </w:rPr>
        <w:t xml:space="preserve">④  후방십자인대 완전파열</w:t>
      </w:r>
    </w:p>
    <w:p>
      <w:pPr>
        <w:spacing w:after="20" w:before="20"/>
        <w:ind w:left="360"/>
      </w:pPr>
      <w:r>
        <w:rPr>
          <w:rFonts w:ascii="Times New Roman" w:cs="Times New Roman" w:eastAsia="맑은 고딕" w:hAnsi="Times New Roman"/>
          <w:sz w:val="22"/>
          <w:szCs w:val="22"/>
        </w:rPr>
        <w:t xml:space="preserve">⑤  횡행반월상인대인대(transverse meniscal ligament) 파열</w:t>
      </w:r>
    </w:p>
    <w:p>
      <w:pPr>
        <w:spacing w:after="40" w:before="80"/>
      </w:pPr>
      <w:r>
        <w:rPr>
          <w:rFonts w:ascii="Times New Roman" w:cs="Times New Roman" w:eastAsia="맑은 고딕" w:hAnsi="Times New Roman"/>
          <w:b/>
          <w:bCs/>
          <w:sz w:val="22"/>
          <w:szCs w:val="22"/>
        </w:rPr>
        <w:t xml:space="preserve">▶ 정답: ④ 후방십자인대 완전파열</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대퇴사두근 활성 검사 양성(quadriceps active test)과 후방 처짐 소견이 양성이고, 측면 방사선에서 경골 전면이 대퇴과 전면과 일치하는 것은 PCL 완전파열의 특징입니다.</w:t>
      </w:r>
    </w:p>
    <w:p>
      <w:pPr>
        <w:spacing w:after="60" w:before="60"/>
      </w:pPr>
    </w:p>
    <w:p>
      <w:pPr>
        <w:spacing w:after="60" w:before="200"/>
      </w:pPr>
      <w:r>
        <w:rPr>
          <w:rFonts w:ascii="Times New Roman" w:cs="Times New Roman" w:eastAsia="맑은 고딕" w:hAnsi="Times New Roman"/>
          <w:b/>
          <w:bCs/>
          <w:sz w:val="22"/>
          <w:szCs w:val="22"/>
        </w:rPr>
        <w:t xml:space="preserve">문제 3. (시험기출)  </w:t>
      </w:r>
      <w:r>
        <w:rPr>
          <w:rFonts w:ascii="Times New Roman" w:cs="Times New Roman" w:eastAsia="맑은 고딕" w:hAnsi="Times New Roman"/>
          <w:sz w:val="22"/>
          <w:szCs w:val="22"/>
        </w:rPr>
        <w:t xml:space="preserve">후방십자인대 손상을 가장 정확하게 검사하는 방법은?</w:t>
      </w:r>
    </w:p>
    <w:p>
      <w:pPr>
        <w:spacing w:after="20" w:before="20"/>
        <w:ind w:left="360"/>
      </w:pPr>
      <w:r>
        <w:rPr>
          <w:rFonts w:ascii="Times New Roman" w:cs="Times New Roman" w:eastAsia="맑은 고딕" w:hAnsi="Times New Roman"/>
          <w:sz w:val="22"/>
          <w:szCs w:val="22"/>
        </w:rPr>
        <w:t xml:space="preserve">①  후방 처짐 검사</w:t>
      </w:r>
    </w:p>
    <w:p>
      <w:pPr>
        <w:spacing w:after="20" w:before="20"/>
        <w:ind w:left="360"/>
      </w:pPr>
      <w:r>
        <w:rPr>
          <w:rFonts w:ascii="Times New Roman" w:cs="Times New Roman" w:eastAsia="맑은 고딕" w:hAnsi="Times New Roman"/>
          <w:sz w:val="22"/>
          <w:szCs w:val="22"/>
        </w:rPr>
        <w:t xml:space="preserve">②  후방 인대 검사 (posterior drawer test)</w:t>
      </w:r>
    </w:p>
    <w:p>
      <w:pPr>
        <w:spacing w:after="20" w:before="20"/>
        <w:ind w:left="360"/>
      </w:pPr>
      <w:r>
        <w:rPr>
          <w:rFonts w:ascii="Times New Roman" w:cs="Times New Roman" w:eastAsia="맑은 고딕" w:hAnsi="Times New Roman"/>
          <w:sz w:val="22"/>
          <w:szCs w:val="22"/>
        </w:rPr>
        <w:t xml:space="preserve">③  대퇴사두근 활성 검사</w:t>
      </w:r>
    </w:p>
    <w:p>
      <w:pPr>
        <w:spacing w:after="20" w:before="20"/>
        <w:ind w:left="360"/>
      </w:pPr>
      <w:r>
        <w:rPr>
          <w:rFonts w:ascii="Times New Roman" w:cs="Times New Roman" w:eastAsia="맑은 고딕" w:hAnsi="Times New Roman"/>
          <w:sz w:val="22"/>
          <w:szCs w:val="22"/>
        </w:rPr>
        <w:t xml:space="preserve">④  외회전 과신연 검사</w:t>
      </w:r>
    </w:p>
    <w:p>
      <w:pPr>
        <w:spacing w:after="20" w:before="20"/>
        <w:ind w:left="360"/>
      </w:pPr>
      <w:r>
        <w:rPr>
          <w:rFonts w:ascii="Times New Roman" w:cs="Times New Roman" w:eastAsia="맑은 고딕" w:hAnsi="Times New Roman"/>
          <w:sz w:val="22"/>
          <w:szCs w:val="22"/>
        </w:rPr>
        <w:t xml:space="preserve">⑤  경골 외회전 검사 (dial test)</w:t>
      </w:r>
    </w:p>
    <w:p>
      <w:pPr>
        <w:spacing w:after="40" w:before="80"/>
      </w:pPr>
      <w:r>
        <w:rPr>
          <w:rFonts w:ascii="Times New Roman" w:cs="Times New Roman" w:eastAsia="맑은 고딕" w:hAnsi="Times New Roman"/>
          <w:b/>
          <w:bCs/>
          <w:sz w:val="22"/>
          <w:szCs w:val="22"/>
        </w:rPr>
        <w:t xml:space="preserve">▶ 정답: ② 후방 인대 검사 (posterior drawer test)</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후방 인대 검사(posterior drawer test)는 슬관절 90도 굴곡 상태에서 경골에 직접 후방 부하를 가하여 PCL 손상 여부를 가장 정확하게 검사하는 금표준 검사입니다.</w:t>
      </w:r>
    </w:p>
    <w:p>
      <w:pPr>
        <w:spacing w:after="60" w:before="60"/>
      </w:pPr>
    </w:p>
    <w:p>
      <w:pPr>
        <w:spacing w:after="60" w:before="200"/>
      </w:pPr>
      <w:r>
        <w:rPr>
          <w:rFonts w:ascii="Times New Roman" w:cs="Times New Roman" w:eastAsia="맑은 고딕" w:hAnsi="Times New Roman"/>
          <w:b/>
          <w:bCs/>
          <w:sz w:val="22"/>
          <w:szCs w:val="22"/>
        </w:rPr>
        <w:t xml:space="preserve">문제 4. (시험기출)  </w:t>
      </w:r>
      <w:r>
        <w:rPr>
          <w:rFonts w:ascii="Times New Roman" w:cs="Times New Roman" w:eastAsia="맑은 고딕" w:hAnsi="Times New Roman"/>
          <w:sz w:val="22"/>
          <w:szCs w:val="22"/>
        </w:rPr>
        <w:t xml:space="preserve">후방십자인대에 대한 설명 중 틀린 것은?</w:t>
      </w:r>
    </w:p>
    <w:p>
      <w:pPr>
        <w:spacing w:after="20" w:before="20"/>
        <w:ind w:left="360"/>
      </w:pPr>
      <w:r>
        <w:rPr>
          <w:rFonts w:ascii="Times New Roman" w:cs="Times New Roman" w:eastAsia="맑은 고딕" w:hAnsi="Times New Roman"/>
          <w:sz w:val="22"/>
          <w:szCs w:val="22"/>
        </w:rPr>
        <w:t xml:space="preserve">①  길이는 38mm, 폭은 13mm이며 전방십자인대보다 1.5~2배 강하다</w:t>
      </w:r>
    </w:p>
    <w:p>
      <w:pPr>
        <w:spacing w:after="20" w:before="20"/>
        <w:ind w:left="360"/>
      </w:pPr>
      <w:r>
        <w:rPr>
          <w:rFonts w:ascii="Times New Roman" w:cs="Times New Roman" w:eastAsia="맑은 고딕" w:hAnsi="Times New Roman"/>
          <w:sz w:val="22"/>
          <w:szCs w:val="22"/>
        </w:rPr>
        <w:t xml:space="preserve">②  AL bundle과 PM bundle로 구성된다</w:t>
      </w:r>
    </w:p>
    <w:p>
      <w:pPr>
        <w:spacing w:after="20" w:before="20"/>
        <w:ind w:left="360"/>
      </w:pPr>
      <w:r>
        <w:rPr>
          <w:rFonts w:ascii="Times New Roman" w:cs="Times New Roman" w:eastAsia="맑은 고딕" w:hAnsi="Times New Roman"/>
          <w:sz w:val="22"/>
          <w:szCs w:val="22"/>
        </w:rPr>
        <w:t xml:space="preserve">③  AL bundle이 주요 번들이며 신전 시 긴장한다</w:t>
      </w:r>
    </w:p>
    <w:p>
      <w:pPr>
        <w:spacing w:after="20" w:before="20"/>
        <w:ind w:left="360"/>
      </w:pPr>
      <w:r>
        <w:rPr>
          <w:rFonts w:ascii="Times New Roman" w:cs="Times New Roman" w:eastAsia="맑은 고딕" w:hAnsi="Times New Roman"/>
          <w:sz w:val="22"/>
          <w:szCs w:val="22"/>
        </w:rPr>
        <w:t xml:space="preserve">④  PCL은 경골의 후방 전위에 대한 주 제한자이다</w:t>
      </w:r>
    </w:p>
    <w:p>
      <w:pPr>
        <w:spacing w:after="20" w:before="20"/>
        <w:ind w:left="360"/>
      </w:pPr>
      <w:r>
        <w:rPr>
          <w:rFonts w:ascii="Times New Roman" w:cs="Times New Roman" w:eastAsia="맑은 고딕" w:hAnsi="Times New Roman"/>
          <w:sz w:val="22"/>
          <w:szCs w:val="22"/>
        </w:rPr>
        <w:t xml:space="preserve">⑤  회전 축을 안내하여 screw-home mechanism을 가능하게 한다</w:t>
      </w:r>
    </w:p>
    <w:p>
      <w:pPr>
        <w:spacing w:after="40" w:before="80"/>
      </w:pPr>
      <w:r>
        <w:rPr>
          <w:rFonts w:ascii="Times New Roman" w:cs="Times New Roman" w:eastAsia="맑은 고딕" w:hAnsi="Times New Roman"/>
          <w:b/>
          <w:bCs/>
          <w:sz w:val="22"/>
          <w:szCs w:val="22"/>
        </w:rPr>
        <w:t xml:space="preserve">▶ 정답: ③ AL bundle이 주요 번들이며 신전 시 긴장한다</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AL bundle이 더 크고 주요 번들인 것은 맞으나, AL bundle은 굴곡 시 긴장하고, PM bundle은 신전 시 긴장합니다.</w:t>
      </w:r>
    </w:p>
    <w:p>
      <w:pPr>
        <w:spacing w:after="60" w:before="60"/>
      </w:pPr>
    </w:p>
    <w:p>
      <w:pPr>
        <w:spacing w:after="60" w:before="200"/>
      </w:pPr>
      <w:r>
        <w:rPr>
          <w:rFonts w:ascii="Times New Roman" w:cs="Times New Roman" w:eastAsia="맑은 고딕" w:hAnsi="Times New Roman"/>
          <w:b/>
          <w:bCs/>
          <w:sz w:val="22"/>
          <w:szCs w:val="22"/>
        </w:rPr>
        <w:t xml:space="preserve">문제 5. (시험기출)  </w:t>
      </w:r>
      <w:r>
        <w:rPr>
          <w:rFonts w:ascii="Times New Roman" w:cs="Times New Roman" w:eastAsia="맑은 고딕" w:hAnsi="Times New Roman"/>
          <w:sz w:val="22"/>
          <w:szCs w:val="22"/>
        </w:rPr>
        <w:t xml:space="preserve">MRI에서 PCL 완전파열의 특징이 아닌 것은?</w:t>
      </w:r>
    </w:p>
    <w:p>
      <w:pPr>
        <w:spacing w:after="20" w:before="20"/>
        <w:ind w:left="360"/>
      </w:pPr>
      <w:r>
        <w:rPr>
          <w:rFonts w:ascii="Times New Roman" w:cs="Times New Roman" w:eastAsia="맑은 고딕" w:hAnsi="Times New Roman"/>
          <w:sz w:val="22"/>
          <w:szCs w:val="22"/>
        </w:rPr>
        <w:t xml:space="preserve">①  명확한 불연속</w:t>
      </w:r>
    </w:p>
    <w:p>
      <w:pPr>
        <w:spacing w:after="20" w:before="20"/>
        <w:ind w:left="360"/>
      </w:pPr>
      <w:r>
        <w:rPr>
          <w:rFonts w:ascii="Times New Roman" w:cs="Times New Roman" w:eastAsia="맑은 고딕" w:hAnsi="Times New Roman"/>
          <w:sz w:val="22"/>
          <w:szCs w:val="22"/>
        </w:rPr>
        <w:t xml:space="preserve">②  비정상적 경로</w:t>
      </w:r>
    </w:p>
    <w:p>
      <w:pPr>
        <w:spacing w:after="20" w:before="20"/>
        <w:ind w:left="360"/>
      </w:pPr>
      <w:r>
        <w:rPr>
          <w:rFonts w:ascii="Times New Roman" w:cs="Times New Roman" w:eastAsia="맑은 고딕" w:hAnsi="Times New Roman"/>
          <w:sz w:val="22"/>
          <w:szCs w:val="22"/>
        </w:rPr>
        <w:t xml:space="preserve">③  T2 강조상에서 저신호</w:t>
      </w:r>
    </w:p>
    <w:p>
      <w:pPr>
        <w:spacing w:after="20" w:before="20"/>
        <w:ind w:left="360"/>
      </w:pPr>
      <w:r>
        <w:rPr>
          <w:rFonts w:ascii="Times New Roman" w:cs="Times New Roman" w:eastAsia="맑은 고딕" w:hAnsi="Times New Roman"/>
          <w:sz w:val="22"/>
          <w:szCs w:val="22"/>
        </w:rPr>
        <w:t xml:space="preserve">④  경계가 불명확하고 확대됨</w:t>
      </w:r>
    </w:p>
    <w:p>
      <w:pPr>
        <w:spacing w:after="20" w:before="20"/>
        <w:ind w:left="360"/>
      </w:pPr>
      <w:r>
        <w:rPr>
          <w:rFonts w:ascii="Times New Roman" w:cs="Times New Roman" w:eastAsia="맑은 고딕" w:hAnsi="Times New Roman"/>
          <w:sz w:val="22"/>
          <w:szCs w:val="22"/>
        </w:rPr>
        <w:t xml:space="preserve">⑤  미만성 고신호</w:t>
      </w:r>
    </w:p>
    <w:p>
      <w:pPr>
        <w:spacing w:after="40" w:before="80"/>
      </w:pPr>
      <w:r>
        <w:rPr>
          <w:rFonts w:ascii="Times New Roman" w:cs="Times New Roman" w:eastAsia="맑은 고딕" w:hAnsi="Times New Roman"/>
          <w:b/>
          <w:bCs/>
          <w:sz w:val="22"/>
          <w:szCs w:val="22"/>
        </w:rPr>
        <w:t xml:space="preserve">▶ 정답: ③ T2 강조상에서 저신호</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PCL은 정상적으로 T2 강조상에서 저신호를 보이나, 완전파열 시에는 미만성 고신호를 보입니다.</w:t>
      </w:r>
    </w:p>
    <w:p>
      <w:pPr>
        <w:spacing w:after="60" w:before="60"/>
      </w:pPr>
    </w:p>
    <w:p>
      <w:pPr>
        <w:spacing w:after="60" w:before="200"/>
      </w:pPr>
      <w:r>
        <w:rPr>
          <w:rFonts w:ascii="Times New Roman" w:cs="Times New Roman" w:eastAsia="맑은 고딕" w:hAnsi="Times New Roman"/>
          <w:b/>
          <w:bCs/>
          <w:sz w:val="22"/>
          <w:szCs w:val="22"/>
        </w:rPr>
        <w:t xml:space="preserve">문제 6. (시험기출)  </w:t>
      </w:r>
      <w:r>
        <w:rPr>
          <w:rFonts w:ascii="Times New Roman" w:cs="Times New Roman" w:eastAsia="맑은 고딕" w:hAnsi="Times New Roman"/>
          <w:sz w:val="22"/>
          <w:szCs w:val="22"/>
        </w:rPr>
        <w:t xml:space="preserve">경골 외회전 검사(dial test)에서 30도, 90도 굴곡 모두에서 양성이면?</w:t>
      </w:r>
    </w:p>
    <w:p>
      <w:pPr>
        <w:spacing w:after="20" w:before="20"/>
        <w:ind w:left="360"/>
      </w:pPr>
      <w:r>
        <w:rPr>
          <w:rFonts w:ascii="Times New Roman" w:cs="Times New Roman" w:eastAsia="맑은 고딕" w:hAnsi="Times New Roman"/>
          <w:sz w:val="22"/>
          <w:szCs w:val="22"/>
        </w:rPr>
        <w:t xml:space="preserve">①  Isolated posterolateral corner injury</w:t>
      </w:r>
    </w:p>
    <w:p>
      <w:pPr>
        <w:spacing w:after="20" w:before="20"/>
        <w:ind w:left="360"/>
      </w:pPr>
      <w:r>
        <w:rPr>
          <w:rFonts w:ascii="Times New Roman" w:cs="Times New Roman" w:eastAsia="맑은 고딕" w:hAnsi="Times New Roman"/>
          <w:sz w:val="22"/>
          <w:szCs w:val="22"/>
        </w:rPr>
        <w:t xml:space="preserve">②  Isolated PCL injury</w:t>
      </w:r>
    </w:p>
    <w:p>
      <w:pPr>
        <w:spacing w:after="20" w:before="20"/>
        <w:ind w:left="360"/>
      </w:pPr>
      <w:r>
        <w:rPr>
          <w:rFonts w:ascii="Times New Roman" w:cs="Times New Roman" w:eastAsia="맑은 고딕" w:hAnsi="Times New Roman"/>
          <w:sz w:val="22"/>
          <w:szCs w:val="22"/>
        </w:rPr>
        <w:t xml:space="preserve">③  Both PCL and posterolateral corner injury</w:t>
      </w:r>
    </w:p>
    <w:p>
      <w:pPr>
        <w:spacing w:after="20" w:before="20"/>
        <w:ind w:left="360"/>
      </w:pPr>
      <w:r>
        <w:rPr>
          <w:rFonts w:ascii="Times New Roman" w:cs="Times New Roman" w:eastAsia="맑은 고딕" w:hAnsi="Times New Roman"/>
          <w:sz w:val="22"/>
          <w:szCs w:val="22"/>
        </w:rPr>
        <w:t xml:space="preserve">④  Isolated ACL injury</w:t>
      </w:r>
    </w:p>
    <w:p>
      <w:pPr>
        <w:spacing w:after="20" w:before="20"/>
        <w:ind w:left="360"/>
      </w:pPr>
      <w:r>
        <w:rPr>
          <w:rFonts w:ascii="Times New Roman" w:cs="Times New Roman" w:eastAsia="맑은 고딕" w:hAnsi="Times New Roman"/>
          <w:sz w:val="22"/>
          <w:szCs w:val="22"/>
        </w:rPr>
        <w:t xml:space="preserve">⑤  MCL injury</w:t>
      </w:r>
    </w:p>
    <w:p>
      <w:pPr>
        <w:spacing w:after="40" w:before="80"/>
      </w:pPr>
      <w:r>
        <w:rPr>
          <w:rFonts w:ascii="Times New Roman" w:cs="Times New Roman" w:eastAsia="맑은 고딕" w:hAnsi="Times New Roman"/>
          <w:b/>
          <w:bCs/>
          <w:sz w:val="22"/>
          <w:szCs w:val="22"/>
        </w:rPr>
        <w:t xml:space="preserve">▶ 정답: ③ Both PCL and posterolateral corner injury</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30도와 90도 굴곡 모두에서 양성이면 PCL과 후외측 구조물의 동반 손상을 의미합니다.</w:t>
      </w:r>
    </w:p>
    <w:p>
      <w:pPr>
        <w:spacing w:after="60" w:before="200"/>
      </w:pPr>
    </w:p>
    <w:p>
      <w:pPr>
        <w:spacing w:after="80" w:before="120"/>
      </w:pPr>
      <w:r>
        <w:rPr>
          <w:rFonts w:ascii="Times New Roman" w:cs="Times New Roman" w:eastAsia="맑은 고딕" w:hAnsi="Times New Roman"/>
          <w:b/>
          <w:bCs/>
          <w:sz w:val="22"/>
          <w:szCs w:val="22"/>
        </w:rPr>
        <w:t xml:space="preserve">문제 6. (변형)  </w:t>
      </w:r>
      <w:r>
        <w:rPr>
          <w:rFonts w:ascii="Times New Roman" w:cs="Times New Roman" w:eastAsia="맑은 고딕" w:hAnsi="Times New Roman"/>
          <w:sz w:val="22"/>
          <w:szCs w:val="22"/>
        </w:rPr>
        <w:t xml:space="preserve">27세 운동선수가 슬관절 굴곡 상태에서 강한 전방-외회전 손상을 입었다. 신체 진찰에서 posterior drawer test 양성(+3), quadriceps active test 양성, 그리고 external rotation 시 posterior movement 증가가 관찰된다. 이 환자의 손상 패턴을 가장 잘 설명하는 것은?</w:t>
      </w:r>
    </w:p>
    <w:p>
      <w:pPr>
        <w:spacing w:after="20" w:before="20"/>
        <w:ind w:left="400"/>
      </w:pPr>
      <w:r>
        <w:rPr>
          <w:rFonts w:ascii="Times New Roman" w:cs="Times New Roman" w:eastAsia="맑은 고딕" w:hAnsi="Times New Roman"/>
          <w:sz w:val="22"/>
          <w:szCs w:val="22"/>
        </w:rPr>
        <w:t xml:space="preserve">① AL bundle의 선택적 손상만</w:t>
      </w:r>
    </w:p>
    <w:p>
      <w:pPr>
        <w:spacing w:after="20" w:before="20"/>
        <w:ind w:left="400"/>
      </w:pPr>
      <w:r>
        <w:rPr>
          <w:rFonts w:ascii="Times New Roman" w:cs="Times New Roman" w:eastAsia="맑은 고딕" w:hAnsi="Times New Roman"/>
          <w:sz w:val="22"/>
          <w:szCs w:val="22"/>
        </w:rPr>
        <w:t xml:space="preserve">② PCL 완전 파열과 더불어 posterolateral corner 손상</w:t>
      </w:r>
    </w:p>
    <w:p>
      <w:pPr>
        <w:spacing w:after="20" w:before="20"/>
        <w:ind w:left="400"/>
      </w:pPr>
      <w:r>
        <w:rPr>
          <w:rFonts w:ascii="Times New Roman" w:cs="Times New Roman" w:eastAsia="맑은 고딕" w:hAnsi="Times New Roman"/>
          <w:sz w:val="22"/>
          <w:szCs w:val="22"/>
        </w:rPr>
        <w:t xml:space="preserve">③ 순수 PCL 부분파열</w:t>
      </w:r>
    </w:p>
    <w:p>
      <w:pPr>
        <w:spacing w:after="20" w:before="20"/>
        <w:ind w:left="400"/>
      </w:pPr>
      <w:r>
        <w:rPr>
          <w:rFonts w:ascii="Times New Roman" w:cs="Times New Roman" w:eastAsia="맑은 고딕" w:hAnsi="Times New Roman"/>
          <w:sz w:val="22"/>
          <w:szCs w:val="22"/>
        </w:rPr>
        <w:t xml:space="preserve">④ ACL과 PCL의 동시 손상</w:t>
      </w:r>
    </w:p>
    <w:p>
      <w:pPr>
        <w:spacing w:after="20" w:before="20"/>
        <w:ind w:left="400"/>
      </w:pPr>
      <w:r>
        <w:rPr>
          <w:rFonts w:ascii="Times New Roman" w:cs="Times New Roman" w:eastAsia="맑은 고딕" w:hAnsi="Times New Roman"/>
          <w:sz w:val="22"/>
          <w:szCs w:val="22"/>
        </w:rPr>
        <w:t xml:space="preserve">⑤ 순수 posterolateral corner 손상만</w:t>
      </w:r>
    </w:p>
    <w:p>
      <w:pPr>
        <w:spacing w:after="40" w:before="80"/>
      </w:pPr>
      <w:r>
        <w:rPr>
          <w:rFonts w:ascii="Times New Roman" w:cs="Times New Roman" w:eastAsia="맑은 고딕" w:hAnsi="Times New Roman"/>
          <w:b/>
          <w:bCs/>
          <w:sz w:val="22"/>
          <w:szCs w:val="22"/>
        </w:rPr>
        <w:t xml:space="preserve">▶ 정답: ② PCL 완전 파열과 더불어 posterolateral corner 손상</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Posterior drawer test에서 +3의 심한 후방 이동과 external rotation 시 후방 이동의 증가는 PCL의 완전 파열을 시사한다. 추가적으로 external rotation posterior shift가 증가한다는 것은 posterolateral corner 구조(popliteus, FCL, popliteofibular ligament)의 손상을 의미한다. Quadriceps active test 양성은 대퇴사두근 수축 시에도 후방 이동이 감소하지 않는 것으로, 심한 PCL 손상을 반영한다. 따라서 이 환자는 "grade III PCL injury with posterolateral corner injury"로 진단되어야 하며, 이는 치료 난이도가 높고 수술적 치료의 적응증이다.</w:t>
      </w:r>
    </w:p>
    <w:p>
      <w:pPr>
        <w:spacing w:after="60" w:before="200"/>
      </w:pPr>
    </w:p>
    <w:p>
      <w:pPr>
        <w:spacing w:after="80" w:before="120"/>
      </w:pPr>
      <w:r>
        <w:rPr>
          <w:rFonts w:ascii="Times New Roman" w:cs="Times New Roman" w:eastAsia="맑은 고딕" w:hAnsi="Times New Roman"/>
          <w:b/>
          <w:bCs/>
          <w:sz w:val="22"/>
          <w:szCs w:val="22"/>
        </w:rPr>
        <w:t xml:space="preserve">문제 7. (변형)  </w:t>
      </w:r>
      <w:r>
        <w:rPr>
          <w:rFonts w:ascii="Times New Roman" w:cs="Times New Roman" w:eastAsia="맑은 고딕" w:hAnsi="Times New Roman"/>
          <w:sz w:val="22"/>
          <w:szCs w:val="22"/>
        </w:rPr>
        <w:t xml:space="preserve">35세 환자가 직원용 자동차 대시보드에 무릎을 강하게 충돌시켰다. 슬관절은 약간 굴곡되어 있었고, 충격은 전방-근위 방향이었다. 신체 진찰에서 후방 이동이 관찰되고, MRI에서 PCL의 부분 파열과 함께 주로 PL bundle의 손상이 확인되었다. 이 환자의 손상 메커니즘을 가장 잘 설명하는 것은?</w:t>
      </w:r>
    </w:p>
    <w:p>
      <w:pPr>
        <w:spacing w:after="20" w:before="20"/>
        <w:ind w:left="400"/>
      </w:pPr>
      <w:r>
        <w:rPr>
          <w:rFonts w:ascii="Times New Roman" w:cs="Times New Roman" w:eastAsia="맑은 고딕" w:hAnsi="Times New Roman"/>
          <w:sz w:val="22"/>
          <w:szCs w:val="22"/>
        </w:rPr>
        <w:t xml:space="preserve">① AL bundle이 PL bundle보다 더 취약하여 선택적으로 손상</w:t>
      </w:r>
    </w:p>
    <w:p>
      <w:pPr>
        <w:spacing w:after="20" w:before="20"/>
        <w:ind w:left="400"/>
      </w:pPr>
      <w:r>
        <w:rPr>
          <w:rFonts w:ascii="Times New Roman" w:cs="Times New Roman" w:eastAsia="맑은 고딕" w:hAnsi="Times New Roman"/>
          <w:sz w:val="22"/>
          <w:szCs w:val="22"/>
        </w:rPr>
        <w:t xml:space="preserve">② 굴곡 상태에서는 AL bundle의 긴장이 이완되어 PL bundle이 주로 부하를 받음</w:t>
      </w:r>
    </w:p>
    <w:p>
      <w:pPr>
        <w:spacing w:after="20" w:before="20"/>
        <w:ind w:left="400"/>
      </w:pPr>
      <w:r>
        <w:rPr>
          <w:rFonts w:ascii="Times New Roman" w:cs="Times New Roman" w:eastAsia="맑은 고딕" w:hAnsi="Times New Roman"/>
          <w:sz w:val="22"/>
          <w:szCs w:val="22"/>
        </w:rPr>
        <w:t xml:space="preserve">③ PL bundle이 회전 안정성에만 관여하므로 전방 충격에서만 손상</w:t>
      </w:r>
    </w:p>
    <w:p>
      <w:pPr>
        <w:spacing w:after="20" w:before="20"/>
        <w:ind w:left="400"/>
      </w:pPr>
      <w:r>
        <w:rPr>
          <w:rFonts w:ascii="Times New Roman" w:cs="Times New Roman" w:eastAsia="맑은 고딕" w:hAnsi="Times New Roman"/>
          <w:sz w:val="22"/>
          <w:szCs w:val="22"/>
        </w:rPr>
        <w:t xml:space="preserve">④ AL bundle과 PL bundle의 손상 정도는 항상 동일함</w:t>
      </w:r>
    </w:p>
    <w:p>
      <w:pPr>
        <w:spacing w:after="20" w:before="20"/>
        <w:ind w:left="400"/>
      </w:pPr>
      <w:r>
        <w:rPr>
          <w:rFonts w:ascii="Times New Roman" w:cs="Times New Roman" w:eastAsia="맑은 고딕" w:hAnsi="Times New Roman"/>
          <w:sz w:val="22"/>
          <w:szCs w:val="22"/>
        </w:rPr>
        <w:t xml:space="preserve">⑤ PL bundle이 더 강하므로 항상 AL bundle을 먼저 손상</w:t>
      </w:r>
    </w:p>
    <w:p>
      <w:pPr>
        <w:spacing w:after="40" w:before="80"/>
      </w:pPr>
      <w:r>
        <w:rPr>
          <w:rFonts w:ascii="Times New Roman" w:cs="Times New Roman" w:eastAsia="맑은 고딕" w:hAnsi="Times New Roman"/>
          <w:b/>
          <w:bCs/>
          <w:sz w:val="22"/>
          <w:szCs w:val="22"/>
        </w:rPr>
        <w:t xml:space="preserve">▶ 정답: ② 굴곡 상태에서는 AL bundle의 긴장이 이완되어 PL bundle이 주로 부하를 받음</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PCL의 AL bundle과 PL bundle은 무릎 위치에 따라 상이한 역학을 나타낸다. 신전 상태에서는 AL bundle이 주로 후방 안정성을 담당하고 긴장하지만, 굴곡 상태에서는 AL bundle의 긴장이 이완되고 PL bundle이 후방 안정성의 주요 역할을 담당한다. 따라서 굴곡 상태에서의 전방-근위 충격(dashboard injury)은 PL bundle에 과도한 부하를 가하여 선택적 손상을 초래할 수 있다. 이는 임상에서 자주 관찰되는 손상 패턴이며, 번들의 선택적 손상 여부는 치료 방법 결정에 중요한 역할을 한다.</w:t>
      </w:r>
    </w:p>
    <w:p>
      <w:pPr>
        <w:spacing w:after="60" w:before="200"/>
      </w:pPr>
    </w:p>
    <w:p>
      <w:pPr>
        <w:spacing w:after="80" w:before="120"/>
      </w:pPr>
      <w:r>
        <w:rPr>
          <w:rFonts w:ascii="Times New Roman" w:cs="Times New Roman" w:eastAsia="맑은 고딕" w:hAnsi="Times New Roman"/>
          <w:b/>
          <w:bCs/>
          <w:sz w:val="22"/>
          <w:szCs w:val="22"/>
        </w:rPr>
        <w:t xml:space="preserve">문제 8. (변형)  </w:t>
      </w:r>
      <w:r>
        <w:rPr>
          <w:rFonts w:ascii="Times New Roman" w:cs="Times New Roman" w:eastAsia="맑은 고딕" w:hAnsi="Times New Roman"/>
          <w:sz w:val="22"/>
          <w:szCs w:val="22"/>
        </w:rPr>
        <w:t xml:space="preserve">의료진이 PCL 손상 진단을 위해 여러 임상 검사를 시행했다. Posterior drawer test (90/90 position)에서 +2, Quadriceps active test에서 음성, 그리고 reverse Lachman test 음성이 나왔다. MRI에서는 급성 신호 강도 변화가 보이고, T2 강조상에서 선형 저신호 패턴이 보인다. 이러한 소견을 종합할 때, 이 환자의 PCL 손상 정도는?</w:t>
      </w:r>
    </w:p>
    <w:p>
      <w:pPr>
        <w:spacing w:after="20" w:before="20"/>
        <w:ind w:left="400"/>
      </w:pPr>
      <w:r>
        <w:rPr>
          <w:rFonts w:ascii="Times New Roman" w:cs="Times New Roman" w:eastAsia="맑은 고딕" w:hAnsi="Times New Roman"/>
          <w:sz w:val="22"/>
          <w:szCs w:val="22"/>
        </w:rPr>
        <w:t xml:space="preserve">① Grade I (미세한 손상) - 경미한 섬유 손상</w:t>
      </w:r>
    </w:p>
    <w:p>
      <w:pPr>
        <w:spacing w:after="20" w:before="20"/>
        <w:ind w:left="400"/>
      </w:pPr>
      <w:r>
        <w:rPr>
          <w:rFonts w:ascii="Times New Roman" w:cs="Times New Roman" w:eastAsia="맑은 고딕" w:hAnsi="Times New Roman"/>
          <w:sz w:val="22"/>
          <w:szCs w:val="22"/>
        </w:rPr>
        <w:t xml:space="preserve">② Grade II (부분파열) - 일부 섬유 손상, 구조적 연속성 유지</w:t>
      </w:r>
    </w:p>
    <w:p>
      <w:pPr>
        <w:spacing w:after="20" w:before="20"/>
        <w:ind w:left="400"/>
      </w:pPr>
      <w:r>
        <w:rPr>
          <w:rFonts w:ascii="Times New Roman" w:cs="Times New Roman" w:eastAsia="맑은 고딕" w:hAnsi="Times New Roman"/>
          <w:sz w:val="22"/>
          <w:szCs w:val="22"/>
        </w:rPr>
        <w:t xml:space="preserve">③ Grade III (완전파열) - 완전한 구조적 파열</w:t>
      </w:r>
    </w:p>
    <w:p>
      <w:pPr>
        <w:spacing w:after="20" w:before="20"/>
        <w:ind w:left="400"/>
      </w:pPr>
      <w:r>
        <w:rPr>
          <w:rFonts w:ascii="Times New Roman" w:cs="Times New Roman" w:eastAsia="맑은 고딕" w:hAnsi="Times New Roman"/>
          <w:sz w:val="22"/>
          <w:szCs w:val="22"/>
        </w:rPr>
        <w:t xml:space="preserve">④ Grade IV (복합 손상) - PCL과 posterolateral corner 동시 손상</w:t>
      </w:r>
    </w:p>
    <w:p>
      <w:pPr>
        <w:spacing w:after="20" w:before="20"/>
        <w:ind w:left="400"/>
      </w:pPr>
      <w:r>
        <w:rPr>
          <w:rFonts w:ascii="Times New Roman" w:cs="Times New Roman" w:eastAsia="맑은 고딕" w:hAnsi="Times New Roman"/>
          <w:sz w:val="22"/>
          <w:szCs w:val="22"/>
        </w:rPr>
        <w:t xml:space="preserve">⑤ 진단 불가능 - 임상 검사 결과와 MRI 소견이 모순</w:t>
      </w:r>
    </w:p>
    <w:p>
      <w:pPr>
        <w:spacing w:after="40" w:before="80"/>
      </w:pPr>
      <w:r>
        <w:rPr>
          <w:rFonts w:ascii="Times New Roman" w:cs="Times New Roman" w:eastAsia="맑은 고딕" w:hAnsi="Times New Roman"/>
          <w:b/>
          <w:bCs/>
          <w:sz w:val="22"/>
          <w:szCs w:val="22"/>
        </w:rPr>
        <w:t xml:space="preserve">▶ 정답: ② Grade II (부분파열) - 일부 섬유 손상, 구조적 연속성 유지</w:t>
      </w:r>
    </w:p>
    <w:p>
      <w:pPr>
        <w:spacing w:after="120" w:before="20"/>
      </w:pPr>
      <w:r>
        <w:rPr>
          <w:rFonts w:ascii="Times New Roman" w:cs="Times New Roman" w:eastAsia="맑은 고딕" w:hAnsi="Times New Roman"/>
          <w:b/>
          <w:bCs/>
          <w:sz w:val="22"/>
          <w:szCs w:val="22"/>
        </w:rPr>
        <w:t xml:space="preserve">해설: </w:t>
      </w:r>
      <w:r>
        <w:rPr>
          <w:rFonts w:ascii="Times New Roman" w:cs="Times New Roman" w:eastAsia="맑은 고딕" w:hAnsi="Times New Roman"/>
          <w:sz w:val="22"/>
          <w:szCs w:val="22"/>
        </w:rPr>
        <w:t xml:space="preserve">PCL 손상의 정도는 임상 검사 결과와 MRI 소견을 종합하여 판단한다. Posterior drawer test +2는 중등도의 후방 이동을 나타내는 부분파열 소견이고, quadriceps active test 음성은 구조적 연속성이 아직 유지되어 대퇴사두근의 능동적 수축으로 보상이 가능함을 의미한다. 완전파열(Grade III)의 경우 +3의 심한 후방 이동과 quadriceps active test 양성이 특징이다. MRI의 T2 강조상 선형 저신호 패턴은 급성 손상 부위의 부종과 흉터 조직 형성을 나타내는 부분파열의 전형적인 소견이다. 따라서 종합 판정 결과 Grade II 부분파열로 진단되어야 한다.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851"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맑은 고딕"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맑은 고딕" w:hAnsi="Times New Roman"/>
      <w:b/>
      <w:bCs/>
      <w:color w:val="1F4E79"/>
      <w:sz w:val="32"/>
      <w:szCs w:val="32"/>
    </w:rPr>
  </w:style>
  <w:style w:type="paragraph" w:styleId="Heading2">
    <w:name w:val="heading 2"/>
    <w:basedOn w:val="Normal"/>
    <w:next w:val="Normal"/>
    <w:qFormat/>
    <w:pPr>
      <w:spacing w:after="80" w:before="200"/>
      <w:outlineLvl w:val="1"/>
    </w:pPr>
    <w:rPr>
      <w:rFonts w:ascii="Times New Roman" w:cs="Times New Roman" w:eastAsia="맑은 고딕" w:hAnsi="Times New Roman"/>
      <w:b/>
      <w:bCs/>
      <w:color w:val="2E75B6"/>
      <w:sz w:val="26"/>
      <w:szCs w:val="26"/>
    </w:rPr>
  </w:style>
  <w:style w:type="paragraph" w:styleId="Heading3">
    <w:name w:val="heading 3"/>
    <w:basedOn w:val="Normal"/>
    <w:next w:val="Normal"/>
    <w:qFormat/>
    <w:pPr>
      <w:spacing w:after="60" w:before="160"/>
      <w:outlineLvl w:val="2"/>
    </w:pPr>
    <w:rPr>
      <w:rFonts w:ascii="Times New Roman" w:cs="Times New Roman" w:eastAsia="맑은 고딕" w:hAnsi="Times New Roman"/>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2026-03-17T08:24:06.215Z</dcterms:created>
  <dcterms:modified xsi:type="dcterms:W3CDTF">2026-03-17T08:24:06.215Z</dcterms:modified>
</cp:coreProperties>
</file>

<file path=docProps/custom.xml><?xml version="1.0" encoding="utf-8"?>
<Properties xmlns="http://schemas.openxmlformats.org/officeDocument/2006/custom-properties" xmlns:vt="http://schemas.openxmlformats.org/officeDocument/2006/docPropsVTypes"/>
</file>