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imes New Roman" w:cs="Times New Roman" w:eastAsia="맑은 고딕" w:hAnsi="Times New Roman"/>
          <w:b/>
          <w:bCs/>
          <w:color w:val="1F4E79"/>
          <w:sz w:val="40"/>
          <w:szCs w:val="40"/>
        </w:rPr>
        <w:t xml:space="preserve">슬관절 (Knee Joint) Board Study Guide</w:t>
      </w:r>
    </w:p>
    <w:p>
      <w:pPr>
        <w:spacing w:after="40"/>
        <w:jc w:val="left"/>
      </w:pPr>
      <w:r>
        <w:rPr>
          <w:rFonts w:ascii="Times New Roman" w:cs="Times New Roman" w:eastAsia="맑은 고딕" w:hAnsi="Times New Roman"/>
          <w:b/>
          <w:bCs/>
          <w:color w:val="2E75B6"/>
          <w:sz w:val="28"/>
          <w:szCs w:val="28"/>
        </w:rPr>
        <w:t xml:space="preserve">16단원  —  PLRI - Posterolateral Rotatory Instability</w:t>
      </w:r>
    </w:p>
    <w:p>
      <w:pPr>
        <w:pBdr>
          <w:bottom w:val="single" w:color="1F4E79" w:sz="8" w:space="1"/>
        </w:pBdr>
        <w:spacing w:after="200"/>
        <w:jc w:val="left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2022 ELITE OS BOARD GUIDE Vol.6 기반  |  부민병원 정형외과</w:t>
      </w:r>
    </w:p>
    <w:p>
      <w:pPr>
        <w:pStyle w:val="Heading1"/>
      </w:pPr>
      <w:r>
        <w:rPr>
          <w:rFonts w:ascii="Times New Roman" w:cs="Times New Roman" w:eastAsia="맑은 고딕" w:hAnsi="Times New Roman"/>
          <w:b/>
          <w:bCs/>
          <w:color w:val="1F4E79"/>
          <w:sz w:val="32"/>
          <w:szCs w:val="32"/>
        </w:rPr>
        <w:t xml:space="preserve">1. 후외측 회전 불안정성 (Posterolateral Rotatory Instability, PLRI) 개요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후외측 회전 불안정성은 슬관절의 후외측 구조물 손상으로 인해 발생하는 복합적인 불안정성이다. 외상성 손상, 만성 불안정성, 또는 광범위한 연부조직 손상 등 다양한 원인으로 발생할 수 있다.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2. 손상 기전 (Injury Mechanism)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후외측 회전 불안정성은 다음과 같은 손상 기전으로 발생한다: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대퇴골의 내반(adduction), 굴곡(flexion), 그리고 경골에 대한 외회전(external rotation) 결합 손상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측부 인대 손상: 외측측부인대(lateral collateral ligament, LCL)가 초기에 손상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궁상인대 복합체(arcuate ligament complex)와 슬와근(popliteus) 손상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장경인대(iliotibial band, ITB)와 대퇴이두근(biceps femoris) 손상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주변 신경 손상: 총비골신경(common peroneal nerve) 손상 가능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전방 또는 후방 십자인대 손상이 동반될 수 있음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3. 슬관절의 회전 불안정성 분류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3-1. 전내측 회전 불안정성 (Anteromedial Rotatory Instability)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전내측 회전 불안정성에 손상되는 구조물: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내측 관절낭인대(medial capsular ligament)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내측측부인대(medial collateral ligament, MCL)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후내사인대(posterior oblique ligament)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전방십자인대(anterior cruciate ligament, ACL)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3-2. 전외측 회전 불안정성 (Anterolateral Rotatory Instability)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전외측 회전 불안정성에 손상되는 구조물: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외측 관절낭인대(lateral capsular ligament)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궁상인대 복합체(arcuate ligament complex, 부분 또는 전체)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전방십자인대(ACL, 부분 또는 전체)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전외측 회전 불안정성의 특이 검사법: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jerk test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Slocum 전외측 회전 불안정성 검사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Macintosh 측방 회전각 변위 검사(lateral pivot shift test)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3-3. 후외측 회전 불안정성 (Posterolateral Rotatory Instability)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후외측 회전 불안정성에 손상되는 주요 구조물: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슬와건(popliteal tendon)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궁상인대 복합체(arcuate ligament complex, 부분 또는 전체)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외측 관절낭인대(lateral capsular ligament)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후방십자인대(posterior cruciate ligament, PCL)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후외측 회전 불안정성의 특이 검사법: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외회전-과신전 검사(external rotation-recurvatum test)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역방향 회전각 변위 검사(reverse pivot shift test)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dial test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후외측 견인 검사(posterolateral draw test)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3-4. 후내측 회전 불안정성 (Posteromedial Rotatory Instability)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후내측 회전 불안정성에 손상되는 구조물: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내측측부인대(medial collateral ligament, MCL)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내측 관절낭인대(medial capsular ligament)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후내사인대(posterior oblique ligament)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후방십자인대(posterior cruciate ligament, PCL)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후방 관절낭의 내측부(medial portion of posterior capsule)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반막양근 부착부(semimembranosus insertion) 손상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전방십자인대(anterior cruciate ligament, ACL)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4. PLRI의 진단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4-1. 보행 분석 (Gait Analysis)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삼중 내반슬(Triple Varus Knee)의 특징: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 만성 후외측 회전 불안정성 환자에서 보이는 특징적인 보행 패턴으로 다음 세 가지 요소를 포함한다: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정적 내반슬(genu varum) - 슬관절의 내반 정렬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연부조직 내반 불안정성(soft tissue varus instability)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보행 중 내반 추력(varus thrust) - 입각기(stance phase)에서의 특징적 소견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중요한 점: 삼중 내반슬의 경우, 연부조직 재건술만으로는 실패할 수 있으므로 경골의 외반절골술(valgus tibia osteotomy)이 반드시 동반되어야 한다.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4-2. 신체 검사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내반 스트레스 검사(Varus Stress Test):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슬관절 0도와 30도 굴곡 상태에서 내반력을 가하여 외측 관절 간격을 측정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등급 분류: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Grade I (5mm 이내), Grade II (5-10mm, 소성 종료점), Grade III (10mm 이상, 강성 종료점 없음)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완전 신전 상태에서 10도 이상의 외회전과 내반 소견: 후방십자인대 + 외측측부인대 손상 시사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30도 굴곡에서 Grade III 내반: 외측측부인대 손상만 의심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후외측 견인 검사(Posterolateral Draw Test):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슬관절을 90도 굴곡 상태에서 근위 경골을 외회전시키며 후방 부하 검사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건측과 비교하여 환측 다리의 과신연, 경골 외회전, 내반 정도를 평가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4-3. 방사선 검사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X-ray 검사: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환자를 30도 굴곡 위치에서 촬영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고관절과 경골 외과의 외측 경계를 일직선상에 놓아서 촬영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후방 및 후외측 구조물 손상의 간접적 소견 평가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MRI 검사: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T2 weighted coronal oblique view에서 후외측 구조물 관찰에 유용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관절경 검사: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관절경 시행 중 내반력을 가했을 때 외측 대퇴경골과의 간격이 10mm 이상 과도하게 개방되는 소견 (through-and-through sign)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5. PLRI의 분류 및 치료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5-1. 심도 분류 (Grading)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Grade I: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건측과 비교하여 외회전이 10도 이상 증가. 손상 구조: 슬와인대(PFL), 슬와근, LCL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Grade II: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외회전 10도 이상 증가 + 내반 스트레스 검사에서 5-10mm, 소성 종료점. 손상 구조: PFL, 슬와근, LCL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Grade III: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외회전 10도 이상 증가 + 내반 스트레스 검사에서 10mm 이상, 강성 종료점 없음. 손상 구조: PFL, 슬와근, LCL, 십자인대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5-2. 보존적 치료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급성 Grade I, II 손상 (수상 후 4-6주 이내):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관절을 고정하는 슬관절 보조기 착용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조기 관절 운동(early ROM exercise)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주의: 잔여 불안정성이 남을 수 있음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5-3. 수술적 치료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급성 Grade III 손상, 만성 PLRI (3주 이후):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1) 절골술 (Osteotomy):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 내반슬과 varus thrust가 있는 경우 경골의 외반절골술(valgus tibia osteotomy) 고려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2) 봉합술 (Repair):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 수상 1-2주 내 시행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8주 이상 경과 시 후외측 구조물의 반흔 조직으로 인해 수술의 해부학적 부분이 손상될 수 있음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비골신경을 분리하기 어려울 수 있음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부착부에 직접 봉합 또는 봉합 나사(anchor suture) 사용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3) 재건술 (Reconstruction):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 LCL, PFL, 슬와근 재건이 필요한 경우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LaPrade 해부학적 재건법: 두 개의 연부조직 이식편을 사용하여 LCL과 PFL을 동시에 재건</w:t>
      </w:r>
    </w:p>
    <w:p>
      <w:pPr>
        <w:spacing w:after="120" w:before="400"/>
      </w:pPr>
      <w:r>
        <w:rPr>
          <w:rFonts w:ascii="Times New Roman" w:cs="Times New Roman" w:eastAsia="맑은 고딕" w:hAnsi="Times New Roman"/>
          <w:b/>
          <w:bCs/>
          <w:color w:val="1F4E79"/>
          <w:sz w:val="28"/>
          <w:szCs w:val="28"/>
        </w:rPr>
        <w:t xml:space="preserve">✦  연습문제 (5지선다)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1.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후외측 회전 불안정성의 특이 검사 중 틀린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외회전-과신전 검사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역방향 회전각 변위 검사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dial test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jerk test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후외측 견인 검사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④ jerk test는 전외측 회전 불안정성의 검사법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후외측 회전 불안정성의 특이 검사법은 1, 2, 3, 5번이 맞으며, jerk test는 전외측 회전 불안정성 검사입니다.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2.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만성 후외측 회전 불안정성 환자에서 보행시 삼중 내반슬을 관찰했을 때 가장 적절한 수술 계획은?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경골의 외반절골술만 시행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후외측 연부조직 재건술만 시행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후외측 연부조직 재건술 + 경골의 외반절골술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관절경 확인 후 결정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보존적 치료로 관찰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연부조직 재건술만으로는 실패할 수 있으므로 경골의 외반절골술이 동반되어야 함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삼중 내반슬(genu varum, soft tissue varus instability, varus thrust)을 보이는 경우, 연부조직 재건술과 함께 경골의 외반절골술이 동반되어야 치료 성공 가능성이 높습니다.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3.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후외측 회전 불안정성의 분류에서 Grade III의 특징으로 틀린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외회전이 10도 이상 증가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내반 스트레스 검사에서 5-10mm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강성 종료점이 없음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십자인대 손상이 동반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수술적 치료가 필요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Grade II에서 5-10mm이고, Grade III는 10mm 이상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Grade II는 외회전 10도 이상 + 5-10mm 내반 (소성 종료점), Grade III는 외회전 10도 이상 + 10mm 이상 내반 (강성 종료점 없음)으로 분류됩니다.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4.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후외측 회전 불안정성 재건시 LaPrade 해부학적 재건법의 설명으로 맞는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한 개의 이식편으로 LCL만 재건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두 개의 이식편으로 LCL과 PFL을 동시에 재건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슬와근만 선택적으로 재건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십자인대 재건을 우선시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절골술을 함께 시행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LaPrade 재건법은 두 개의 연부조직 이식편을 사용하여 LCL과 PFL을 동시에 재건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LaPrade 해부학적 재건법: 첫 번째 이식편은 대퇴골의 해부학적 LCL 부착부에서 비골두를 통해 경골로 이식, 두 번째 이식편은 슬와근 해부학적 부착부에서 경골로 이식되어 LCL과 PFL을 동시에 재건합니다.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5.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후외측 회전 불안정성의 내반 스트레스 검사에서 완전 신전 상태에서 10도 이상의 외회전과 10mm 이상의 내반이 보일 때 손상된 구조물은?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외측측부인대만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후방십자인대와 외측측부인대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전방십자인대와 외측측부인대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슬와근과 외측측부인대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외측 관절낭인대만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후방십자인대 + 외측측부인대 손상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신전 상태에서 강한 내반과 외회전이 보이는 것은 후방십자인대와 외측측부인대의 손상을 시사합니다.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6. (변형) 후외측 회전 불안정성의 진단  </w:t>
      </w:r>
    </w:p>
    <w:p>
      <w:pPr>
        <w:spacing w:after="60" w:before="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35세 남자가 슬관절 외상 후 30도, 90도 경골 외회전 검사에서 모두 양성이고 외회전-과신전 검사에서도 양성입니다. 대퇴사두근 활성화 검사는 음성입니다. 후외측 구조물 손상을 평가하기 위한 추가 검사로 가장 중요한 것은?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MRI의 후외측 구조물 영상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역방향 회전각 변위 검사 (Reverse Pivot Shift Test)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슬와근 기능 검사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LCL 스트레스 검사 (외반 스트레스)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관절경 검사만이 정확한 진단 방법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역방향 회전각 변위 검사 (Reverse Pivot Shift Test)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후외측 회전 불안정성의 특이 검사법 중 '역방향 회전각 변위 검사'가 가장 민감하고 특이도 높습니다. 외회전-과신전 검사 양성은 스크리닝이고, 역방향 회전각 변위 검사로 확인해야 합니다. ① MRI는 보조 검사 ③ 슬와근 기능 검사는 선택적 검사 ④ 외반 스트레스는 LCL만 평가 ⑤ 진단은 이학적 검사로 충분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7. (변형) 후외측 회전 불안정성과 동반 손상  </w:t>
      </w:r>
    </w:p>
    <w:p>
      <w:pPr>
        <w:spacing w:after="60" w:before="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40세 여자가 슬관절 외상 후 후외측 회전 불안정성으로 진단받았습니다. 추가 검사에서 Lachman 검사 양성, 후방 전위 검사 음성, 30도 외반 스트레스 시 10mm 이상의 외반 불안정성을 보입니다. 이 환자에서 가장 가능성 높은 동반 손상은?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PCL 단독 손상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MCL 손상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ACL 손상과 LCL 손상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ACL 손상만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완전 사지 불안정성(multiligament injury)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ACL 손상과 LCL 손상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Lachman 검사 양성(ACL 손상), 30도 외반 불안정성(LCL 손상), 후외측 회전 불안정성(복합 후외측 손상)이 조합되면 ACL과 LCL의 동반 손상을 시사합니다. ① 후외측 회전 불안정성에는 PCL 손상이 포함될 수 있지만 LCL 손상이 필수 ② MCL은 외반 불안정성이 아닌 외반 스트레스에 반응 ④ ACL만으로는 외반 불안정성 미발생 ⑤ 후방 전위 검사 음성이므로 사지 불안정성 아님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8. (변형) 후외측 구조물 재건술의 시기와 기법  </w:t>
      </w:r>
    </w:p>
    <w:p>
      <w:pPr>
        <w:spacing w:after="60" w:before="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38세 남자가 슬관절 외상 2주 후 후외측 회전 불안정성과 LCL 손상으로 진단되어 수술을 받기로 결정했습니다. 의사는 LCL 봉합술을 시행할지 장경인대(ITB) 이용 보강술을 병행할지 고민하고 있습니다. 어느 것이 더 적절한가?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LCL 봉합술만으로 충분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LCL 봉합술과 ITB 보강술을 모두 시행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ITB 보강술만 시행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급성기에는 봉합술만, 6개월 후 필요시 보강술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관절경 검사 후 결정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LCL 봉합술과 ITB 보강술을 모두 시행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후외측 구조물이 광범위하게 손상된 경우 LCL 봉합술만으로는 불충분하며, ITB를 이용한 보강술을 병행하여 안정성을 확보해야 합니다. 특히 급성기에는 두 가지 기법을 모두 적용하는 것이 재발을 줄입니다. ① 봉합술만으로는 불충분 ③ LCL이 손상되었으므로 반드시 봉합 필요 ④ 급성기에 적극적 수술이 바람직함 ⑤ 진단이 이미 확정됨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9. (변형) 후외측 회전 불안정성의 재활 프로토콜  </w:t>
      </w:r>
    </w:p>
    <w:p>
      <w:pPr>
        <w:spacing w:after="60" w:before="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42세 남자가 PCL과 후외측 구조물 재건술을 받고 4주가 경과했습니다. 현재 100도의 관절 운동 범위를 보이고 있습니다. 재활 담당자가 다음 중 어떤 활동을 먼저 시작할 것을 권하는 것이 가장 적절한가?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보행 운동, 등속 운동(isokinetic) 테스트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사이클링, 슬라이드보드 운동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측방 계단 오르기, 횡보 운동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런지(lunge), 스쿼트 운동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스포츠 복귀 트레이닝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사이클링, 슬라이드보드 운동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PCL과 후외측 구조물 재건술 4주 경과 시 측방 계단 오르기와 횡보 운동으로 시작하는 것이 바람직합니다. 이는 외측 안정화 근육을 활성화하면서 후외측 구조물에 과도한 부하를 주지 않습니다. ① 100도 ROM에서 등속 운동은 과도함 ② 사이클링은 8주 이후 권장 ④ 런지는 너무 고강도 ⑤ 최소 3개월 필요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851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맑은 고딕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맑은 고딕" w:hAnsi="Times New Roma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맑은 고딕" w:hAnsi="Times New Roman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imes New Roman" w:cs="Times New Roman" w:eastAsia="맑은 고딕" w:hAnsi="Times New Roman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2026-03-17T08:49:18.042Z</dcterms:created>
  <dcterms:modified xsi:type="dcterms:W3CDTF">2026-03-17T08:49:18.043Z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