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Times New Roman" w:cs="Times New Roman" w:eastAsia="맑은 고딕" w:hAnsi="Times New Roman"/>
          <w:b/>
          <w:bCs/>
          <w:color w:val="1F4E79"/>
          <w:sz w:val="40"/>
          <w:szCs w:val="40"/>
        </w:rPr>
        <w:t xml:space="preserve">슬관절 (Knee Joint) Board Study Guide</w:t>
      </w:r>
    </w:p>
    <w:p>
      <w:pPr>
        <w:spacing w:after="40"/>
        <w:jc w:val="left"/>
      </w:pPr>
      <w:r>
        <w:rPr>
          <w:rFonts w:ascii="Times New Roman" w:cs="Times New Roman" w:eastAsia="맑은 고딕" w:hAnsi="Times New Roman"/>
          <w:b/>
          <w:bCs/>
          <w:color w:val="2E75B6"/>
          <w:sz w:val="28"/>
          <w:szCs w:val="28"/>
        </w:rPr>
        <w:t xml:space="preserve">19단원  —  Patella DL: Treatment</w:t>
      </w:r>
    </w:p>
    <w:p>
      <w:pPr>
        <w:pBdr>
          <w:bottom w:val="single" w:color="1F4E79" w:sz="8" w:space="1"/>
        </w:pBdr>
        <w:spacing w:after="200"/>
        <w:jc w:val="left"/>
      </w:pPr>
      <w:r>
        <w:rPr>
          <w:rFonts w:ascii="Times New Roman" w:cs="Times New Roman" w:eastAsia="맑은 고딕" w:hAnsi="Times New Roman"/>
          <w:sz w:val="22"/>
          <w:szCs w:val="22"/>
        </w:rPr>
        <w:t xml:space="preserve">2022 ELITE OS BOARD GUIDE Vol.6 기반  |  부민병원 정형외과</w:t>
      </w:r>
    </w:p>
    <w:p>
      <w:pPr>
        <w:pStyle w:val="Heading1"/>
      </w:pPr>
      <w:r>
        <w:rPr>
          <w:rFonts w:ascii="Times New Roman" w:cs="Times New Roman" w:eastAsia="맑은 고딕" w:hAnsi="Times New Roman"/>
          <w:b/>
          <w:bCs/>
          <w:color w:val="1F4E79"/>
          <w:sz w:val="32"/>
          <w:szCs w:val="32"/>
        </w:rPr>
        <w:t xml:space="preserve">슬개골 재발성 탈구: 치료</w:t>
      </w:r>
    </w:p>
    <w:p>
      <w:pPr>
        <w:spacing w:after="40" w:before="40"/>
      </w:pPr>
      <w:r>
        <w:rPr>
          <w:rFonts w:ascii="Times New Roman" w:cs="Times New Roman" w:eastAsia="맑은 고딕" w:hAnsi="Times New Roman"/>
          <w:sz w:val="22"/>
          <w:szCs w:val="22"/>
        </w:rPr>
        <w:t xml:space="preserve">슬개골 재발성 탈구의 치료는 임상 양상, 해부학적 이상, 환자의 나이와 활동 수준에 따라 결정됩니다. 보존적 치료부터 다양한 수술 기법까지 각각의 적응증과 위험-편익을 이해하는 것이 중요합니다.</w:t>
      </w:r>
    </w:p>
    <w:p>
      <w:pPr>
        <w:pStyle w:val="Heading2"/>
      </w:pPr>
      <w:r>
        <w:rPr>
          <w:rFonts w:ascii="Times New Roman" w:cs="Times New Roman" w:eastAsia="맑은 고딕" w:hAnsi="Times New Roman"/>
          <w:b/>
          <w:bCs/>
          <w:color w:val="2E75B6"/>
          <w:sz w:val="26"/>
          <w:szCs w:val="26"/>
        </w:rPr>
        <w:t xml:space="preserve">1. 보존적 치료</w:t>
      </w:r>
    </w:p>
    <w:p>
      <w:pPr>
        <w:pStyle w:val="Heading3"/>
      </w:pPr>
      <w:r>
        <w:rPr>
          <w:rFonts w:ascii="Times New Roman" w:cs="Times New Roman" w:eastAsia="맑은 고딕" w:hAnsi="Times New Roman"/>
          <w:b/>
          <w:bCs/>
          <w:color w:val="404040"/>
          <w:sz w:val="24"/>
          <w:szCs w:val="24"/>
        </w:rPr>
        <w:t xml:space="preserve">급성 슬개골 탈구 또는 아탈구</w:t>
      </w:r>
    </w:p>
    <w:p>
      <w:pPr>
        <w:pStyle w:val="ListParagraph"/>
        <w:numPr>
          <w:ilvl w:val="0"/>
          <w:numId w:val="2"/>
        </w:numPr>
        <w:spacing w:after="30" w:before="30"/>
      </w:pPr>
      <w:r>
        <w:rPr>
          <w:rFonts w:ascii="Times New Roman" w:cs="Times New Roman" w:eastAsia="맑은 고딕" w:hAnsi="Times New Roman"/>
          <w:sz w:val="22"/>
          <w:szCs w:val="22"/>
        </w:rPr>
        <w:t xml:space="preserve">대부분 비수술적 방법으로 관리</w:t>
      </w:r>
    </w:p>
    <w:p>
      <w:pPr>
        <w:pStyle w:val="ListParagraph"/>
        <w:numPr>
          <w:ilvl w:val="0"/>
          <w:numId w:val="2"/>
        </w:numPr>
        <w:spacing w:after="30" w:before="30"/>
      </w:pPr>
      <w:r>
        <w:rPr>
          <w:rFonts w:ascii="Times New Roman" w:cs="Times New Roman" w:eastAsia="맑은 고딕" w:hAnsi="Times New Roman"/>
          <w:sz w:val="22"/>
          <w:szCs w:val="22"/>
        </w:rPr>
        <w:t xml:space="preserve">MRI: 급성 탈구 환자의 98%에서 MPFL 완전 또는 부분 파열</w:t>
      </w:r>
    </w:p>
    <w:p>
      <w:pPr>
        <w:pStyle w:val="ListParagraph"/>
        <w:numPr>
          <w:ilvl w:val="0"/>
          <w:numId w:val="2"/>
        </w:numPr>
        <w:spacing w:after="30" w:before="30"/>
      </w:pPr>
      <w:r>
        <w:rPr>
          <w:rFonts w:ascii="Times New Roman" w:cs="Times New Roman" w:eastAsia="맑은 고딕" w:hAnsi="Times New Roman"/>
          <w:sz w:val="22"/>
          <w:szCs w:val="22"/>
        </w:rPr>
        <w:t xml:space="preserve">MPFL 손상 위치: 대퇴골 원점(50%), 중앙부(10%), 슬개골 원점(10%)</w:t>
      </w:r>
    </w:p>
    <w:p>
      <w:pPr>
        <w:pStyle w:val="Heading3"/>
      </w:pPr>
      <w:r>
        <w:rPr>
          <w:rFonts w:ascii="Times New Roman" w:cs="Times New Roman" w:eastAsia="맑은 고딕" w:hAnsi="Times New Roman"/>
          <w:b/>
          <w:bCs/>
          <w:color w:val="404040"/>
          <w:sz w:val="24"/>
          <w:szCs w:val="24"/>
        </w:rPr>
        <w:t xml:space="preserve">비수술적 치료 방법</w:t>
      </w:r>
    </w:p>
    <w:p>
      <w:pPr>
        <w:pStyle w:val="ListParagraph"/>
        <w:numPr>
          <w:ilvl w:val="0"/>
          <w:numId w:val="2"/>
        </w:numPr>
        <w:spacing w:after="30" w:before="30"/>
      </w:pPr>
      <w:r>
        <w:rPr>
          <w:rFonts w:ascii="Times New Roman" w:cs="Times New Roman" w:eastAsia="맑은 고딕" w:hAnsi="Times New Roman"/>
          <w:sz w:val="22"/>
          <w:szCs w:val="22"/>
        </w:rPr>
        <w:t xml:space="preserve">슬관절 신전, 고관절 굴곡 위치에서 4-6주 고정</w:t>
      </w:r>
    </w:p>
    <w:p>
      <w:pPr>
        <w:pStyle w:val="ListParagraph"/>
        <w:numPr>
          <w:ilvl w:val="0"/>
          <w:numId w:val="2"/>
        </w:numPr>
        <w:spacing w:after="30" w:before="30"/>
      </w:pPr>
      <w:r>
        <w:rPr>
          <w:rFonts w:ascii="Times New Roman" w:cs="Times New Roman" w:eastAsia="맑은 고딕" w:hAnsi="Times New Roman"/>
          <w:sz w:val="22"/>
          <w:szCs w:val="22"/>
        </w:rPr>
        <w:t xml:space="preserve">압박 드레싱 및 목발 보행</w:t>
      </w:r>
    </w:p>
    <w:p>
      <w:pPr>
        <w:pStyle w:val="ListParagraph"/>
        <w:numPr>
          <w:ilvl w:val="0"/>
          <w:numId w:val="2"/>
        </w:numPr>
        <w:spacing w:after="30" w:before="30"/>
      </w:pPr>
      <w:r>
        <w:rPr>
          <w:rFonts w:ascii="Times New Roman" w:cs="Times New Roman" w:eastAsia="맑은 고딕" w:hAnsi="Times New Roman"/>
          <w:sz w:val="22"/>
          <w:szCs w:val="22"/>
        </w:rPr>
        <w:t xml:space="preserve">Q-setting 운동: 대퇴사두근 등척성 수축</w:t>
      </w:r>
    </w:p>
    <w:p>
      <w:pPr>
        <w:pStyle w:val="ListParagraph"/>
        <w:numPr>
          <w:ilvl w:val="0"/>
          <w:numId w:val="2"/>
        </w:numPr>
        <w:spacing w:after="30" w:before="30"/>
      </w:pPr>
      <w:r>
        <w:rPr>
          <w:rFonts w:ascii="Times New Roman" w:cs="Times New Roman" w:eastAsia="맑은 고딕" w:hAnsi="Times New Roman"/>
          <w:sz w:val="22"/>
          <w:szCs w:val="22"/>
        </w:rPr>
        <w:t xml:space="preserve">직다리 올리기(SLR) 3세트 15-20회</w:t>
      </w:r>
    </w:p>
    <w:p>
      <w:pPr>
        <w:pStyle w:val="ListParagraph"/>
        <w:numPr>
          <w:ilvl w:val="0"/>
          <w:numId w:val="2"/>
        </w:numPr>
        <w:spacing w:after="30" w:before="30"/>
      </w:pPr>
      <w:r>
        <w:rPr>
          <w:rFonts w:ascii="Times New Roman" w:cs="Times New Roman" w:eastAsia="맑은 고딕" w:hAnsi="Times New Roman"/>
          <w:sz w:val="22"/>
          <w:szCs w:val="22"/>
        </w:rPr>
        <w:t xml:space="preserve">얼음찜질: 2-3시간마다 20분씩</w:t>
      </w:r>
    </w:p>
    <w:p>
      <w:pPr>
        <w:pStyle w:val="ListParagraph"/>
        <w:numPr>
          <w:ilvl w:val="0"/>
          <w:numId w:val="2"/>
        </w:numPr>
        <w:spacing w:after="30" w:before="30"/>
      </w:pPr>
      <w:r>
        <w:rPr>
          <w:rFonts w:ascii="Times New Roman" w:cs="Times New Roman" w:eastAsia="맑은 고딕" w:hAnsi="Times New Roman"/>
          <w:sz w:val="22"/>
          <w:szCs w:val="22"/>
        </w:rPr>
        <w:t xml:space="preserve">폐쇄 연쇄 운동, 벽 스텝, 스텝 업 운동</w:t>
      </w:r>
    </w:p>
    <w:p>
      <w:pPr>
        <w:pStyle w:val="ListParagraph"/>
        <w:numPr>
          <w:ilvl w:val="0"/>
          <w:numId w:val="2"/>
        </w:numPr>
        <w:spacing w:after="30" w:before="30"/>
      </w:pPr>
      <w:r>
        <w:rPr>
          <w:rFonts w:ascii="Times New Roman" w:cs="Times New Roman" w:eastAsia="맑은 고딕" w:hAnsi="Times New Roman"/>
          <w:sz w:val="22"/>
          <w:szCs w:val="22"/>
        </w:rPr>
        <w:t xml:space="preserve">슬개골 안정화 보조기 6-8주</w:t>
      </w:r>
    </w:p>
    <w:p>
      <w:pPr>
        <w:pStyle w:val="Heading3"/>
      </w:pPr>
      <w:r>
        <w:rPr>
          <w:rFonts w:ascii="Times New Roman" w:cs="Times New Roman" w:eastAsia="맑은 고딕" w:hAnsi="Times New Roman"/>
          <w:b/>
          <w:bCs/>
          <w:color w:val="404040"/>
          <w:sz w:val="24"/>
          <w:szCs w:val="24"/>
        </w:rPr>
        <w:t xml:space="preserve">재활</w:t>
      </w:r>
    </w:p>
    <w:p>
      <w:pPr>
        <w:pStyle w:val="ListParagraph"/>
        <w:numPr>
          <w:ilvl w:val="0"/>
          <w:numId w:val="2"/>
        </w:numPr>
        <w:spacing w:after="30" w:before="30"/>
      </w:pPr>
      <w:r>
        <w:rPr>
          <w:rFonts w:ascii="Times New Roman" w:cs="Times New Roman" w:eastAsia="맑은 고딕" w:hAnsi="Times New Roman"/>
          <w:sz w:val="22"/>
          <w:szCs w:val="22"/>
        </w:rPr>
        <w:t xml:space="preserve">폐쇄 연쇄 운동(Closed chain exercises)</w:t>
      </w:r>
    </w:p>
    <w:p>
      <w:pPr>
        <w:pStyle w:val="ListParagraph"/>
        <w:numPr>
          <w:ilvl w:val="0"/>
          <w:numId w:val="2"/>
        </w:numPr>
        <w:spacing w:after="30" w:before="30"/>
      </w:pPr>
      <w:r>
        <w:rPr>
          <w:rFonts w:ascii="Times New Roman" w:cs="Times New Roman" w:eastAsia="맑은 고딕" w:hAnsi="Times New Roman"/>
          <w:sz w:val="22"/>
          <w:szCs w:val="22"/>
        </w:rPr>
        <w:t xml:space="preserve">벽 스텝 운동: 슬관절 40° 굴곡, 15-20회, 총 10-15회</w:t>
      </w:r>
    </w:p>
    <w:p>
      <w:pPr>
        <w:pStyle w:val="ListParagraph"/>
        <w:numPr>
          <w:ilvl w:val="0"/>
          <w:numId w:val="2"/>
        </w:numPr>
        <w:spacing w:after="30" w:before="30"/>
      </w:pPr>
      <w:r>
        <w:rPr>
          <w:rFonts w:ascii="Times New Roman" w:cs="Times New Roman" w:eastAsia="맑은 고딕" w:hAnsi="Times New Roman"/>
          <w:sz w:val="22"/>
          <w:szCs w:val="22"/>
        </w:rPr>
        <w:t xml:space="preserve">측방 및 전방 스텝 운동: 6-8인치 플랫폼 사용</w:t>
      </w:r>
    </w:p>
    <w:p>
      <w:pPr>
        <w:pStyle w:val="ListParagraph"/>
        <w:numPr>
          <w:ilvl w:val="0"/>
          <w:numId w:val="2"/>
        </w:numPr>
        <w:spacing w:after="30" w:before="30"/>
      </w:pPr>
      <w:r>
        <w:rPr>
          <w:rFonts w:ascii="Times New Roman" w:cs="Times New Roman" w:eastAsia="맑은 고딕" w:hAnsi="Times New Roman"/>
          <w:sz w:val="22"/>
          <w:szCs w:val="22"/>
        </w:rPr>
        <w:t xml:space="preserve">짧은 호 다리 누르기 및 지구력 강화</w:t>
      </w:r>
    </w:p>
    <w:p>
      <w:pPr>
        <w:pStyle w:val="Heading3"/>
      </w:pPr>
      <w:r>
        <w:rPr>
          <w:rFonts w:ascii="Times New Roman" w:cs="Times New Roman" w:eastAsia="맑은 고딕" w:hAnsi="Times New Roman"/>
          <w:b/>
          <w:bCs/>
          <w:color w:val="404040"/>
          <w:sz w:val="24"/>
          <w:szCs w:val="24"/>
        </w:rPr>
        <w:t xml:space="preserve">기여인자 치료</w:t>
      </w:r>
    </w:p>
    <w:p>
      <w:pPr>
        <w:pStyle w:val="ListParagraph"/>
        <w:numPr>
          <w:ilvl w:val="0"/>
          <w:numId w:val="2"/>
        </w:numPr>
        <w:spacing w:after="30" w:before="30"/>
      </w:pPr>
      <w:r>
        <w:rPr>
          <w:rFonts w:ascii="Times New Roman" w:cs="Times New Roman" w:eastAsia="맑은 고딕" w:hAnsi="Times New Roman"/>
          <w:sz w:val="22"/>
          <w:szCs w:val="22"/>
        </w:rPr>
        <w:t xml:space="preserve">사두근 근육 재활이 가장 중요</w:t>
      </w:r>
    </w:p>
    <w:p>
      <w:pPr>
        <w:pStyle w:val="ListParagraph"/>
        <w:numPr>
          <w:ilvl w:val="0"/>
          <w:numId w:val="2"/>
        </w:numPr>
        <w:spacing w:after="30" w:before="30"/>
      </w:pPr>
      <w:r>
        <w:rPr>
          <w:rFonts w:ascii="Times New Roman" w:cs="Times New Roman" w:eastAsia="맑은 고딕" w:hAnsi="Times New Roman"/>
          <w:sz w:val="22"/>
          <w:szCs w:val="22"/>
        </w:rPr>
        <w:t xml:space="preserve">급성 탈구 후: 저항 운동 점진적 증가</w:t>
      </w:r>
    </w:p>
    <w:p>
      <w:pPr>
        <w:pStyle w:val="ListParagraph"/>
        <w:numPr>
          <w:ilvl w:val="0"/>
          <w:numId w:val="2"/>
        </w:numPr>
        <w:spacing w:after="30" w:before="30"/>
      </w:pPr>
      <w:r>
        <w:rPr>
          <w:rFonts w:ascii="Times New Roman" w:cs="Times New Roman" w:eastAsia="맑은 고딕" w:hAnsi="Times New Roman"/>
          <w:sz w:val="22"/>
          <w:szCs w:val="22"/>
        </w:rPr>
        <w:t xml:space="preserve">슬개골 안정화 보조기: 만성 재발성 아탈구 방지</w:t>
      </w:r>
    </w:p>
    <w:p>
      <w:pPr>
        <w:pStyle w:val="Heading2"/>
      </w:pPr>
      <w:r>
        <w:rPr>
          <w:rFonts w:ascii="Times New Roman" w:cs="Times New Roman" w:eastAsia="맑은 고딕" w:hAnsi="Times New Roman"/>
          <w:b/>
          <w:bCs/>
          <w:color w:val="2E75B6"/>
          <w:sz w:val="26"/>
          <w:szCs w:val="26"/>
        </w:rPr>
        <w:t xml:space="preserve">2. 수술적 치료 - 적응증 분류</w:t>
      </w:r>
    </w:p>
    <w:p>
      <w:pPr>
        <w:pStyle w:val="Heading3"/>
      </w:pPr>
      <w:r>
        <w:rPr>
          <w:rFonts w:ascii="Times New Roman" w:cs="Times New Roman" w:eastAsia="맑은 고딕" w:hAnsi="Times New Roman"/>
          <w:b/>
          <w:bCs/>
          <w:color w:val="404040"/>
          <w:sz w:val="24"/>
          <w:szCs w:val="24"/>
        </w:rPr>
        <w:t xml:space="preserve">급성 탈구(1회)의 수술 적응증</w:t>
      </w:r>
    </w:p>
    <w:p>
      <w:pPr>
        <w:pStyle w:val="ListParagraph"/>
        <w:numPr>
          <w:ilvl w:val="0"/>
          <w:numId w:val="2"/>
        </w:numPr>
        <w:spacing w:after="30" w:before="30"/>
      </w:pPr>
      <w:r>
        <w:rPr>
          <w:rFonts w:ascii="Times New Roman" w:cs="Times New Roman" w:eastAsia="맑은 고딕" w:hAnsi="Times New Roman"/>
          <w:sz w:val="22"/>
          <w:szCs w:val="22"/>
        </w:rPr>
        <w:t xml:space="preserve">골연골 골절 (74% 슬개골, 11% 대퇴 외과, 11% 양측)</w:t>
      </w:r>
    </w:p>
    <w:p>
      <w:pPr>
        <w:pStyle w:val="ListParagraph"/>
        <w:numPr>
          <w:ilvl w:val="0"/>
          <w:numId w:val="2"/>
        </w:numPr>
        <w:spacing w:after="30" w:before="30"/>
      </w:pPr>
      <w:r>
        <w:rPr>
          <w:rFonts w:ascii="Times New Roman" w:cs="Times New Roman" w:eastAsia="맑은 고딕" w:hAnsi="Times New Roman"/>
          <w:sz w:val="22"/>
          <w:szCs w:val="22"/>
        </w:rPr>
        <w:t xml:space="preserve">유리체 형성</w:t>
      </w:r>
    </w:p>
    <w:p>
      <w:pPr>
        <w:pStyle w:val="ListParagraph"/>
        <w:numPr>
          <w:ilvl w:val="0"/>
          <w:numId w:val="2"/>
        </w:numPr>
        <w:spacing w:after="30" w:before="30"/>
      </w:pPr>
      <w:r>
        <w:rPr>
          <w:rFonts w:ascii="Times New Roman" w:cs="Times New Roman" w:eastAsia="맑은 고딕" w:hAnsi="Times New Roman"/>
          <w:sz w:val="22"/>
          <w:szCs w:val="22"/>
        </w:rPr>
        <w:t xml:space="preserve">관절면 부정합</w:t>
      </w:r>
    </w:p>
    <w:p>
      <w:pPr>
        <w:pStyle w:val="ListParagraph"/>
        <w:numPr>
          <w:ilvl w:val="0"/>
          <w:numId w:val="2"/>
        </w:numPr>
        <w:spacing w:after="30" w:before="30"/>
      </w:pPr>
      <w:r>
        <w:rPr>
          <w:rFonts w:ascii="Times New Roman" w:cs="Times New Roman" w:eastAsia="맑은 고딕" w:hAnsi="Times New Roman"/>
          <w:sz w:val="22"/>
          <w:szCs w:val="22"/>
        </w:rPr>
        <w:t xml:space="preserve">고수준 운동 활동 필요 환자 및 시즌 중 선수</w:t>
      </w:r>
    </w:p>
    <w:p>
      <w:pPr>
        <w:pStyle w:val="ListParagraph"/>
        <w:numPr>
          <w:ilvl w:val="0"/>
          <w:numId w:val="2"/>
        </w:numPr>
        <w:spacing w:after="30" w:before="30"/>
      </w:pPr>
      <w:r>
        <w:rPr>
          <w:rFonts w:ascii="Times New Roman" w:cs="Times New Roman" w:eastAsia="맑은 고딕" w:hAnsi="Times New Roman"/>
          <w:sz w:val="22"/>
          <w:szCs w:val="22"/>
        </w:rPr>
        <w:t xml:space="preserve">개방적 MPFL &amp; VMO 복구</w:t>
      </w:r>
    </w:p>
    <w:p>
      <w:pPr>
        <w:pStyle w:val="Heading3"/>
      </w:pPr>
      <w:r>
        <w:rPr>
          <w:rFonts w:ascii="Times New Roman" w:cs="Times New Roman" w:eastAsia="맑은 고딕" w:hAnsi="Times New Roman"/>
          <w:b/>
          <w:bCs/>
          <w:color w:val="404040"/>
          <w:sz w:val="24"/>
          <w:szCs w:val="24"/>
        </w:rPr>
        <w:t xml:space="preserve">재발성 탈구의 5가지 수술 방법</w:t>
      </w:r>
    </w:p>
    <w:p>
      <w:pPr>
        <w:pStyle w:val="ListParagraph"/>
        <w:numPr>
          <w:ilvl w:val="0"/>
          <w:numId w:val="2"/>
        </w:numPr>
        <w:spacing w:after="30" w:before="30"/>
      </w:pPr>
      <w:r>
        <w:rPr>
          <w:rFonts w:ascii="Times New Roman" w:cs="Times New Roman" w:eastAsia="맑은 고딕" w:hAnsi="Times New Roman"/>
          <w:sz w:val="22"/>
          <w:szCs w:val="22"/>
        </w:rPr>
        <w:t xml:space="preserve">외측 지대 이완술 (Lateral release)</w:t>
      </w:r>
    </w:p>
    <w:p>
      <w:pPr>
        <w:pStyle w:val="ListParagraph"/>
        <w:numPr>
          <w:ilvl w:val="0"/>
          <w:numId w:val="2"/>
        </w:numPr>
        <w:spacing w:after="30" w:before="30"/>
      </w:pPr>
      <w:r>
        <w:rPr>
          <w:rFonts w:ascii="Times New Roman" w:cs="Times New Roman" w:eastAsia="맑은 고딕" w:hAnsi="Times New Roman"/>
          <w:sz w:val="22"/>
          <w:szCs w:val="22"/>
        </w:rPr>
        <w:t xml:space="preserve">근위 신전 기전 재정렬 (Proximal realignment)</w:t>
      </w:r>
    </w:p>
    <w:p>
      <w:pPr>
        <w:pStyle w:val="ListParagraph"/>
        <w:numPr>
          <w:ilvl w:val="0"/>
          <w:numId w:val="2"/>
        </w:numPr>
        <w:spacing w:after="30" w:before="30"/>
      </w:pPr>
      <w:r>
        <w:rPr>
          <w:rFonts w:ascii="Times New Roman" w:cs="Times New Roman" w:eastAsia="맑은 고딕" w:hAnsi="Times New Roman"/>
          <w:sz w:val="22"/>
          <w:szCs w:val="22"/>
        </w:rPr>
        <w:t xml:space="preserve">원위 신전 기전 재정렬 (Distal realignment)</w:t>
      </w:r>
    </w:p>
    <w:p>
      <w:pPr>
        <w:pStyle w:val="ListParagraph"/>
        <w:numPr>
          <w:ilvl w:val="0"/>
          <w:numId w:val="2"/>
        </w:numPr>
        <w:spacing w:after="30" w:before="30"/>
      </w:pPr>
      <w:r>
        <w:rPr>
          <w:rFonts w:ascii="Times New Roman" w:cs="Times New Roman" w:eastAsia="맑은 고딕" w:hAnsi="Times New Roman"/>
          <w:sz w:val="22"/>
          <w:szCs w:val="22"/>
        </w:rPr>
        <w:t xml:space="preserve">근위 및 원위 신전 기전 재정렬</w:t>
      </w:r>
    </w:p>
    <w:p>
      <w:pPr>
        <w:pStyle w:val="ListParagraph"/>
        <w:numPr>
          <w:ilvl w:val="0"/>
          <w:numId w:val="2"/>
        </w:numPr>
        <w:spacing w:after="30" w:before="30"/>
      </w:pPr>
      <w:r>
        <w:rPr>
          <w:rFonts w:ascii="Times New Roman" w:cs="Times New Roman" w:eastAsia="맑은 고딕" w:hAnsi="Times New Roman"/>
          <w:sz w:val="22"/>
          <w:szCs w:val="22"/>
        </w:rPr>
        <w:t xml:space="preserve">활차 성형술 및 신전 기전 재정렬</w:t>
      </w:r>
    </w:p>
    <w:p>
      <w:pPr>
        <w:pStyle w:val="Heading2"/>
      </w:pPr>
      <w:r>
        <w:rPr>
          <w:rFonts w:ascii="Times New Roman" w:cs="Times New Roman" w:eastAsia="맑은 고딕" w:hAnsi="Times New Roman"/>
          <w:b/>
          <w:bCs/>
          <w:color w:val="2E75B6"/>
          <w:sz w:val="26"/>
          <w:szCs w:val="26"/>
        </w:rPr>
        <w:t xml:space="preserve">3. 세부 수술 기법</w:t>
      </w:r>
    </w:p>
    <w:p>
      <w:pPr>
        <w:pStyle w:val="Heading3"/>
      </w:pPr>
      <w:r>
        <w:rPr>
          <w:rFonts w:ascii="Times New Roman" w:cs="Times New Roman" w:eastAsia="맑은 고딕" w:hAnsi="Times New Roman"/>
          <w:b/>
          <w:bCs/>
          <w:color w:val="404040"/>
          <w:sz w:val="24"/>
          <w:szCs w:val="24"/>
        </w:rPr>
        <w:t xml:space="preserve">외측 관절낭 이완술(Lateral Release)</w:t>
      </w:r>
    </w:p>
    <w:p>
      <w:pPr>
        <w:pStyle w:val="Heading3"/>
      </w:pPr>
      <w:r>
        <w:rPr>
          <w:rFonts w:ascii="Times New Roman" w:cs="Times New Roman" w:eastAsia="맑은 고딕" w:hAnsi="Times New Roman"/>
          <w:b/>
          <w:bCs/>
          <w:color w:val="404040"/>
          <w:sz w:val="24"/>
          <w:szCs w:val="24"/>
        </w:rPr>
        <w:t xml:space="preserve">적응증</w:t>
      </w:r>
    </w:p>
    <w:p>
      <w:pPr>
        <w:pStyle w:val="ListParagraph"/>
        <w:numPr>
          <w:ilvl w:val="0"/>
          <w:numId w:val="2"/>
        </w:numPr>
        <w:spacing w:after="30" w:before="30"/>
      </w:pPr>
      <w:r>
        <w:rPr>
          <w:rFonts w:ascii="Times New Roman" w:cs="Times New Roman" w:eastAsia="맑은 고딕" w:hAnsi="Times New Roman"/>
          <w:sz w:val="22"/>
          <w:szCs w:val="22"/>
        </w:rPr>
        <w:t xml:space="preserve">외측 압박증(Excessive lateral pressure syndrome)</w:t>
      </w:r>
    </w:p>
    <w:p>
      <w:pPr>
        <w:pStyle w:val="ListParagraph"/>
        <w:numPr>
          <w:ilvl w:val="0"/>
          <w:numId w:val="2"/>
        </w:numPr>
        <w:spacing w:after="30" w:before="30"/>
      </w:pPr>
      <w:r>
        <w:rPr>
          <w:rFonts w:ascii="Times New Roman" w:cs="Times New Roman" w:eastAsia="맑은 고딕" w:hAnsi="Times New Roman"/>
          <w:sz w:val="22"/>
          <w:szCs w:val="22"/>
        </w:rPr>
        <w:t xml:space="preserve">단독 절차는 드물게 시행</w:t>
      </w:r>
    </w:p>
    <w:p>
      <w:pPr>
        <w:pStyle w:val="ListParagraph"/>
        <w:numPr>
          <w:ilvl w:val="0"/>
          <w:numId w:val="2"/>
        </w:numPr>
        <w:spacing w:after="30" w:before="30"/>
      </w:pPr>
      <w:r>
        <w:rPr>
          <w:rFonts w:ascii="Times New Roman" w:cs="Times New Roman" w:eastAsia="맑은 고딕" w:hAnsi="Times New Roman"/>
          <w:sz w:val="22"/>
          <w:szCs w:val="22"/>
        </w:rPr>
        <w:t xml:space="preserve">음성 슬개골 기울임과 1사분 이상 미만의 내측 편위</w:t>
      </w:r>
    </w:p>
    <w:p>
      <w:pPr>
        <w:pStyle w:val="Heading3"/>
      </w:pPr>
      <w:r>
        <w:rPr>
          <w:rFonts w:ascii="Times New Roman" w:cs="Times New Roman" w:eastAsia="맑은 고딕" w:hAnsi="Times New Roman"/>
          <w:b/>
          <w:bCs/>
          <w:color w:val="404040"/>
          <w:sz w:val="24"/>
          <w:szCs w:val="24"/>
        </w:rPr>
        <w:t xml:space="preserve">기법</w:t>
      </w:r>
    </w:p>
    <w:p>
      <w:pPr>
        <w:pStyle w:val="ListParagraph"/>
        <w:numPr>
          <w:ilvl w:val="0"/>
          <w:numId w:val="2"/>
        </w:numPr>
        <w:spacing w:after="30" w:before="30"/>
      </w:pPr>
      <w:r>
        <w:rPr>
          <w:rFonts w:ascii="Times New Roman" w:cs="Times New Roman" w:eastAsia="맑은 고딕" w:hAnsi="Times New Roman"/>
          <w:sz w:val="22"/>
          <w:szCs w:val="22"/>
        </w:rPr>
        <w:t xml:space="preserve">개방 또는 관절경 시술</w:t>
      </w:r>
    </w:p>
    <w:p>
      <w:pPr>
        <w:pStyle w:val="ListParagraph"/>
        <w:numPr>
          <w:ilvl w:val="0"/>
          <w:numId w:val="2"/>
        </w:numPr>
        <w:spacing w:after="30" w:before="30"/>
      </w:pPr>
      <w:r>
        <w:rPr>
          <w:rFonts w:ascii="Times New Roman" w:cs="Times New Roman" w:eastAsia="맑은 고딕" w:hAnsi="Times New Roman"/>
          <w:sz w:val="22"/>
          <w:szCs w:val="22"/>
        </w:rPr>
        <w:t xml:space="preserve">주의: 상외측 슬개 혈관(Superolateral geniculate vessel) 손상</w:t>
      </w:r>
    </w:p>
    <w:p>
      <w:pPr>
        <w:pStyle w:val="ListParagraph"/>
        <w:numPr>
          <w:ilvl w:val="0"/>
          <w:numId w:val="2"/>
        </w:numPr>
        <w:spacing w:after="30" w:before="30"/>
      </w:pPr>
      <w:r>
        <w:rPr>
          <w:rFonts w:ascii="Times New Roman" w:cs="Times New Roman" w:eastAsia="맑은 고딕" w:hAnsi="Times New Roman"/>
          <w:sz w:val="22"/>
          <w:szCs w:val="22"/>
        </w:rPr>
        <w:t xml:space="preserve">외측 관절낭 이완의 효과: 슬개골 기울임을 트로클리아 표면 평면에 대해 90° 감소</w:t>
      </w:r>
    </w:p>
    <w:p>
      <w:pPr>
        <w:pStyle w:val="Heading3"/>
      </w:pPr>
      <w:r>
        <w:rPr>
          <w:rFonts w:ascii="Times New Roman" w:cs="Times New Roman" w:eastAsia="맑은 고딕" w:hAnsi="Times New Roman"/>
          <w:b/>
          <w:bCs/>
          <w:color w:val="404040"/>
          <w:sz w:val="24"/>
          <w:szCs w:val="24"/>
        </w:rPr>
        <w:t xml:space="preserve">MPFL 재건술 (Gold standard for recurrent instability)</w:t>
      </w:r>
    </w:p>
    <w:p>
      <w:pPr>
        <w:pStyle w:val="Heading3"/>
      </w:pPr>
      <w:r>
        <w:rPr>
          <w:rFonts w:ascii="Times New Roman" w:cs="Times New Roman" w:eastAsia="맑은 고딕" w:hAnsi="Times New Roman"/>
          <w:b/>
          <w:bCs/>
          <w:color w:val="404040"/>
          <w:sz w:val="24"/>
          <w:szCs w:val="24"/>
        </w:rPr>
        <w:t xml:space="preserve">적응증</w:t>
      </w:r>
    </w:p>
    <w:p>
      <w:pPr>
        <w:pStyle w:val="ListParagraph"/>
        <w:numPr>
          <w:ilvl w:val="0"/>
          <w:numId w:val="2"/>
        </w:numPr>
        <w:spacing w:after="30" w:before="30"/>
      </w:pPr>
      <w:r>
        <w:rPr>
          <w:rFonts w:ascii="Times New Roman" w:cs="Times New Roman" w:eastAsia="맑은 고딕" w:hAnsi="Times New Roman"/>
          <w:sz w:val="22"/>
          <w:szCs w:val="22"/>
        </w:rPr>
        <w:t xml:space="preserve">활차와 슬개골 구조가 거의 정상인 경우</w:t>
      </w:r>
    </w:p>
    <w:p>
      <w:pPr>
        <w:pStyle w:val="ListParagraph"/>
        <w:numPr>
          <w:ilvl w:val="0"/>
          <w:numId w:val="2"/>
        </w:numPr>
        <w:spacing w:after="30" w:before="30"/>
      </w:pPr>
      <w:r>
        <w:rPr>
          <w:rFonts w:ascii="Times New Roman" w:cs="Times New Roman" w:eastAsia="맑은 고딕" w:hAnsi="Times New Roman"/>
          <w:sz w:val="22"/>
          <w:szCs w:val="22"/>
        </w:rPr>
        <w:t xml:space="preserve">활차 깊이 정상, 활차-결절 각도 0-10°, Insall 지수 &lt; 1.4</w:t>
      </w:r>
    </w:p>
    <w:p>
      <w:pPr>
        <w:pStyle w:val="ListParagraph"/>
        <w:numPr>
          <w:ilvl w:val="0"/>
          <w:numId w:val="2"/>
        </w:numPr>
        <w:spacing w:after="30" w:before="30"/>
      </w:pPr>
      <w:r>
        <w:rPr>
          <w:rFonts w:ascii="Times New Roman" w:cs="Times New Roman" w:eastAsia="맑은 고딕" w:hAnsi="Times New Roman"/>
          <w:sz w:val="22"/>
          <w:szCs w:val="22"/>
        </w:rPr>
        <w:t xml:space="preserve">좋은 결과 기대</w:t>
      </w:r>
    </w:p>
    <w:p>
      <w:pPr>
        <w:pStyle w:val="Heading3"/>
      </w:pPr>
      <w:r>
        <w:rPr>
          <w:rFonts w:ascii="Times New Roman" w:cs="Times New Roman" w:eastAsia="맑은 고딕" w:hAnsi="Times New Roman"/>
          <w:b/>
          <w:bCs/>
          <w:color w:val="404040"/>
          <w:sz w:val="24"/>
          <w:szCs w:val="24"/>
        </w:rPr>
        <w:t xml:space="preserve">프록시멀 연부 조직 절차(Proximal Soft Tissue)</w:t>
      </w:r>
    </w:p>
    <w:p>
      <w:pPr>
        <w:pStyle w:val="Heading3"/>
      </w:pPr>
      <w:r>
        <w:rPr>
          <w:rFonts w:ascii="Times New Roman" w:cs="Times New Roman" w:eastAsia="맑은 고딕" w:hAnsi="Times New Roman"/>
          <w:b/>
          <w:bCs/>
          <w:color w:val="404040"/>
          <w:sz w:val="24"/>
          <w:szCs w:val="24"/>
        </w:rPr>
        <w:t xml:space="preserve">적응증</w:t>
      </w:r>
    </w:p>
    <w:p>
      <w:pPr>
        <w:pStyle w:val="ListParagraph"/>
        <w:numPr>
          <w:ilvl w:val="0"/>
          <w:numId w:val="2"/>
        </w:numPr>
        <w:spacing w:after="30" w:before="30"/>
      </w:pPr>
      <w:r>
        <w:rPr>
          <w:rFonts w:ascii="Times New Roman" w:cs="Times New Roman" w:eastAsia="맑은 고딕" w:hAnsi="Times New Roman"/>
          <w:sz w:val="22"/>
          <w:szCs w:val="22"/>
        </w:rPr>
        <w:t xml:space="preserve">Q각 &lt; 17°</w:t>
      </w:r>
    </w:p>
    <w:p>
      <w:pPr>
        <w:pStyle w:val="ListParagraph"/>
        <w:numPr>
          <w:ilvl w:val="0"/>
          <w:numId w:val="2"/>
        </w:numPr>
        <w:spacing w:after="30" w:before="30"/>
      </w:pPr>
      <w:r>
        <w:rPr>
          <w:rFonts w:ascii="Times New Roman" w:cs="Times New Roman" w:eastAsia="맑은 고딕" w:hAnsi="Times New Roman"/>
          <w:sz w:val="22"/>
          <w:szCs w:val="22"/>
        </w:rPr>
        <w:t xml:space="preserve">내측 이완성 동반 또는 비동반 불안정성</w:t>
      </w:r>
    </w:p>
    <w:p>
      <w:pPr>
        <w:pStyle w:val="ListParagraph"/>
        <w:numPr>
          <w:ilvl w:val="0"/>
          <w:numId w:val="2"/>
        </w:numPr>
        <w:spacing w:after="30" w:before="30"/>
      </w:pPr>
      <w:r>
        <w:rPr>
          <w:rFonts w:ascii="Times New Roman" w:cs="Times New Roman" w:eastAsia="맑은 고딕" w:hAnsi="Times New Roman"/>
          <w:sz w:val="22"/>
          <w:szCs w:val="22"/>
        </w:rPr>
        <w:t xml:space="preserve">골격 미성숙 환자의 불안정성</w:t>
      </w:r>
    </w:p>
    <w:p>
      <w:pPr>
        <w:pStyle w:val="Heading3"/>
      </w:pPr>
      <w:r>
        <w:rPr>
          <w:rFonts w:ascii="Times New Roman" w:cs="Times New Roman" w:eastAsia="맑은 고딕" w:hAnsi="Times New Roman"/>
          <w:b/>
          <w:bCs/>
          <w:color w:val="404040"/>
          <w:sz w:val="24"/>
          <w:szCs w:val="24"/>
        </w:rPr>
        <w:t xml:space="preserve">원위 신전 기전 재정렬(Distal Realignment)</w:t>
      </w:r>
    </w:p>
    <w:p>
      <w:pPr>
        <w:pStyle w:val="Heading3"/>
      </w:pPr>
      <w:r>
        <w:rPr>
          <w:rFonts w:ascii="Times New Roman" w:cs="Times New Roman" w:eastAsia="맑은 고딕" w:hAnsi="Times New Roman"/>
          <w:b/>
          <w:bCs/>
          <w:color w:val="404040"/>
          <w:sz w:val="24"/>
          <w:szCs w:val="24"/>
        </w:rPr>
        <w:t xml:space="preserve">적응증</w:t>
      </w:r>
    </w:p>
    <w:p>
      <w:pPr>
        <w:pStyle w:val="ListParagraph"/>
        <w:numPr>
          <w:ilvl w:val="0"/>
          <w:numId w:val="2"/>
        </w:numPr>
        <w:spacing w:after="30" w:before="30"/>
      </w:pPr>
      <w:r>
        <w:rPr>
          <w:rFonts w:ascii="Times New Roman" w:cs="Times New Roman" w:eastAsia="맑은 고딕" w:hAnsi="Times New Roman"/>
          <w:sz w:val="22"/>
          <w:szCs w:val="22"/>
        </w:rPr>
        <w:t xml:space="preserve">Q각 &gt; 20°</w:t>
      </w:r>
    </w:p>
    <w:p>
      <w:pPr>
        <w:pStyle w:val="ListParagraph"/>
        <w:numPr>
          <w:ilvl w:val="0"/>
          <w:numId w:val="2"/>
        </w:numPr>
        <w:spacing w:after="30" w:before="30"/>
      </w:pPr>
      <w:r>
        <w:rPr>
          <w:rFonts w:ascii="Times New Roman" w:cs="Times New Roman" w:eastAsia="맑은 고딕" w:hAnsi="Times New Roman"/>
          <w:sz w:val="22"/>
          <w:szCs w:val="22"/>
        </w:rPr>
        <w:t xml:space="preserve">전방 경골 결절-활차 거리 &gt; 15mm</w:t>
      </w:r>
    </w:p>
    <w:p>
      <w:pPr>
        <w:pStyle w:val="ListParagraph"/>
        <w:numPr>
          <w:ilvl w:val="0"/>
          <w:numId w:val="2"/>
        </w:numPr>
        <w:spacing w:after="30" w:before="30"/>
      </w:pPr>
      <w:r>
        <w:rPr>
          <w:rFonts w:ascii="Times New Roman" w:cs="Times New Roman" w:eastAsia="맑은 고딕" w:hAnsi="Times New Roman"/>
          <w:sz w:val="22"/>
          <w:szCs w:val="22"/>
        </w:rPr>
        <w:t xml:space="preserve">슬개골 불안정성 + 하외측 연골연화증</w:t>
      </w:r>
    </w:p>
    <w:p>
      <w:pPr>
        <w:pStyle w:val="Heading3"/>
      </w:pPr>
      <w:r>
        <w:rPr>
          <w:rFonts w:ascii="Times New Roman" w:cs="Times New Roman" w:eastAsia="맑은 고딕" w:hAnsi="Times New Roman"/>
          <w:b/>
          <w:bCs/>
          <w:color w:val="404040"/>
          <w:sz w:val="24"/>
          <w:szCs w:val="24"/>
        </w:rPr>
        <w:t xml:space="preserve">Elmslie-Trillat 수술</w:t>
      </w:r>
    </w:p>
    <w:p>
      <w:pPr>
        <w:pStyle w:val="ListParagraph"/>
        <w:numPr>
          <w:ilvl w:val="0"/>
          <w:numId w:val="2"/>
        </w:numPr>
        <w:spacing w:after="30" w:before="30"/>
      </w:pPr>
      <w:r>
        <w:rPr>
          <w:rFonts w:ascii="Times New Roman" w:cs="Times New Roman" w:eastAsia="맑은 고딕" w:hAnsi="Times New Roman"/>
          <w:sz w:val="22"/>
          <w:szCs w:val="22"/>
        </w:rPr>
        <w:t xml:space="preserve">적응증: Q각 &gt; 20°, 골격 성숙 환자</w:t>
      </w:r>
    </w:p>
    <w:p>
      <w:pPr>
        <w:pStyle w:val="ListParagraph"/>
        <w:numPr>
          <w:ilvl w:val="0"/>
          <w:numId w:val="2"/>
        </w:numPr>
        <w:spacing w:after="30" w:before="30"/>
      </w:pPr>
      <w:r>
        <w:rPr>
          <w:rFonts w:ascii="Times New Roman" w:cs="Times New Roman" w:eastAsia="맑은 고딕" w:hAnsi="Times New Roman"/>
          <w:sz w:val="22"/>
          <w:szCs w:val="22"/>
        </w:rPr>
        <w:t xml:space="preserve">내용: 외측 관절낭 이완, 내측 관절낭 강화, 경골 결절 내측 이동</w:t>
      </w:r>
    </w:p>
    <w:p>
      <w:pPr>
        <w:pStyle w:val="Heading3"/>
      </w:pPr>
      <w:r>
        <w:rPr>
          <w:rFonts w:ascii="Times New Roman" w:cs="Times New Roman" w:eastAsia="맑은 고딕" w:hAnsi="Times New Roman"/>
          <w:b/>
          <w:bCs/>
          <w:color w:val="404040"/>
          <w:sz w:val="24"/>
          <w:szCs w:val="24"/>
        </w:rPr>
        <w:t xml:space="preserve">Fulkerson 절골술</w:t>
      </w:r>
    </w:p>
    <w:p>
      <w:pPr>
        <w:pStyle w:val="ListParagraph"/>
        <w:numPr>
          <w:ilvl w:val="0"/>
          <w:numId w:val="2"/>
        </w:numPr>
        <w:spacing w:after="30" w:before="30"/>
      </w:pPr>
      <w:r>
        <w:rPr>
          <w:rFonts w:ascii="Times New Roman" w:cs="Times New Roman" w:eastAsia="맑은 고딕" w:hAnsi="Times New Roman"/>
          <w:sz w:val="22"/>
          <w:szCs w:val="22"/>
        </w:rPr>
        <w:t xml:space="preserve">적응증: Grade 3-4 연골연화증</w:t>
      </w:r>
    </w:p>
    <w:p>
      <w:pPr>
        <w:pStyle w:val="ListParagraph"/>
        <w:numPr>
          <w:ilvl w:val="0"/>
          <w:numId w:val="2"/>
        </w:numPr>
        <w:spacing w:after="30" w:before="30"/>
      </w:pPr>
      <w:r>
        <w:rPr>
          <w:rFonts w:ascii="Times New Roman" w:cs="Times New Roman" w:eastAsia="맑은 고딕" w:hAnsi="Times New Roman"/>
          <w:sz w:val="22"/>
          <w:szCs w:val="22"/>
        </w:rPr>
        <w:t xml:space="preserve">기법: 경골 결절의 사각형 절골술, 전방 및 내측 이동</w:t>
      </w:r>
    </w:p>
    <w:p>
      <w:pPr>
        <w:pStyle w:val="ListParagraph"/>
        <w:numPr>
          <w:ilvl w:val="0"/>
          <w:numId w:val="2"/>
        </w:numPr>
        <w:spacing w:after="30" w:before="30"/>
      </w:pPr>
      <w:r>
        <w:rPr>
          <w:rFonts w:ascii="Times New Roman" w:cs="Times New Roman" w:eastAsia="맑은 고딕" w:hAnsi="Times New Roman"/>
          <w:sz w:val="22"/>
          <w:szCs w:val="22"/>
        </w:rPr>
        <w:t xml:space="preserve">이점: 이전 응력 감소로 스트레스 골절 위험 적음</w:t>
      </w:r>
    </w:p>
    <w:p>
      <w:pPr>
        <w:pStyle w:val="ListParagraph"/>
        <w:numPr>
          <w:ilvl w:val="0"/>
          <w:numId w:val="2"/>
        </w:numPr>
        <w:spacing w:after="30" w:before="30"/>
      </w:pPr>
      <w:r>
        <w:rPr>
          <w:rFonts w:ascii="Times New Roman" w:cs="Times New Roman" w:eastAsia="맑은 고딕" w:hAnsi="Times New Roman"/>
          <w:sz w:val="22"/>
          <w:szCs w:val="22"/>
        </w:rPr>
        <w:t xml:space="preserve">이동: Q각 10-15°에서 TT 내측 이동 함께 시행</w:t>
      </w:r>
    </w:p>
    <w:p>
      <w:pPr>
        <w:pStyle w:val="Heading3"/>
      </w:pPr>
      <w:r>
        <w:rPr>
          <w:rFonts w:ascii="Times New Roman" w:cs="Times New Roman" w:eastAsia="맑은 고딕" w:hAnsi="Times New Roman"/>
          <w:b/>
          <w:bCs/>
          <w:color w:val="404040"/>
          <w:sz w:val="24"/>
          <w:szCs w:val="24"/>
        </w:rPr>
        <w:t xml:space="preserve">대퇴 회전 고위 경골 절골술(Derotation HTO)</w:t>
      </w:r>
    </w:p>
    <w:p>
      <w:pPr>
        <w:pStyle w:val="ListParagraph"/>
        <w:numPr>
          <w:ilvl w:val="0"/>
          <w:numId w:val="2"/>
        </w:numPr>
        <w:spacing w:after="30" w:before="30"/>
      </w:pPr>
      <w:r>
        <w:rPr>
          <w:rFonts w:ascii="Times New Roman" w:cs="Times New Roman" w:eastAsia="맑은 고딕" w:hAnsi="Times New Roman"/>
          <w:sz w:val="22"/>
          <w:szCs w:val="22"/>
        </w:rPr>
        <w:t xml:space="preserve">적응증: 대퇴-발 각도 &gt; 30°, 경골-활차 각도 &gt; 10°</w:t>
      </w:r>
    </w:p>
    <w:p>
      <w:pPr>
        <w:pStyle w:val="ListParagraph"/>
        <w:numPr>
          <w:ilvl w:val="0"/>
          <w:numId w:val="2"/>
        </w:numPr>
        <w:spacing w:after="30" w:before="30"/>
      </w:pPr>
      <w:r>
        <w:rPr>
          <w:rFonts w:ascii="Times New Roman" w:cs="Times New Roman" w:eastAsia="맑은 고딕" w:hAnsi="Times New Roman"/>
          <w:sz w:val="22"/>
          <w:szCs w:val="22"/>
        </w:rPr>
        <w:t xml:space="preserve">골격 성숙 환자의 회전 변형 동반 불안정성</w:t>
      </w:r>
    </w:p>
    <w:p>
      <w:pPr>
        <w:pStyle w:val="ListParagraph"/>
        <w:numPr>
          <w:ilvl w:val="0"/>
          <w:numId w:val="2"/>
        </w:numPr>
        <w:spacing w:after="30" w:before="30"/>
      </w:pPr>
      <w:r>
        <w:rPr>
          <w:rFonts w:ascii="Times New Roman" w:cs="Times New Roman" w:eastAsia="맑은 고딕" w:hAnsi="Times New Roman"/>
          <w:sz w:val="22"/>
          <w:szCs w:val="22"/>
        </w:rPr>
        <w:t xml:space="preserve">원위 또는 근위 재정렬보다 더 나은 기능 결과</w:t>
      </w:r>
    </w:p>
    <w:p>
      <w:pPr>
        <w:pStyle w:val="Heading3"/>
      </w:pPr>
      <w:r>
        <w:rPr>
          <w:rFonts w:ascii="Times New Roman" w:cs="Times New Roman" w:eastAsia="맑은 고딕" w:hAnsi="Times New Roman"/>
          <w:b/>
          <w:bCs/>
          <w:color w:val="404040"/>
          <w:sz w:val="24"/>
          <w:szCs w:val="24"/>
        </w:rPr>
        <w:t xml:space="preserve">활차 성형술(Trochleoplasty)</w:t>
      </w:r>
    </w:p>
    <w:p>
      <w:pPr>
        <w:pStyle w:val="Heading3"/>
      </w:pPr>
      <w:r>
        <w:rPr>
          <w:rFonts w:ascii="Times New Roman" w:cs="Times New Roman" w:eastAsia="맑은 고딕" w:hAnsi="Times New Roman"/>
          <w:b/>
          <w:bCs/>
          <w:color w:val="404040"/>
          <w:sz w:val="24"/>
          <w:szCs w:val="24"/>
        </w:rPr>
        <w:t xml:space="preserve">적응증</w:t>
      </w:r>
    </w:p>
    <w:p>
      <w:pPr>
        <w:pStyle w:val="ListParagraph"/>
        <w:numPr>
          <w:ilvl w:val="0"/>
          <w:numId w:val="2"/>
        </w:numPr>
        <w:spacing w:after="30" w:before="30"/>
      </w:pPr>
      <w:r>
        <w:rPr>
          <w:rFonts w:ascii="Times New Roman" w:cs="Times New Roman" w:eastAsia="맑은 고딕" w:hAnsi="Times New Roman"/>
          <w:sz w:val="22"/>
          <w:szCs w:val="22"/>
        </w:rPr>
        <w:t xml:space="preserve">고도 대퇴 활차 이상 + 슬개골 불안정성 또는 비정상 추적</w:t>
      </w:r>
    </w:p>
    <w:p>
      <w:pPr>
        <w:pStyle w:val="ListParagraph"/>
        <w:numPr>
          <w:ilvl w:val="0"/>
          <w:numId w:val="2"/>
        </w:numPr>
        <w:spacing w:after="30" w:before="30"/>
      </w:pPr>
      <w:r>
        <w:rPr>
          <w:rFonts w:ascii="Times New Roman" w:cs="Times New Roman" w:eastAsia="맑은 고딕" w:hAnsi="Times New Roman"/>
          <w:sz w:val="22"/>
          <w:szCs w:val="22"/>
        </w:rPr>
        <w:t xml:space="preserve">활차 융기 감소, 새로운 정상 깊이의 활차 형성</w:t>
      </w:r>
    </w:p>
    <w:p>
      <w:pPr>
        <w:pStyle w:val="Heading3"/>
      </w:pPr>
      <w:r>
        <w:rPr>
          <w:rFonts w:ascii="Times New Roman" w:cs="Times New Roman" w:eastAsia="맑은 고딕" w:hAnsi="Times New Roman"/>
          <w:b/>
          <w:bCs/>
          <w:color w:val="404040"/>
          <w:sz w:val="24"/>
          <w:szCs w:val="24"/>
        </w:rPr>
        <w:t xml:space="preserve">동반 이상 교정</w:t>
      </w:r>
    </w:p>
    <w:tbl>
      <w:tblPr>
        <w:tblW w:type="dxa" w:w="59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300"/>
      </w:tblGrid>
      <w:tr>
        <w:tc>
          <w:tcPr>
            <w:tcW w:type="dxa" w:w="16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pPr>
              <w:jc w:val="left"/>
            </w:pPr>
            <w:r>
              <w:rPr>
                <w:rFonts w:ascii="Times New Roman" w:cs="Times New Roman" w:eastAsia="맑은 고딕" w:hAnsi="Times New Roman"/>
                <w:b/>
                <w:bCs/>
                <w:color w:val="FFFFFF"/>
                <w:sz w:val="22"/>
                <w:szCs w:val="22"/>
              </w:rPr>
              <w:t xml:space="preserve">이상</w:t>
            </w:r>
          </w:p>
        </w:tc>
        <w:tc>
          <w:tcPr>
            <w:tcW w:type="dxa" w:w="20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pPr>
              <w:jc w:val="left"/>
            </w:pPr>
            <w:r>
              <w:rPr>
                <w:rFonts w:ascii="Times New Roman" w:cs="Times New Roman" w:eastAsia="맑은 고딕" w:hAnsi="Times New Roman"/>
                <w:b/>
                <w:bCs/>
                <w:color w:val="FFFFFF"/>
                <w:sz w:val="22"/>
                <w:szCs w:val="22"/>
              </w:rPr>
              <w:t xml:space="preserve">수술 기준</w:t>
            </w:r>
          </w:p>
        </w:tc>
        <w:tc>
          <w:tcPr>
            <w:tcW w:type="dxa" w:w="23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pPr>
              <w:jc w:val="left"/>
            </w:pPr>
            <w:r>
              <w:rPr>
                <w:rFonts w:ascii="Times New Roman" w:cs="Times New Roman" w:eastAsia="맑은 고딕" w:hAnsi="Times New Roman"/>
                <w:b/>
                <w:bCs/>
                <w:color w:val="FFFFFF"/>
                <w:sz w:val="22"/>
                <w:szCs w:val="22"/>
              </w:rPr>
              <w:t xml:space="preserve">교정 방법</w:t>
            </w:r>
          </w:p>
        </w:tc>
      </w:tr>
      <w:tr>
        <w:tc>
          <w:tcPr>
            <w:tcW w:type="dxa" w:w="16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Patella alta</w:t>
            </w:r>
          </w:p>
        </w:tc>
        <w:tc>
          <w:tcPr>
            <w:tcW w:type="dxa" w:w="20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Caton-Deschamps &gt; 1.2</w:t>
            </w:r>
          </w:p>
        </w:tc>
        <w:tc>
          <w:tcPr>
            <w:tcW w:type="dxa" w:w="23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원위 절골술</w:t>
            </w:r>
          </w:p>
        </w:tc>
      </w:tr>
      <w:tr>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TT-TG 거리</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&gt; 20mm</w:t>
            </w:r>
          </w:p>
        </w:tc>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내측화 절골술</w:t>
            </w:r>
          </w:p>
        </w:tc>
      </w:tr>
      <w:tr>
        <w:tc>
          <w:tcPr>
            <w:tcW w:type="dxa" w:w="16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외측 슬개 기울임</w:t>
            </w:r>
          </w:p>
        </w:tc>
        <w:tc>
          <w:tcPr>
            <w:tcW w:type="dxa" w:w="20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&gt; 20°</w:t>
            </w:r>
          </w:p>
        </w:tc>
        <w:tc>
          <w:tcPr>
            <w:tcW w:type="dxa" w:w="23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VMO 성형술 또는 MPFL 재건술</w:t>
            </w:r>
          </w:p>
        </w:tc>
      </w:tr>
      <w:tr>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개방 골단</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w:t>
            </w:r>
          </w:p>
        </w:tc>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모든 연령층 고려</w:t>
            </w:r>
          </w:p>
        </w:tc>
      </w:tr>
    </w:tbl>
    <w:p>
      <w:pPr>
        <w:pStyle w:val="Heading2"/>
      </w:pPr>
      <w:r>
        <w:rPr>
          <w:rFonts w:ascii="Times New Roman" w:cs="Times New Roman" w:eastAsia="맑은 고딕" w:hAnsi="Times New Roman"/>
          <w:b/>
          <w:bCs/>
          <w:color w:val="2E75B6"/>
          <w:sz w:val="26"/>
          <w:szCs w:val="26"/>
        </w:rPr>
        <w:t xml:space="preserve">4. 수술 위험-편익 분류</w:t>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200"/>
      </w:tblGrid>
      <w:tr>
        <w:tc>
          <w:tcPr>
            <w:tcW w:type="dxa" w:w="14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pPr>
              <w:jc w:val="left"/>
            </w:pPr>
            <w:r>
              <w:rPr>
                <w:rFonts w:ascii="Times New Roman" w:cs="Times New Roman" w:eastAsia="맑은 고딕" w:hAnsi="Times New Roman"/>
                <w:b/>
                <w:bCs/>
                <w:color w:val="FFFFFF"/>
                <w:sz w:val="22"/>
                <w:szCs w:val="22"/>
              </w:rPr>
              <w:t xml:space="preserve">분류</w:t>
            </w:r>
          </w:p>
        </w:tc>
        <w:tc>
          <w:tcPr>
            <w:tcW w:type="dxa" w:w="20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pPr>
              <w:jc w:val="left"/>
            </w:pPr>
            <w:r>
              <w:rPr>
                <w:rFonts w:ascii="Times New Roman" w:cs="Times New Roman" w:eastAsia="맑은 고딕" w:hAnsi="Times New Roman"/>
                <w:b/>
                <w:bCs/>
                <w:color w:val="FFFFFF"/>
                <w:sz w:val="22"/>
                <w:szCs w:val="22"/>
              </w:rPr>
              <w:t xml:space="preserve">수술</w:t>
            </w:r>
          </w:p>
        </w:tc>
        <w:tc>
          <w:tcPr>
            <w:tcW w:type="dxa" w:w="32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pPr>
              <w:jc w:val="left"/>
            </w:pPr>
            <w:r>
              <w:rPr>
                <w:rFonts w:ascii="Times New Roman" w:cs="Times New Roman" w:eastAsia="맑은 고딕" w:hAnsi="Times New Roman"/>
                <w:b/>
                <w:bCs/>
                <w:color w:val="FFFFFF"/>
                <w:sz w:val="22"/>
                <w:szCs w:val="22"/>
              </w:rPr>
              <w:t xml:space="preserve">특징</w:t>
            </w:r>
          </w:p>
        </w:tc>
      </w:tr>
      <w:tr>
        <w:tc>
          <w:tcPr>
            <w:tcW w:type="dxa" w:w="14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저위험-고보상</w:t>
            </w:r>
          </w:p>
        </w:tc>
        <w:tc>
          <w:tcPr>
            <w:tcW w:type="dxa" w:w="20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외측 지대 이완술</w:t>
            </w:r>
          </w:p>
        </w:tc>
        <w:tc>
          <w:tcPr>
            <w:tcW w:type="dxa" w:w="32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합병증 위험 낮음</w:t>
            </w:r>
          </w:p>
        </w:tc>
      </w:tr>
      <w:tr>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저위험-고보상</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MPFL 재건술</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재발성 MPFL 부족의 금표준</w:t>
            </w:r>
          </w:p>
        </w:tc>
      </w:tr>
      <w:tr>
        <w:tc>
          <w:tcPr>
            <w:tcW w:type="dxa" w:w="14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저위험-고보상</w:t>
            </w:r>
          </w:p>
        </w:tc>
        <w:tc>
          <w:tcPr>
            <w:tcW w:type="dxa" w:w="20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Elmslie-Trillat</w:t>
            </w:r>
          </w:p>
        </w:tc>
        <w:tc>
          <w:tcPr>
            <w:tcW w:type="dxa" w:w="32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신뢰성 있는 절골술</w:t>
            </w:r>
          </w:p>
        </w:tc>
      </w:tr>
      <w:tr>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고위험-고보상</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Fulkerson 원위 재정렬</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TT-TG &gt; 20mm + 강한 재건 구조</w:t>
            </w:r>
          </w:p>
        </w:tc>
      </w:tr>
      <w:tr>
        <w:tc>
          <w:tcPr>
            <w:tcW w:type="dxa" w:w="14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고위험-고보상</w:t>
            </w:r>
          </w:p>
        </w:tc>
        <w:tc>
          <w:tcPr>
            <w:tcW w:type="dxa" w:w="20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회전 HTO</w:t>
            </w:r>
          </w:p>
        </w:tc>
        <w:tc>
          <w:tcPr>
            <w:tcW w:type="dxa" w:w="32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심한 회전 변형 동반</w:t>
            </w:r>
          </w:p>
        </w:tc>
      </w:tr>
      <w:tr>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고위험-고보상</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활차 성형술</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중정도 이상 활차 이상</w:t>
            </w:r>
          </w:p>
        </w:tc>
      </w:tr>
      <w:tr>
        <w:tc>
          <w:tcPr>
            <w:tcW w:type="dxa" w:w="14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저위험-저보상</w:t>
            </w:r>
          </w:p>
        </w:tc>
        <w:tc>
          <w:tcPr>
            <w:tcW w:type="dxa" w:w="20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내측 봉합/강화</w:t>
            </w:r>
          </w:p>
        </w:tc>
        <w:tc>
          <w:tcPr>
            <w:tcW w:type="dxa" w:w="32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약 30% 실패율</w:t>
            </w:r>
          </w:p>
        </w:tc>
        <w:tc>
          <w:tcPr>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1회 탈구 + 재건 가능한 연골결손</w:t>
            </w:r>
          </w:p>
        </w:tc>
      </w:tr>
      <w:tr>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고위험-고보상</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3-in-1 수술</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신전기전 재정렬 + VMO + 슬개건 이동</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핵심: MPFL 재건은 재발성 탈구의 저위험-고보상 금표준 수술입니다.</w:p>
        </w:tc>
      </w:tr>
    </w:tbl>
    <w:p>
      <w:pPr>
        <w:spacing w:after="120" w:before="400"/>
      </w:pPr>
      <w:r>
        <w:rPr>
          <w:rFonts w:ascii="Times New Roman" w:cs="Times New Roman" w:eastAsia="맑은 고딕" w:hAnsi="Times New Roman"/>
          <w:b/>
          <w:bCs/>
          <w:color w:val="1F4E79"/>
          <w:sz w:val="28"/>
          <w:szCs w:val="28"/>
        </w:rPr>
        <w:t xml:space="preserve">✦  연습문제 (5지선다)</w:t>
      </w:r>
    </w:p>
    <w:p>
      <w:pPr>
        <w:spacing w:after="60" w:before="200"/>
      </w:pPr>
      <w:r>
        <w:rPr>
          <w:rFonts w:ascii="Times New Roman" w:cs="Times New Roman" w:eastAsia="맑은 고딕" w:hAnsi="Times New Roman"/>
          <w:b/>
          <w:bCs/>
          <w:sz w:val="22"/>
          <w:szCs w:val="22"/>
        </w:rPr>
        <w:t xml:space="preserve">문제 1.  </w:t>
      </w:r>
      <w:r>
        <w:rPr>
          <w:rFonts w:ascii="Times New Roman" w:cs="Times New Roman" w:eastAsia="맑은 고딕" w:hAnsi="Times New Roman"/>
          <w:sz w:val="22"/>
          <w:szCs w:val="22"/>
        </w:rPr>
        <w:t xml:space="preserve">급성 슬개골 탈구에서 MPFL 손상의 가장 흔한 위치는?</w:t>
      </w:r>
    </w:p>
    <w:p>
      <w:pPr>
        <w:spacing w:after="20" w:before="20"/>
        <w:ind w:left="360"/>
      </w:pPr>
      <w:r>
        <w:rPr>
          <w:rFonts w:ascii="Times New Roman" w:cs="Times New Roman" w:eastAsia="맑은 고딕" w:hAnsi="Times New Roman"/>
          <w:sz w:val="22"/>
          <w:szCs w:val="22"/>
        </w:rPr>
        <w:t xml:space="preserve">①  중앙부(10%)</w:t>
      </w:r>
    </w:p>
    <w:p>
      <w:pPr>
        <w:spacing w:after="20" w:before="20"/>
        <w:ind w:left="360"/>
      </w:pPr>
      <w:r>
        <w:rPr>
          <w:rFonts w:ascii="Times New Roman" w:cs="Times New Roman" w:eastAsia="맑은 고딕" w:hAnsi="Times New Roman"/>
          <w:sz w:val="22"/>
          <w:szCs w:val="22"/>
        </w:rPr>
        <w:t xml:space="preserve">②  슬개골 원점(10%)</w:t>
      </w:r>
    </w:p>
    <w:p>
      <w:pPr>
        <w:spacing w:after="20" w:before="20"/>
        <w:ind w:left="360"/>
      </w:pPr>
      <w:r>
        <w:rPr>
          <w:rFonts w:ascii="Times New Roman" w:cs="Times New Roman" w:eastAsia="맑은 고딕" w:hAnsi="Times New Roman"/>
          <w:sz w:val="22"/>
          <w:szCs w:val="22"/>
        </w:rPr>
        <w:t xml:space="preserve">③  대퇴골 원점(50%)</w:t>
      </w:r>
    </w:p>
    <w:p>
      <w:pPr>
        <w:spacing w:after="20" w:before="20"/>
        <w:ind w:left="360"/>
      </w:pPr>
      <w:r>
        <w:rPr>
          <w:rFonts w:ascii="Times New Roman" w:cs="Times New Roman" w:eastAsia="맑은 고딕" w:hAnsi="Times New Roman"/>
          <w:sz w:val="22"/>
          <w:szCs w:val="22"/>
        </w:rPr>
        <w:t xml:space="preserve">④  경골 부착부</w:t>
      </w:r>
    </w:p>
    <w:p>
      <w:pPr>
        <w:spacing w:after="20" w:before="20"/>
        <w:ind w:left="360"/>
      </w:pPr>
      <w:r>
        <w:rPr>
          <w:rFonts w:ascii="Times New Roman" w:cs="Times New Roman" w:eastAsia="맑은 고딕" w:hAnsi="Times New Roman"/>
          <w:sz w:val="22"/>
          <w:szCs w:val="22"/>
        </w:rPr>
        <w:t xml:space="preserve">⑤  외측 부착부</w:t>
      </w:r>
    </w:p>
    <w:p>
      <w:pPr>
        <w:spacing w:after="40" w:before="80"/>
      </w:pPr>
      <w:r>
        <w:rPr>
          <w:rFonts w:ascii="Times New Roman" w:cs="Times New Roman" w:eastAsia="맑은 고딕" w:hAnsi="Times New Roman"/>
          <w:b/>
          <w:bCs/>
          <w:sz w:val="22"/>
          <w:szCs w:val="22"/>
        </w:rPr>
        <w:t xml:space="preserve">▶ 정답: ③ 대퇴골 원점(50%)</w:t>
      </w:r>
    </w:p>
    <w:p>
      <w:pPr>
        <w:spacing w:after="120" w:before="20"/>
      </w:pPr>
      <w:r>
        <w:rPr>
          <w:rFonts w:ascii="Times New Roman" w:cs="Times New Roman" w:eastAsia="맑은 고딕" w:hAnsi="Times New Roman"/>
          <w:b/>
          <w:bCs/>
          <w:sz w:val="22"/>
          <w:szCs w:val="22"/>
        </w:rPr>
        <w:t xml:space="preserve">해설: </w:t>
      </w:r>
      <w:r>
        <w:rPr>
          <w:rFonts w:ascii="Times New Roman" w:cs="Times New Roman" w:eastAsia="맑은 고딕" w:hAnsi="Times New Roman"/>
          <w:sz w:val="22"/>
          <w:szCs w:val="22"/>
        </w:rPr>
        <w:t xml:space="preserve">MRI 연구에서 급성 탈구 환자의 98%에서 MPFL 손상을 보였으며, 50%는 대퇴골 원점에서 발생합니다.</w:t>
      </w:r>
    </w:p>
    <w:p>
      <w:pPr>
        <w:spacing w:after="60" w:before="200"/>
      </w:pPr>
      <w:r>
        <w:rPr>
          <w:rFonts w:ascii="Times New Roman" w:cs="Times New Roman" w:eastAsia="맑은 고딕" w:hAnsi="Times New Roman"/>
          <w:b/>
          <w:bCs/>
          <w:sz w:val="22"/>
          <w:szCs w:val="22"/>
        </w:rPr>
        <w:t xml:space="preserve">문제 2.  </w:t>
      </w:r>
      <w:r>
        <w:rPr>
          <w:rFonts w:ascii="Times New Roman" w:cs="Times New Roman" w:eastAsia="맑은 고딕" w:hAnsi="Times New Roman"/>
          <w:sz w:val="22"/>
          <w:szCs w:val="22"/>
        </w:rPr>
        <w:t xml:space="preserve">MPFL 재건술의 적응증으로 가장 적절한 것은?</w:t>
      </w:r>
    </w:p>
    <w:p>
      <w:pPr>
        <w:spacing w:after="20" w:before="20"/>
        <w:ind w:left="360"/>
      </w:pPr>
      <w:r>
        <w:rPr>
          <w:rFonts w:ascii="Times New Roman" w:cs="Times New Roman" w:eastAsia="맑은 고딕" w:hAnsi="Times New Roman"/>
          <w:sz w:val="22"/>
          <w:szCs w:val="22"/>
        </w:rPr>
        <w:t xml:space="preserve">①  Q각 &gt; 30°</w:t>
      </w:r>
    </w:p>
    <w:p>
      <w:pPr>
        <w:spacing w:after="20" w:before="20"/>
        <w:ind w:left="360"/>
      </w:pPr>
      <w:r>
        <w:rPr>
          <w:rFonts w:ascii="Times New Roman" w:cs="Times New Roman" w:eastAsia="맑은 고딕" w:hAnsi="Times New Roman"/>
          <w:sz w:val="22"/>
          <w:szCs w:val="22"/>
        </w:rPr>
        <w:t xml:space="preserve">②  TT-TG distance &gt; 20mm</w:t>
      </w:r>
    </w:p>
    <w:p>
      <w:pPr>
        <w:spacing w:after="20" w:before="20"/>
        <w:ind w:left="360"/>
      </w:pPr>
      <w:r>
        <w:rPr>
          <w:rFonts w:ascii="Times New Roman" w:cs="Times New Roman" w:eastAsia="맑은 고딕" w:hAnsi="Times New Roman"/>
          <w:sz w:val="22"/>
          <w:szCs w:val="22"/>
        </w:rPr>
        <w:t xml:space="preserve">③  활차와 슬개골 구조가 거의 정상</w:t>
      </w:r>
    </w:p>
    <w:p>
      <w:pPr>
        <w:spacing w:after="20" w:before="20"/>
        <w:ind w:left="360"/>
      </w:pPr>
      <w:r>
        <w:rPr>
          <w:rFonts w:ascii="Times New Roman" w:cs="Times New Roman" w:eastAsia="맑은 고딕" w:hAnsi="Times New Roman"/>
          <w:sz w:val="22"/>
          <w:szCs w:val="22"/>
        </w:rPr>
        <w:t xml:space="preserve">④  Insall 지수 &gt; 1.4</w:t>
      </w:r>
    </w:p>
    <w:p>
      <w:pPr>
        <w:spacing w:after="20" w:before="20"/>
        <w:ind w:left="360"/>
      </w:pPr>
      <w:r>
        <w:rPr>
          <w:rFonts w:ascii="Times New Roman" w:cs="Times New Roman" w:eastAsia="맑은 고딕" w:hAnsi="Times New Roman"/>
          <w:sz w:val="22"/>
          <w:szCs w:val="22"/>
        </w:rPr>
        <w:t xml:space="preserve">⑤  고도 대퇴 활차 이상</w:t>
      </w:r>
    </w:p>
    <w:p>
      <w:pPr>
        <w:spacing w:after="40" w:before="80"/>
      </w:pPr>
      <w:r>
        <w:rPr>
          <w:rFonts w:ascii="Times New Roman" w:cs="Times New Roman" w:eastAsia="맑은 고딕" w:hAnsi="Times New Roman"/>
          <w:b/>
          <w:bCs/>
          <w:sz w:val="22"/>
          <w:szCs w:val="22"/>
        </w:rPr>
        <w:t xml:space="preserve">▶ 정답: ③ 활차와 슬개골 구조가 거의 정상</w:t>
      </w:r>
    </w:p>
    <w:p>
      <w:pPr>
        <w:spacing w:after="120" w:before="20"/>
      </w:pPr>
      <w:r>
        <w:rPr>
          <w:rFonts w:ascii="Times New Roman" w:cs="Times New Roman" w:eastAsia="맑은 고딕" w:hAnsi="Times New Roman"/>
          <w:b/>
          <w:bCs/>
          <w:sz w:val="22"/>
          <w:szCs w:val="22"/>
        </w:rPr>
        <w:t xml:space="preserve">해설: </w:t>
      </w:r>
      <w:r>
        <w:rPr>
          <w:rFonts w:ascii="Times New Roman" w:cs="Times New Roman" w:eastAsia="맑은 고딕" w:hAnsi="Times New Roman"/>
          <w:sz w:val="22"/>
          <w:szCs w:val="22"/>
        </w:rPr>
        <w:t xml:space="preserve">MPFL 재건술은 구조적 이상이 적을 때 좋은 결과를 보입니다.</w:t>
      </w:r>
    </w:p>
    <w:p>
      <w:pPr>
        <w:spacing w:after="60" w:before="200"/>
      </w:pPr>
      <w:r>
        <w:rPr>
          <w:rFonts w:ascii="Times New Roman" w:cs="Times New Roman" w:eastAsia="맑은 고딕" w:hAnsi="Times New Roman"/>
          <w:b/>
          <w:bCs/>
          <w:sz w:val="22"/>
          <w:szCs w:val="22"/>
        </w:rPr>
        <w:t xml:space="preserve">문제 3.  </w:t>
      </w:r>
      <w:r>
        <w:rPr>
          <w:rFonts w:ascii="Times New Roman" w:cs="Times New Roman" w:eastAsia="맑은 고딕" w:hAnsi="Times New Roman"/>
          <w:sz w:val="22"/>
          <w:szCs w:val="22"/>
        </w:rPr>
        <w:t xml:space="preserve">Fulkerson 절골술의 주요 장점은?</w:t>
      </w:r>
    </w:p>
    <w:p>
      <w:pPr>
        <w:spacing w:after="20" w:before="20"/>
        <w:ind w:left="360"/>
      </w:pPr>
      <w:r>
        <w:rPr>
          <w:rFonts w:ascii="Times New Roman" w:cs="Times New Roman" w:eastAsia="맑은 고딕" w:hAnsi="Times New Roman"/>
          <w:sz w:val="22"/>
          <w:szCs w:val="22"/>
        </w:rPr>
        <w:t xml:space="preserve">①  회전 변형 교정</w:t>
      </w:r>
    </w:p>
    <w:p>
      <w:pPr>
        <w:spacing w:after="20" w:before="20"/>
        <w:ind w:left="360"/>
      </w:pPr>
      <w:r>
        <w:rPr>
          <w:rFonts w:ascii="Times New Roman" w:cs="Times New Roman" w:eastAsia="맑은 고딕" w:hAnsi="Times New Roman"/>
          <w:sz w:val="22"/>
          <w:szCs w:val="22"/>
        </w:rPr>
        <w:t xml:space="preserve">②  활차 깊이 증가</w:t>
      </w:r>
    </w:p>
    <w:p>
      <w:pPr>
        <w:spacing w:after="20" w:before="20"/>
        <w:ind w:left="360"/>
      </w:pPr>
      <w:r>
        <w:rPr>
          <w:rFonts w:ascii="Times New Roman" w:cs="Times New Roman" w:eastAsia="맑은 고딕" w:hAnsi="Times New Roman"/>
          <w:sz w:val="22"/>
          <w:szCs w:val="22"/>
        </w:rPr>
        <w:t xml:space="preserve">③  이전 응력 감소로 스트레스 골절 위험 적음</w:t>
      </w:r>
    </w:p>
    <w:p>
      <w:pPr>
        <w:spacing w:after="20" w:before="20"/>
        <w:ind w:left="360"/>
      </w:pPr>
      <w:r>
        <w:rPr>
          <w:rFonts w:ascii="Times New Roman" w:cs="Times New Roman" w:eastAsia="맑은 고딕" w:hAnsi="Times New Roman"/>
          <w:sz w:val="22"/>
          <w:szCs w:val="22"/>
        </w:rPr>
        <w:t xml:space="preserve">④  VMO 약화 교정</w:t>
      </w:r>
    </w:p>
    <w:p>
      <w:pPr>
        <w:spacing w:after="20" w:before="20"/>
        <w:ind w:left="360"/>
      </w:pPr>
      <w:r>
        <w:rPr>
          <w:rFonts w:ascii="Times New Roman" w:cs="Times New Roman" w:eastAsia="맑은 고딕" w:hAnsi="Times New Roman"/>
          <w:sz w:val="22"/>
          <w:szCs w:val="22"/>
        </w:rPr>
        <w:t xml:space="preserve">⑤  외측 관절낭 강화</w:t>
      </w:r>
    </w:p>
    <w:p>
      <w:pPr>
        <w:spacing w:after="40" w:before="80"/>
      </w:pPr>
      <w:r>
        <w:rPr>
          <w:rFonts w:ascii="Times New Roman" w:cs="Times New Roman" w:eastAsia="맑은 고딕" w:hAnsi="Times New Roman"/>
          <w:b/>
          <w:bCs/>
          <w:sz w:val="22"/>
          <w:szCs w:val="22"/>
        </w:rPr>
        <w:t xml:space="preserve">▶ 정답: ③ 이전 응력 감소로 스트레스 골절 위험 적음</w:t>
      </w:r>
    </w:p>
    <w:p>
      <w:pPr>
        <w:spacing w:after="120" w:before="20"/>
      </w:pPr>
      <w:r>
        <w:rPr>
          <w:rFonts w:ascii="Times New Roman" w:cs="Times New Roman" w:eastAsia="맑은 고딕" w:hAnsi="Times New Roman"/>
          <w:b/>
          <w:bCs/>
          <w:sz w:val="22"/>
          <w:szCs w:val="22"/>
        </w:rPr>
        <w:t xml:space="preserve">해설: </w:t>
      </w:r>
      <w:r>
        <w:rPr>
          <w:rFonts w:ascii="Times New Roman" w:cs="Times New Roman" w:eastAsia="맑은 고딕" w:hAnsi="Times New Roman"/>
          <w:sz w:val="22"/>
          <w:szCs w:val="22"/>
        </w:rPr>
        <w:t xml:space="preserve">Fulkerson 절골술은 경골 결절을 전방 및 내측으로 이동하여 외반 응력을 감소시킵니다.</w:t>
      </w:r>
    </w:p>
    <w:p>
      <w:pPr>
        <w:spacing w:after="60" w:before="200"/>
      </w:pPr>
      <w:r>
        <w:rPr>
          <w:rFonts w:ascii="Times New Roman" w:cs="Times New Roman" w:eastAsia="맑은 고딕" w:hAnsi="Times New Roman"/>
          <w:b/>
          <w:bCs/>
          <w:sz w:val="22"/>
          <w:szCs w:val="22"/>
        </w:rPr>
        <w:t xml:space="preserve">문제 4.  </w:t>
      </w:r>
      <w:r>
        <w:rPr>
          <w:rFonts w:ascii="Times New Roman" w:cs="Times New Roman" w:eastAsia="맑은 고딕" w:hAnsi="Times New Roman"/>
          <w:sz w:val="22"/>
          <w:szCs w:val="22"/>
        </w:rPr>
        <w:t xml:space="preserve">회전 고위 경골 절골술(Derotation HTO)의 적응증은?</w:t>
      </w:r>
    </w:p>
    <w:p>
      <w:pPr>
        <w:spacing w:after="20" w:before="20"/>
        <w:ind w:left="360"/>
      </w:pPr>
      <w:r>
        <w:rPr>
          <w:rFonts w:ascii="Times New Roman" w:cs="Times New Roman" w:eastAsia="맑은 고딕" w:hAnsi="Times New Roman"/>
          <w:sz w:val="22"/>
          <w:szCs w:val="22"/>
        </w:rPr>
        <w:t xml:space="preserve">①  대퇴-발 각도 &gt; 30° + 경골-활차 각도 &gt; 10°</w:t>
      </w:r>
    </w:p>
    <w:p>
      <w:pPr>
        <w:spacing w:after="20" w:before="20"/>
        <w:ind w:left="360"/>
      </w:pPr>
      <w:r>
        <w:rPr>
          <w:rFonts w:ascii="Times New Roman" w:cs="Times New Roman" w:eastAsia="맑은 고딕" w:hAnsi="Times New Roman"/>
          <w:sz w:val="22"/>
          <w:szCs w:val="22"/>
        </w:rPr>
        <w:t xml:space="preserve">②  Q각만 증가된 경우</w:t>
      </w:r>
    </w:p>
    <w:p>
      <w:pPr>
        <w:spacing w:after="20" w:before="20"/>
        <w:ind w:left="360"/>
      </w:pPr>
      <w:r>
        <w:rPr>
          <w:rFonts w:ascii="Times New Roman" w:cs="Times New Roman" w:eastAsia="맑은 고딕" w:hAnsi="Times New Roman"/>
          <w:sz w:val="22"/>
          <w:szCs w:val="22"/>
        </w:rPr>
        <w:t xml:space="preserve">③  TT-TG distance &gt; 20mm</w:t>
      </w:r>
    </w:p>
    <w:p>
      <w:pPr>
        <w:spacing w:after="20" w:before="20"/>
        <w:ind w:left="360"/>
      </w:pPr>
      <w:r>
        <w:rPr>
          <w:rFonts w:ascii="Times New Roman" w:cs="Times New Roman" w:eastAsia="맑은 고딕" w:hAnsi="Times New Roman"/>
          <w:sz w:val="22"/>
          <w:szCs w:val="22"/>
        </w:rPr>
        <w:t xml:space="preserve">④  단순 내측 이완성</w:t>
      </w:r>
    </w:p>
    <w:p>
      <w:pPr>
        <w:spacing w:after="20" w:before="20"/>
        <w:ind w:left="360"/>
      </w:pPr>
      <w:r>
        <w:rPr>
          <w:rFonts w:ascii="Times New Roman" w:cs="Times New Roman" w:eastAsia="맑은 고딕" w:hAnsi="Times New Roman"/>
          <w:sz w:val="22"/>
          <w:szCs w:val="22"/>
        </w:rPr>
        <w:t xml:space="preserve">⑤  Patella alta만 있는 경우</w:t>
      </w:r>
    </w:p>
    <w:p>
      <w:pPr>
        <w:spacing w:after="40" w:before="80"/>
      </w:pPr>
      <w:r>
        <w:rPr>
          <w:rFonts w:ascii="Times New Roman" w:cs="Times New Roman" w:eastAsia="맑은 고딕" w:hAnsi="Times New Roman"/>
          <w:b/>
          <w:bCs/>
          <w:sz w:val="22"/>
          <w:szCs w:val="22"/>
        </w:rPr>
        <w:t xml:space="preserve">▶ 정답: ① 대퇴-발 각도 &gt; 30° + 경골-활차 각도 &gt; 10°</w:t>
      </w:r>
    </w:p>
    <w:p>
      <w:pPr>
        <w:spacing w:after="120" w:before="20"/>
      </w:pPr>
      <w:r>
        <w:rPr>
          <w:rFonts w:ascii="Times New Roman" w:cs="Times New Roman" w:eastAsia="맑은 고딕" w:hAnsi="Times New Roman"/>
          <w:b/>
          <w:bCs/>
          <w:sz w:val="22"/>
          <w:szCs w:val="22"/>
        </w:rPr>
        <w:t xml:space="preserve">해설: </w:t>
      </w:r>
      <w:r>
        <w:rPr>
          <w:rFonts w:ascii="Times New Roman" w:cs="Times New Roman" w:eastAsia="맑은 고딕" w:hAnsi="Times New Roman"/>
          <w:sz w:val="22"/>
          <w:szCs w:val="22"/>
        </w:rPr>
        <w:t xml:space="preserve">Derotation HTO는 심한 회전 변형이 있을 때 사용되며, 원위/근위 재정렬보다 더 정상적인 보행을 제공합니다.</w:t>
      </w:r>
    </w:p>
    <w:p>
      <w:pPr>
        <w:spacing w:after="60" w:before="200"/>
      </w:pPr>
      <w:r>
        <w:rPr>
          <w:rFonts w:ascii="Times New Roman" w:cs="Times New Roman" w:eastAsia="맑은 고딕" w:hAnsi="Times New Roman"/>
          <w:b/>
          <w:bCs/>
          <w:sz w:val="22"/>
          <w:szCs w:val="22"/>
        </w:rPr>
        <w:t xml:space="preserve">문제 5.  </w:t>
      </w:r>
      <w:r>
        <w:rPr>
          <w:rFonts w:ascii="Times New Roman" w:cs="Times New Roman" w:eastAsia="맑은 고딕" w:hAnsi="Times New Roman"/>
          <w:sz w:val="22"/>
          <w:szCs w:val="22"/>
        </w:rPr>
        <w:t xml:space="preserve">슬개골 재발성 탈구 환자에서 저위험-고보상 수술로 분류되지 않는 것은?</w:t>
      </w:r>
    </w:p>
    <w:p>
      <w:pPr>
        <w:spacing w:after="20" w:before="20"/>
        <w:ind w:left="360"/>
      </w:pPr>
      <w:r>
        <w:rPr>
          <w:rFonts w:ascii="Times New Roman" w:cs="Times New Roman" w:eastAsia="맑은 고딕" w:hAnsi="Times New Roman"/>
          <w:sz w:val="22"/>
          <w:szCs w:val="22"/>
        </w:rPr>
        <w:t xml:space="preserve">①  MPFL 재건술</w:t>
      </w:r>
    </w:p>
    <w:p>
      <w:pPr>
        <w:spacing w:after="20" w:before="20"/>
        <w:ind w:left="360"/>
      </w:pPr>
      <w:r>
        <w:rPr>
          <w:rFonts w:ascii="Times New Roman" w:cs="Times New Roman" w:eastAsia="맑은 고딕" w:hAnsi="Times New Roman"/>
          <w:sz w:val="22"/>
          <w:szCs w:val="22"/>
        </w:rPr>
        <w:t xml:space="preserve">②  외측 지대 이완술</w:t>
      </w:r>
    </w:p>
    <w:p>
      <w:pPr>
        <w:spacing w:after="20" w:before="20"/>
        <w:ind w:left="360"/>
      </w:pPr>
      <w:r>
        <w:rPr>
          <w:rFonts w:ascii="Times New Roman" w:cs="Times New Roman" w:eastAsia="맑은 고딕" w:hAnsi="Times New Roman"/>
          <w:sz w:val="22"/>
          <w:szCs w:val="22"/>
        </w:rPr>
        <w:t xml:space="preserve">③  Elmslie-Trillat 절골술</w:t>
      </w:r>
    </w:p>
    <w:p>
      <w:pPr>
        <w:spacing w:after="20" w:before="20"/>
        <w:ind w:left="360"/>
      </w:pPr>
      <w:r>
        <w:rPr>
          <w:rFonts w:ascii="Times New Roman" w:cs="Times New Roman" w:eastAsia="맑은 고딕" w:hAnsi="Times New Roman"/>
          <w:sz w:val="22"/>
          <w:szCs w:val="22"/>
        </w:rPr>
        <w:t xml:space="preserve">④  활차 성형술</w:t>
      </w:r>
    </w:p>
    <w:p>
      <w:pPr>
        <w:spacing w:after="20" w:before="20"/>
        <w:ind w:left="360"/>
      </w:pPr>
      <w:r>
        <w:rPr>
          <w:rFonts w:ascii="Times New Roman" w:cs="Times New Roman" w:eastAsia="맑은 고딕" w:hAnsi="Times New Roman"/>
          <w:sz w:val="22"/>
          <w:szCs w:val="22"/>
        </w:rPr>
        <w:t xml:space="preserve">⑤  Fulkerson 절골술</w:t>
      </w:r>
    </w:p>
    <w:p>
      <w:pPr>
        <w:spacing w:after="40" w:before="80"/>
      </w:pPr>
      <w:r>
        <w:rPr>
          <w:rFonts w:ascii="Times New Roman" w:cs="Times New Roman" w:eastAsia="맑은 고딕" w:hAnsi="Times New Roman"/>
          <w:b/>
          <w:bCs/>
          <w:sz w:val="22"/>
          <w:szCs w:val="22"/>
        </w:rPr>
        <w:t xml:space="preserve">▶ 정답: ④ 활차 성형술</w:t>
      </w:r>
    </w:p>
    <w:p>
      <w:pPr>
        <w:spacing w:after="120" w:before="20"/>
      </w:pPr>
      <w:r>
        <w:rPr>
          <w:rFonts w:ascii="Times New Roman" w:cs="Times New Roman" w:eastAsia="맑은 고딕" w:hAnsi="Times New Roman"/>
          <w:b/>
          <w:bCs/>
          <w:sz w:val="22"/>
          <w:szCs w:val="22"/>
        </w:rPr>
        <w:t xml:space="preserve">해설: </w:t>
      </w:r>
      <w:r>
        <w:rPr>
          <w:rFonts w:ascii="Times New Roman" w:cs="Times New Roman" w:eastAsia="맑은 고딕" w:hAnsi="Times New Roman"/>
          <w:sz w:val="22"/>
          <w:szCs w:val="22"/>
        </w:rPr>
        <w:t xml:space="preserve">활차 성형술은 고도 활차 이상 환자에서만 사용되며, 골괴사, 퇴행성 변화, 관절염 증가 위험으로 고위험-고보상으로 분류됩니다.</w:t>
      </w:r>
    </w:p>
    <w:sectPr>
      <w:pgSz w:w="11906" w:h="16838" w:orient="portrait"/>
      <w:pgMar w:top="1134" w:right="1134" w:bottom="1134" w:left="1134" w:header="708" w:footer="708" w:gutter="0"/>
      <w:pgNumType/>
      <w:docGrid w:linePitch="360"/>
    </w:sectPr>
    <w:p>
      <w:pPr>
        <w:spacing w:after="60" w:before="200"/>
      </w:pPr>
    </w:p>
    <w:p>
      <w:pPr>
        <w:spacing w:after="80" w:before="120"/>
      </w:pPr>
      <w:r>
        <w:rPr>
          <w:rFonts w:ascii="Times New Roman" w:cs="Times New Roman" w:eastAsia="맑은 고딕" w:hAnsi="Times New Roman"/>
          <w:b/>
          <w:bCs/>
          <w:sz w:val="22"/>
          <w:szCs w:val="22"/>
        </w:rPr>
        <w:t xml:space="preserve">문제 6. (변형) 슬개골 탈구 환자의 재활 프로토콜  </w:t>
      </w:r>
    </w:p>
    <w:p>
      <w:pPr>
        <w:spacing w:after="60" w:before="60"/>
      </w:pPr>
      <w:r>
        <w:rPr>
          <w:rFonts w:ascii="Times New Roman" w:cs="Times New Roman" w:eastAsia="맑은 고딕" w:hAnsi="Times New Roman"/>
          <w:sz w:val="22"/>
          <w:szCs w:val="22"/>
        </w:rPr>
        <w:t xml:space="preserve">25세 여자 운동선수가 1차 슬개골 탈구 후 보존적 치료를 시작한 지 3주가 되었습니다. 현재 대퇴사두근 강도가 4/5, 관절 운동 범위는 full이며 통증 VAS 3입니다. MPFL이 완전히 치유되려면 충분한 시간이 필요합니다. 현재 단계에서 가장 권장되는 활동은?</w:t>
      </w:r>
    </w:p>
    <w:p>
      <w:pPr>
        <w:spacing w:after="20" w:before="20"/>
        <w:ind w:left="400"/>
      </w:pPr>
      <w:r>
        <w:rPr>
          <w:rFonts w:ascii="Times New Roman" w:cs="Times New Roman" w:eastAsia="맑은 고딕" w:hAnsi="Times New Roman"/>
          <w:sz w:val="22"/>
          <w:szCs w:val="22"/>
        </w:rPr>
        <w:t xml:space="preserve">① 슬개골 밴드를 벗고 일상 활동 복귀</w:t>
      </w:r>
    </w:p>
    <w:p>
      <w:pPr>
        <w:spacing w:after="20" w:before="20"/>
        <w:ind w:left="400"/>
      </w:pPr>
      <w:r>
        <w:rPr>
          <w:rFonts w:ascii="Times New Roman" w:cs="Times New Roman" w:eastAsia="맑은 고딕" w:hAnsi="Times New Roman"/>
          <w:sz w:val="22"/>
          <w:szCs w:val="22"/>
        </w:rPr>
        <w:t xml:space="preserve">② 슬개골 밴드 착용 후 완전 체중 부하 보행, VMO 강화 운동 시작</w:t>
      </w:r>
    </w:p>
    <w:p>
      <w:pPr>
        <w:spacing w:after="20" w:before="20"/>
        <w:ind w:left="400"/>
      </w:pPr>
      <w:r>
        <w:rPr>
          <w:rFonts w:ascii="Times New Roman" w:cs="Times New Roman" w:eastAsia="맑은 고딕" w:hAnsi="Times New Roman"/>
          <w:sz w:val="22"/>
          <w:szCs w:val="22"/>
        </w:rPr>
        <w:t xml:space="preserve">③ 고강도 근력 운동(저항 운동) 시작</w:t>
      </w:r>
    </w:p>
    <w:p>
      <w:pPr>
        <w:spacing w:after="20" w:before="20"/>
        <w:ind w:left="400"/>
      </w:pPr>
      <w:r>
        <w:rPr>
          <w:rFonts w:ascii="Times New Roman" w:cs="Times New Roman" w:eastAsia="맑은 고딕" w:hAnsi="Times New Roman"/>
          <w:sz w:val="22"/>
          <w:szCs w:val="22"/>
        </w:rPr>
        <w:t xml:space="preserve">④ 점프 및 착지 운동 시작</w:t>
      </w:r>
    </w:p>
    <w:p>
      <w:pPr>
        <w:spacing w:after="20" w:before="20"/>
        <w:ind w:left="400"/>
      </w:pPr>
      <w:r>
        <w:rPr>
          <w:rFonts w:ascii="Times New Roman" w:cs="Times New Roman" w:eastAsia="맑은 고딕" w:hAnsi="Times New Roman"/>
          <w:sz w:val="22"/>
          <w:szCs w:val="22"/>
        </w:rPr>
        <w:t xml:space="preserve">⑤ 스포츠 특이성 훈련 복귀</w:t>
      </w:r>
    </w:p>
    <w:p>
      <w:pPr>
        <w:spacing w:after="40" w:before="80"/>
      </w:pPr>
      <w:r>
        <w:rPr>
          <w:rFonts w:ascii="Times New Roman" w:cs="Times New Roman" w:eastAsia="맑은 고딕" w:hAnsi="Times New Roman"/>
          <w:b/>
          <w:bCs/>
          <w:sz w:val="22"/>
          <w:szCs w:val="22"/>
        </w:rPr>
        <w:t xml:space="preserve">▶ 정답: ② 슬개골 밴드 착용 후 완전 체중 부하 보행, VMO 강화 운동 시작</w:t>
      </w:r>
    </w:p>
    <w:p>
      <w:pPr>
        <w:spacing w:after="120" w:before="20"/>
      </w:pPr>
      <w:r>
        <w:rPr>
          <w:rFonts w:ascii="Times New Roman" w:cs="Times New Roman" w:eastAsia="맑은 고딕" w:hAnsi="Times New Roman"/>
          <w:b/>
          <w:bCs/>
          <w:sz w:val="22"/>
          <w:szCs w:val="22"/>
        </w:rPr>
        <w:t xml:space="preserve">해설: </w:t>
      </w:r>
      <w:r>
        <w:rPr>
          <w:rFonts w:ascii="Times New Roman" w:cs="Times New Roman" w:eastAsia="맑은 고딕" w:hAnsi="Times New Roman"/>
          <w:sz w:val="22"/>
          <w:szCs w:val="22"/>
        </w:rPr>
        <w:t xml:space="preserve">3주 경과 시 슬개골 밴드는 여전히 필요하며, 완전 체중 부하 보행과 VMO 강화 운동은 진행 가능합니다. 고강도 운동이나 스포츠는 아직 이른 단계입니다. MPFL은 3-4개월 치유가 필요합니다. ① 밴드 제거는 너무 이름 ③ 고강도 운동은 과도 ④ 점프는 금지 ⑤ 스포츠 복귀는 최소 3개월 후</w:t>
      </w:r>
    </w:p>
    <w:p>
      <w:pPr>
        <w:spacing w:after="60" w:before="200"/>
      </w:pPr>
    </w:p>
    <w:p>
      <w:pPr>
        <w:spacing w:after="80" w:before="120"/>
      </w:pPr>
      <w:r>
        <w:rPr>
          <w:rFonts w:ascii="Times New Roman" w:cs="Times New Roman" w:eastAsia="맑은 고딕" w:hAnsi="Times New Roman"/>
          <w:b/>
          <w:bCs/>
          <w:sz w:val="22"/>
          <w:szCs w:val="22"/>
        </w:rPr>
        <w:t xml:space="preserve">문제 7. (변형) 만성 재발성 슬개골 탈구의 수술 적응증  </w:t>
      </w:r>
    </w:p>
    <w:p>
      <w:pPr>
        <w:spacing w:after="60" w:before="60"/>
      </w:pPr>
      <w:r>
        <w:rPr>
          <w:rFonts w:ascii="Times New Roman" w:cs="Times New Roman" w:eastAsia="맑은 고딕" w:hAnsi="Times New Roman"/>
          <w:sz w:val="22"/>
          <w:szCs w:val="22"/>
        </w:rPr>
        <w:t xml:space="preserve">32세 여자가 지난 3년간 슬개골 탈구를 5회 경험했습니다. 신체 검사에서 Q각도 24도, MPFL 이완 명확, 대퇴골 활차 깊이 저하(CT 측정), VMO/VL 근력비 1:1.4입니다. 보존적 치료(6개월 집중 재활)에도 불구하고 반복 탈구가 지속됩니다. 최적의 수술 계획은?</w:t>
      </w:r>
    </w:p>
    <w:p>
      <w:pPr>
        <w:spacing w:after="20" w:before="20"/>
        <w:ind w:left="400"/>
      </w:pPr>
      <w:r>
        <w:rPr>
          <w:rFonts w:ascii="Times New Roman" w:cs="Times New Roman" w:eastAsia="맑은 고딕" w:hAnsi="Times New Roman"/>
          <w:sz w:val="22"/>
          <w:szCs w:val="22"/>
        </w:rPr>
        <w:t xml:space="preserve">① MPFL 재건술만 시행</w:t>
      </w:r>
    </w:p>
    <w:p>
      <w:pPr>
        <w:spacing w:after="20" w:before="20"/>
        <w:ind w:left="400"/>
      </w:pPr>
      <w:r>
        <w:rPr>
          <w:rFonts w:ascii="Times New Roman" w:cs="Times New Roman" w:eastAsia="맑은 고딕" w:hAnsi="Times New Roman"/>
          <w:sz w:val="22"/>
          <w:szCs w:val="22"/>
        </w:rPr>
        <w:t xml:space="preserve">② 대퇴골 활차 성형술만 시행</w:t>
      </w:r>
    </w:p>
    <w:p>
      <w:pPr>
        <w:spacing w:after="20" w:before="20"/>
        <w:ind w:left="400"/>
      </w:pPr>
      <w:r>
        <w:rPr>
          <w:rFonts w:ascii="Times New Roman" w:cs="Times New Roman" w:eastAsia="맑은 고딕" w:hAnsi="Times New Roman"/>
          <w:sz w:val="22"/>
          <w:szCs w:val="22"/>
        </w:rPr>
        <w:t xml:space="preserve">③ 경골 결절 외측 전이술만 시행</w:t>
      </w:r>
    </w:p>
    <w:p>
      <w:pPr>
        <w:spacing w:after="20" w:before="20"/>
        <w:ind w:left="400"/>
      </w:pPr>
      <w:r>
        <w:rPr>
          <w:rFonts w:ascii="Times New Roman" w:cs="Times New Roman" w:eastAsia="맑은 고딕" w:hAnsi="Times New Roman"/>
          <w:sz w:val="22"/>
          <w:szCs w:val="22"/>
        </w:rPr>
        <w:t xml:space="preserve">④ MPFL 재건술 + 활차 성형술 + 경골 결절 전이술 계획</w:t>
      </w:r>
    </w:p>
    <w:p>
      <w:pPr>
        <w:spacing w:after="20" w:before="20"/>
        <w:ind w:left="400"/>
      </w:pPr>
      <w:r>
        <w:rPr>
          <w:rFonts w:ascii="Times New Roman" w:cs="Times New Roman" w:eastAsia="맑은 고딕" w:hAnsi="Times New Roman"/>
          <w:sz w:val="22"/>
          <w:szCs w:val="22"/>
        </w:rPr>
        <w:t xml:space="preserve">⑤ 추가 6개월 보존적 치료 후 재평가</w:t>
      </w:r>
    </w:p>
    <w:p>
      <w:pPr>
        <w:spacing w:after="40" w:before="80"/>
      </w:pPr>
      <w:r>
        <w:rPr>
          <w:rFonts w:ascii="Times New Roman" w:cs="Times New Roman" w:eastAsia="맑은 고딕" w:hAnsi="Times New Roman"/>
          <w:b/>
          <w:bCs/>
          <w:sz w:val="22"/>
          <w:szCs w:val="22"/>
        </w:rPr>
        <w:t xml:space="preserve">▶ 정답: ④ MPFL 재건술 + 활차 성형술 + 경골 결절 전이술 계획</w:t>
      </w:r>
    </w:p>
    <w:p>
      <w:pPr>
        <w:spacing w:after="120" w:before="20"/>
      </w:pPr>
      <w:r>
        <w:rPr>
          <w:rFonts w:ascii="Times New Roman" w:cs="Times New Roman" w:eastAsia="맑은 고딕" w:hAnsi="Times New Roman"/>
          <w:b/>
          <w:bCs/>
          <w:sz w:val="22"/>
          <w:szCs w:val="22"/>
        </w:rPr>
        <w:t xml:space="preserve">해설: </w:t>
      </w:r>
      <w:r>
        <w:rPr>
          <w:rFonts w:ascii="Times New Roman" w:cs="Times New Roman" w:eastAsia="맑은 고딕" w:hAnsi="Times New Roman"/>
          <w:sz w:val="22"/>
          <w:szCs w:val="22"/>
        </w:rPr>
        <w:t xml:space="preserve">다중 해부학적 이상(높은 Q각도, MPFL 이완, 얕은 활차, 근력 불균형)과 5회의 반복 탈구는 다중 수술적 개입을 필요로 합니다. MPFL 재건(동적 안정화), 활차 성형(정적 형태 개선), 경골 결절 전이(Q각도 교정)를 계획해야 재발을 최소화할 수 있습니다. ① ② ③ 단독 수술은 불충분 ⑤ 보존적 치료 실패 후</w:t>
      </w:r>
    </w:p>
    <w:p>
      <w:pPr>
        <w:spacing w:after="60" w:before="200"/>
      </w:pPr>
    </w:p>
    <w:p>
      <w:pPr>
        <w:spacing w:after="80" w:before="120"/>
      </w:pPr>
      <w:r>
        <w:rPr>
          <w:rFonts w:ascii="Times New Roman" w:cs="Times New Roman" w:eastAsia="맑은 고딕" w:hAnsi="Times New Roman"/>
          <w:b/>
          <w:bCs/>
          <w:sz w:val="22"/>
          <w:szCs w:val="22"/>
        </w:rPr>
        <w:t xml:space="preserve">문제 8. (변형) MPFL 재건술 후 재활 프로토콜  </w:t>
      </w:r>
    </w:p>
    <w:p>
      <w:pPr>
        <w:spacing w:after="60" w:before="60"/>
      </w:pPr>
      <w:r>
        <w:rPr>
          <w:rFonts w:ascii="Times New Roman" w:cs="Times New Roman" w:eastAsia="맑은 고딕" w:hAnsi="Times New Roman"/>
          <w:sz w:val="22"/>
          <w:szCs w:val="22"/>
        </w:rPr>
        <w:t xml:space="preserve">26세 남자가 재발성 슬개골 탈구로 MPFL 재건술을 받았습니다. 술 후 6주째 관절 운동 범위는 0-90도, 대퇴사두근 근력은 4/5입니다. 재활 담당자는 다음 단계의 운동을 계획하고 있습니다. 가장 안전하면서 효과적인 운동은?</w:t>
      </w:r>
    </w:p>
    <w:p>
      <w:pPr>
        <w:spacing w:after="20" w:before="20"/>
        <w:ind w:left="400"/>
      </w:pPr>
      <w:r>
        <w:rPr>
          <w:rFonts w:ascii="Times New Roman" w:cs="Times New Roman" w:eastAsia="맑은 고딕" w:hAnsi="Times New Roman"/>
          <w:sz w:val="22"/>
          <w:szCs w:val="22"/>
        </w:rPr>
        <w:t xml:space="preserve">① 슬개골 밴드 제거 후 고강도 저항 운동</w:t>
      </w:r>
    </w:p>
    <w:p>
      <w:pPr>
        <w:spacing w:after="20" w:before="20"/>
        <w:ind w:left="400"/>
      </w:pPr>
      <w:r>
        <w:rPr>
          <w:rFonts w:ascii="Times New Roman" w:cs="Times New Roman" w:eastAsia="맑은 고딕" w:hAnsi="Times New Roman"/>
          <w:sz w:val="22"/>
          <w:szCs w:val="22"/>
        </w:rPr>
        <w:t xml:space="preserve">② 슬개골 밴드 착용 후 폐쇄 사슬 운동(closed kinetic chain) - 스쿠트, 레그 프레스</w:t>
      </w:r>
    </w:p>
    <w:p>
      <w:pPr>
        <w:spacing w:after="20" w:before="20"/>
        <w:ind w:left="400"/>
      </w:pPr>
      <w:r>
        <w:rPr>
          <w:rFonts w:ascii="Times New Roman" w:cs="Times New Roman" w:eastAsia="맑은 고딕" w:hAnsi="Times New Roman"/>
          <w:sz w:val="22"/>
          <w:szCs w:val="22"/>
        </w:rPr>
        <w:t xml:space="preserve">③ 슬개골 밴드 착용 후 개방 사슬 운동(open kinetic chain) - 레그 익스텐션</w:t>
      </w:r>
    </w:p>
    <w:p>
      <w:pPr>
        <w:spacing w:after="20" w:before="20"/>
        <w:ind w:left="400"/>
      </w:pPr>
      <w:r>
        <w:rPr>
          <w:rFonts w:ascii="Times New Roman" w:cs="Times New Roman" w:eastAsia="맑은 고딕" w:hAnsi="Times New Roman"/>
          <w:sz w:val="22"/>
          <w:szCs w:val="22"/>
        </w:rPr>
        <w:t xml:space="preserve">④ 이미 시간이 충분하므로 점프 및 착지 운동 시작</w:t>
      </w:r>
    </w:p>
    <w:p>
      <w:pPr>
        <w:spacing w:after="20" w:before="20"/>
        <w:ind w:left="400"/>
      </w:pPr>
      <w:r>
        <w:rPr>
          <w:rFonts w:ascii="Times New Roman" w:cs="Times New Roman" w:eastAsia="맑은 고딕" w:hAnsi="Times New Roman"/>
          <w:sz w:val="22"/>
          <w:szCs w:val="22"/>
        </w:rPr>
        <w:t xml:space="preserve">⑤ 근력이 4/5에 도달했으므로 스포츠 복귀 시작</w:t>
      </w:r>
    </w:p>
    <w:p>
      <w:pPr>
        <w:spacing w:after="40" w:before="80"/>
      </w:pPr>
      <w:r>
        <w:rPr>
          <w:rFonts w:ascii="Times New Roman" w:cs="Times New Roman" w:eastAsia="맑은 고딕" w:hAnsi="Times New Roman"/>
          <w:b/>
          <w:bCs/>
          <w:sz w:val="22"/>
          <w:szCs w:val="22"/>
        </w:rPr>
        <w:t xml:space="preserve">▶ 정답: ② 슬개골 밴드 착용 후 폐쇄 사슬 운동(closed kinetic chain) - 스쿠트, 레그 프레스</w:t>
      </w:r>
    </w:p>
    <w:p>
      <w:pPr>
        <w:spacing w:after="120" w:before="20"/>
      </w:pPr>
      <w:r>
        <w:rPr>
          <w:rFonts w:ascii="Times New Roman" w:cs="Times New Roman" w:eastAsia="맑은 고딕" w:hAnsi="Times New Roman"/>
          <w:b/>
          <w:bCs/>
          <w:sz w:val="22"/>
          <w:szCs w:val="22"/>
        </w:rPr>
        <w:t xml:space="preserve">해설: </w:t>
      </w:r>
      <w:r>
        <w:rPr>
          <w:rFonts w:ascii="Times New Roman" w:cs="Times New Roman" w:eastAsia="맑은 고딕" w:hAnsi="Times New Roman"/>
          <w:sz w:val="22"/>
          <w:szCs w:val="22"/>
        </w:rPr>
        <w:t xml:space="preserve">MPFL 재건술 후 6주에는 폐쇄 사슬 운동(스쿠트, 레그 프레스)이 가장 안전하면서도 기능적 근력을 효과적으로 강화합니다. 슬개골 밴드는 여전히 필요하며, 개방 사슬 운동은 슬개골 대퇴 압력을 과도하게 증가시킵니다. ① 밴드 제거 및 고강도는 과도 ③ 개방 사슬은 슬개골에 과부하 ④ 점프는 최소 3개월 후 ⑤ 스포츠 복귀는 4-6개월 후</w:t>
      </w:r>
    </w:p>
    <w:p>
      <w:pPr>
        <w:spacing w:after="60" w:before="200"/>
      </w:pPr>
    </w:p>
    <w:p>
      <w:pPr>
        <w:spacing w:after="80" w:before="120"/>
      </w:pPr>
      <w:r>
        <w:rPr>
          <w:rFonts w:ascii="Times New Roman" w:cs="Times New Roman" w:eastAsia="맑은 고딕" w:hAnsi="Times New Roman"/>
          <w:b/>
          <w:bCs/>
          <w:sz w:val="22"/>
          <w:szCs w:val="22"/>
        </w:rPr>
        <w:t xml:space="preserve">문제 9. (변형) 슬개골 탈구와 대퇴대퇴관절 관절염  </w:t>
      </w:r>
    </w:p>
    <w:p>
      <w:pPr>
        <w:spacing w:after="60" w:before="60"/>
      </w:pPr>
      <w:r>
        <w:rPr>
          <w:rFonts w:ascii="Times New Roman" w:cs="Times New Roman" w:eastAsia="맑은 고딕" w:hAnsi="Times New Roman"/>
          <w:sz w:val="22"/>
          <w:szCs w:val="22"/>
        </w:rPr>
        <w:t xml:space="preserve">42세 여자가 20년 전 슬개골 탈구를 경험한 후 반복 에피소드가 있었고 보존적으로만 관리해왔습니다. 최근 X-ray에서 내측 슬개대퇴 구획에 명백한 관절염(Kellgren-Lawrence grade 2)이 관찰됩니다. 이 관절염의 발생 기전은?</w:t>
      </w:r>
    </w:p>
    <w:p>
      <w:pPr>
        <w:spacing w:after="20" w:before="20"/>
        <w:ind w:left="400"/>
      </w:pPr>
      <w:r>
        <w:rPr>
          <w:rFonts w:ascii="Times New Roman" w:cs="Times New Roman" w:eastAsia="맑은 고딕" w:hAnsi="Times New Roman"/>
          <w:sz w:val="22"/>
          <w:szCs w:val="22"/>
        </w:rPr>
        <w:t xml:space="preserve">① 슬개골 탈구 자체가 직접 연골 손상을 초래</w:t>
      </w:r>
    </w:p>
    <w:p>
      <w:pPr>
        <w:spacing w:after="20" w:before="20"/>
        <w:ind w:left="400"/>
      </w:pPr>
      <w:r>
        <w:rPr>
          <w:rFonts w:ascii="Times New Roman" w:cs="Times New Roman" w:eastAsia="맑은 고딕" w:hAnsi="Times New Roman"/>
          <w:sz w:val="22"/>
          <w:szCs w:val="22"/>
        </w:rPr>
        <w:t xml:space="preserve">② 반복적 내측 추적 불안정성로 인한 내측 슬개대퇴 압력 증가</w:t>
      </w:r>
    </w:p>
    <w:p>
      <w:pPr>
        <w:spacing w:after="20" w:before="20"/>
        <w:ind w:left="400"/>
      </w:pPr>
      <w:r>
        <w:rPr>
          <w:rFonts w:ascii="Times New Roman" w:cs="Times New Roman" w:eastAsia="맑은 고딕" w:hAnsi="Times New Roman"/>
          <w:sz w:val="22"/>
          <w:szCs w:val="22"/>
        </w:rPr>
        <w:t xml:space="preserve">③ MPFL 파열로 인한 지방 조직 염증</w:t>
      </w:r>
    </w:p>
    <w:p>
      <w:pPr>
        <w:spacing w:after="20" w:before="20"/>
        <w:ind w:left="400"/>
      </w:pPr>
      <w:r>
        <w:rPr>
          <w:rFonts w:ascii="Times New Roman" w:cs="Times New Roman" w:eastAsia="맑은 고딕" w:hAnsi="Times New Roman"/>
          <w:sz w:val="22"/>
          <w:szCs w:val="22"/>
        </w:rPr>
        <w:t xml:space="preserve">④ 나이에 따른 자연적 퇴행성 변화</w:t>
      </w:r>
    </w:p>
    <w:p>
      <w:pPr>
        <w:spacing w:after="20" w:before="20"/>
        <w:ind w:left="400"/>
      </w:pPr>
      <w:r>
        <w:rPr>
          <w:rFonts w:ascii="Times New Roman" w:cs="Times New Roman" w:eastAsia="맑은 고딕" w:hAnsi="Times New Roman"/>
          <w:sz w:val="22"/>
          <w:szCs w:val="22"/>
        </w:rPr>
        <w:t xml:space="preserve">⑤ 슬개골 탈구와 관절염은 무관</w:t>
      </w:r>
    </w:p>
    <w:p>
      <w:pPr>
        <w:spacing w:after="40" w:before="80"/>
      </w:pPr>
      <w:r>
        <w:rPr>
          <w:rFonts w:ascii="Times New Roman" w:cs="Times New Roman" w:eastAsia="맑은 고딕" w:hAnsi="Times New Roman"/>
          <w:b/>
          <w:bCs/>
          <w:sz w:val="22"/>
          <w:szCs w:val="22"/>
        </w:rPr>
        <w:t xml:space="preserve">▶ 정답: ② 반복적 내측 추적 불안정성로 인한 내측 슬개대퇴 압력 증가</w:t>
      </w:r>
    </w:p>
    <w:p>
      <w:pPr>
        <w:spacing w:after="120" w:before="20"/>
      </w:pPr>
      <w:r>
        <w:rPr>
          <w:rFonts w:ascii="Times New Roman" w:cs="Times New Roman" w:eastAsia="맑은 고딕" w:hAnsi="Times New Roman"/>
          <w:b/>
          <w:bCs/>
          <w:sz w:val="22"/>
          <w:szCs w:val="22"/>
        </w:rPr>
        <w:t xml:space="preserve">해설: </w:t>
      </w:r>
      <w:r>
        <w:rPr>
          <w:rFonts w:ascii="Times New Roman" w:cs="Times New Roman" w:eastAsia="맑은 고딕" w:hAnsi="Times New Roman"/>
          <w:sz w:val="22"/>
          <w:szCs w:val="22"/>
        </w:rPr>
        <w:t xml:space="preserve">반복적인 슬개골 탈구 후 MPFL 부전 및 VMO 약화가 지속되면 슬개골이 내측으로 추적되는 경향이 생기게 되고, 이로 인한 내측 슬개대퇴 구획의 만성적 과부하가 결국 관절염을 초래합니다. ① 직접 손상보다는 역학적 이상 ③ 지방 조직 염증으로는 관절염 미발생 ④ 20년 반복 탈구 병력이 있음 ⑤ 관련 있음</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lvl w:ilvl="1" w15:tentative="1">
      <w:start w:val="1"/>
      <w:numFmt w:val="bullet"/>
      <w:lvlText w:val="–"/>
      <w:lvlJc w:val="left"/>
      <w:pPr>
        <w:ind w:left="851"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맑은 고딕"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Times New Roman" w:cs="Times New Roman" w:eastAsia="맑은 고딕" w:hAnsi="Times New Roman"/>
      <w:b/>
      <w:bCs/>
      <w:color w:val="1F4E79"/>
      <w:sz w:val="32"/>
      <w:szCs w:val="32"/>
    </w:rPr>
  </w:style>
  <w:style w:type="paragraph" w:styleId="Heading2">
    <w:name w:val="heading 2"/>
    <w:basedOn w:val="Normal"/>
    <w:next w:val="Normal"/>
    <w:qFormat/>
    <w:pPr>
      <w:spacing w:after="80" w:before="200"/>
      <w:outlineLvl w:val="1"/>
    </w:pPr>
    <w:rPr>
      <w:rFonts w:ascii="Times New Roman" w:cs="Times New Roman" w:eastAsia="맑은 고딕" w:hAnsi="Times New Roman"/>
      <w:b/>
      <w:bCs/>
      <w:color w:val="2E75B6"/>
      <w:sz w:val="26"/>
      <w:szCs w:val="26"/>
    </w:rPr>
  </w:style>
  <w:style w:type="paragraph" w:styleId="Heading3">
    <w:name w:val="heading 3"/>
    <w:basedOn w:val="Normal"/>
    <w:next w:val="Normal"/>
    <w:qFormat/>
    <w:pPr>
      <w:spacing w:after="60" w:before="160"/>
      <w:outlineLvl w:val="2"/>
    </w:pPr>
    <w:rPr>
      <w:rFonts w:ascii="Times New Roman" w:cs="Times New Roman" w:eastAsia="맑은 고딕" w:hAnsi="Times New Roman"/>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2026-03-17T08:24:16.499Z</dcterms:created>
  <dcterms:modified xsi:type="dcterms:W3CDTF">2026-03-17T08:24:16.500Z</dcterms:modified>
</cp:coreProperties>
</file>

<file path=docProps/custom.xml><?xml version="1.0" encoding="utf-8"?>
<Properties xmlns="http://schemas.openxmlformats.org/officeDocument/2006/custom-properties" xmlns:vt="http://schemas.openxmlformats.org/officeDocument/2006/docPropsVTypes"/>
</file>