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28단원  —  TKA Infection</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개요 (Introduction)</w:t>
      </w:r>
    </w:p>
    <w:p>
      <w:pPr>
        <w:spacing w:after="40" w:before="40"/>
      </w:pPr>
      <w:r>
        <w:rPr>
          <w:rFonts w:ascii="Times New Roman" w:cs="Times New Roman" w:eastAsia="맑은 고딕" w:hAnsi="Times New Roman"/>
          <w:sz w:val="22"/>
          <w:szCs w:val="22"/>
        </w:rPr>
        <w:t xml:space="preserve">감염은 인공 슬관절의 가장 심각한 합병증입니다. 조기 발견과 적절한 치료가 예후를 좌우합니다.</w:t>
      </w:r>
    </w:p>
    <w:p>
      <w:pPr>
        <w:pStyle w:val="ListParagraph"/>
        <w:numPr>
          <w:ilvl w:val="0"/>
          <w:numId w:val="2"/>
        </w:numPr>
        <w:spacing w:after="30" w:before="30"/>
      </w:pPr>
      <w:r>
        <w:rPr>
          <w:rFonts w:ascii="Times New Roman" w:cs="Times New Roman" w:eastAsia="맑은 고딕" w:hAnsi="Times New Roman"/>
          <w:sz w:val="22"/>
          <w:szCs w:val="22"/>
        </w:rPr>
        <w:t xml:space="preserve">발생률: 1-2%</w:t>
      </w:r>
    </w:p>
    <w:p>
      <w:pPr>
        <w:pStyle w:val="ListParagraph"/>
        <w:numPr>
          <w:ilvl w:val="0"/>
          <w:numId w:val="2"/>
        </w:numPr>
        <w:spacing w:after="30" w:before="30"/>
      </w:pPr>
      <w:r>
        <w:rPr>
          <w:rFonts w:ascii="Times New Roman" w:cs="Times New Roman" w:eastAsia="맑은 고딕" w:hAnsi="Times New Roman"/>
          <w:sz w:val="22"/>
          <w:szCs w:val="22"/>
        </w:rPr>
        <w:t xml:space="preserve">분류: 조기 감염(&lt;4주), 만성 감염(&gt;4주), 급성 혈행성 감염</w:t>
      </w:r>
    </w:p>
    <w:p>
      <w:pPr>
        <w:spacing w:after="60" w:before="60"/>
      </w:pPr>
    </w:p>
    <w:p>
      <w:pPr>
        <w:pStyle w:val="Heading2"/>
      </w:pPr>
      <w:r>
        <w:rPr>
          <w:rFonts w:ascii="Times New Roman" w:cs="Times New Roman" w:eastAsia="맑은 고딕" w:hAnsi="Times New Roman"/>
          <w:b/>
          <w:bCs/>
          <w:color w:val="2E75B6"/>
          <w:sz w:val="26"/>
          <w:szCs w:val="26"/>
        </w:rPr>
        <w:t xml:space="preserve">진단</w:t>
      </w:r>
    </w:p>
    <w:p>
      <w:pPr>
        <w:pStyle w:val="Heading3"/>
      </w:pPr>
      <w:r>
        <w:rPr>
          <w:rFonts w:ascii="Times New Roman" w:cs="Times New Roman" w:eastAsia="맑은 고딕" w:hAnsi="Times New Roman"/>
          <w:b/>
          <w:bCs/>
          <w:color w:val="404040"/>
          <w:sz w:val="24"/>
          <w:szCs w:val="24"/>
        </w:rPr>
        <w:t xml:space="preserve">1. 임상 증상</w:t>
      </w:r>
    </w:p>
    <w:p>
      <w:pPr>
        <w:pStyle w:val="ListParagraph"/>
        <w:numPr>
          <w:ilvl w:val="0"/>
          <w:numId w:val="2"/>
        </w:numPr>
        <w:spacing w:after="30" w:before="30"/>
      </w:pPr>
      <w:r>
        <w:rPr>
          <w:rFonts w:ascii="Times New Roman" w:cs="Times New Roman" w:eastAsia="맑은 고딕" w:hAnsi="Times New Roman"/>
          <w:sz w:val="22"/>
          <w:szCs w:val="22"/>
        </w:rPr>
        <w:t xml:space="preserve">지속적인 통증</w:t>
      </w:r>
    </w:p>
    <w:p>
      <w:pPr>
        <w:pStyle w:val="ListParagraph"/>
        <w:numPr>
          <w:ilvl w:val="0"/>
          <w:numId w:val="2"/>
        </w:numPr>
        <w:spacing w:after="30" w:before="30"/>
      </w:pPr>
      <w:r>
        <w:rPr>
          <w:rFonts w:ascii="Times New Roman" w:cs="Times New Roman" w:eastAsia="맑은 고딕" w:hAnsi="Times New Roman"/>
          <w:sz w:val="22"/>
          <w:szCs w:val="22"/>
        </w:rPr>
        <w:t xml:space="preserve">부종, 열감, 발적</w:t>
      </w:r>
    </w:p>
    <w:p>
      <w:pPr>
        <w:pStyle w:val="ListParagraph"/>
        <w:numPr>
          <w:ilvl w:val="0"/>
          <w:numId w:val="2"/>
        </w:numPr>
        <w:spacing w:after="30" w:before="30"/>
      </w:pPr>
      <w:r>
        <w:rPr>
          <w:rFonts w:ascii="Times New Roman" w:cs="Times New Roman" w:eastAsia="맑은 고딕" w:hAnsi="Times New Roman"/>
          <w:sz w:val="22"/>
          <w:szCs w:val="22"/>
        </w:rPr>
        <w:t xml:space="preserve">관절액 배액</w:t>
      </w:r>
    </w:p>
    <w:p>
      <w:pPr>
        <w:pStyle w:val="ListParagraph"/>
        <w:numPr>
          <w:ilvl w:val="0"/>
          <w:numId w:val="2"/>
        </w:numPr>
        <w:spacing w:after="30" w:before="30"/>
      </w:pPr>
      <w:r>
        <w:rPr>
          <w:rFonts w:ascii="Times New Roman" w:cs="Times New Roman" w:eastAsia="맑은 고딕" w:hAnsi="Times New Roman"/>
          <w:sz w:val="22"/>
          <w:szCs w:val="22"/>
        </w:rPr>
        <w:t xml:space="preserve">운동범위 제한</w:t>
      </w:r>
    </w:p>
    <w:p>
      <w:pPr>
        <w:pStyle w:val="Heading3"/>
      </w:pPr>
      <w:r>
        <w:rPr>
          <w:rFonts w:ascii="Times New Roman" w:cs="Times New Roman" w:eastAsia="맑은 고딕" w:hAnsi="Times New Roman"/>
          <w:b/>
          <w:bCs/>
          <w:color w:val="404040"/>
          <w:sz w:val="24"/>
          <w:szCs w:val="24"/>
        </w:rPr>
        <w:t xml:space="preserve">2. 실험실 검사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검사</w:t>
            </w:r>
          </w:p>
        </w:tc>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기준값</w:t>
            </w:r>
          </w:p>
        </w:tc>
        <w:tc>
          <w:tcPr>
            <w:tcW w:type="dxa" w:w="5038"/>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점수</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CRP</w:t>
            </w:r>
          </w:p>
        </w:tc>
        <w:tc>
          <w:tcPr>
            <w:tcW w:type="dxa" w:w="2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&gt;1 mg/dL</w:t>
            </w:r>
          </w:p>
        </w:tc>
        <w:tc>
          <w:tcPr>
            <w:tcW w:type="dxa" w:w="50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1점</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ESR</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&gt;30 mm/h</w:t>
            </w:r>
          </w:p>
        </w:tc>
        <w:tc>
          <w:tcPr>
            <w:tcW w:type="dxa" w:w="50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1점</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D-dimer</w:t>
            </w:r>
          </w:p>
        </w:tc>
        <w:tc>
          <w:tcPr>
            <w:tcW w:type="dxa" w:w="2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&gt;860 ng/mL</w:t>
            </w:r>
          </w:p>
        </w:tc>
        <w:tc>
          <w:tcPr>
            <w:tcW w:type="dxa" w:w="50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1점</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관절액 WBC</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&gt;3000 cells/µL</w:t>
            </w:r>
          </w:p>
        </w:tc>
        <w:tc>
          <w:tcPr>
            <w:tcW w:type="dxa" w:w="50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3점</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관절액 PMN%</w:t>
            </w:r>
          </w:p>
        </w:tc>
        <w:tc>
          <w:tcPr>
            <w:tcW w:type="dxa" w:w="2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&gt;80%</w:t>
            </w:r>
          </w:p>
        </w:tc>
        <w:tc>
          <w:tcPr>
            <w:tcW w:type="dxa" w:w="50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3점</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관절액 Alpha-defensin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양성</w:t>
            </w:r>
          </w:p>
        </w:tc>
        <w:tc>
          <w:tcPr>
            <w:tcW w:type="dxa" w:w="50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3점</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관절액 CRP</w:t>
            </w:r>
          </w:p>
        </w:tc>
        <w:tc>
          <w:tcPr>
            <w:tcW w:type="dxa" w:w="2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&gt;6.9 mg/L</w:t>
            </w:r>
          </w:p>
        </w:tc>
        <w:tc>
          <w:tcPr>
            <w:tcW w:type="dxa" w:w="50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3점</w:t>
            </w:r>
          </w:p>
        </w:tc>
      </w:tr>
    </w:tbl>
    <w:p>
      <w:pPr>
        <w:pStyle w:val="Heading3"/>
      </w:pPr>
      <w:r>
        <w:rPr>
          <w:rFonts w:ascii="Times New Roman" w:cs="Times New Roman" w:eastAsia="맑은 고딕" w:hAnsi="Times New Roman"/>
          <w:b/>
          <w:bCs/>
          <w:color w:val="404040"/>
          <w:sz w:val="24"/>
          <w:szCs w:val="24"/>
        </w:rPr>
        <w:t xml:space="preserve">3. 진단 알고리즘</w:t>
      </w:r>
    </w:p>
    <w:p>
      <w:pPr>
        <w:pStyle w:val="ListParagraph"/>
        <w:numPr>
          <w:ilvl w:val="0"/>
          <w:numId w:val="2"/>
        </w:numPr>
        <w:spacing w:after="30" w:before="30"/>
      </w:pPr>
      <w:r>
        <w:rPr>
          <w:rFonts w:ascii="Times New Roman" w:cs="Times New Roman" w:eastAsia="맑은 고딕" w:hAnsi="Times New Roman"/>
          <w:sz w:val="22"/>
          <w:szCs w:val="22"/>
        </w:rPr>
        <w:t xml:space="preserve">≥6점: 감염 확진</w:t>
      </w:r>
    </w:p>
    <w:p>
      <w:pPr>
        <w:pStyle w:val="ListParagraph"/>
        <w:numPr>
          <w:ilvl w:val="0"/>
          <w:numId w:val="2"/>
        </w:numPr>
        <w:spacing w:after="30" w:before="30"/>
      </w:pPr>
      <w:r>
        <w:rPr>
          <w:rFonts w:ascii="Times New Roman" w:cs="Times New Roman" w:eastAsia="맑은 고딕" w:hAnsi="Times New Roman"/>
          <w:sz w:val="22"/>
          <w:szCs w:val="22"/>
        </w:rPr>
        <w:t xml:space="preserve">4-5점: 의심스러움 (수술 소견 필요)</w:t>
      </w:r>
    </w:p>
    <w:p>
      <w:pPr>
        <w:pStyle w:val="ListParagraph"/>
        <w:numPr>
          <w:ilvl w:val="0"/>
          <w:numId w:val="2"/>
        </w:numPr>
        <w:spacing w:after="30" w:before="30"/>
      </w:pPr>
      <w:r>
        <w:rPr>
          <w:rFonts w:ascii="Times New Roman" w:cs="Times New Roman" w:eastAsia="맑은 고딕" w:hAnsi="Times New Roman"/>
          <w:sz w:val="22"/>
          <w:szCs w:val="22"/>
        </w:rPr>
        <w:t xml:space="preserve">≤3점: 감염 없음</w:t>
      </w:r>
    </w:p>
    <w:p>
      <w:pPr>
        <w:pStyle w:val="Heading3"/>
      </w:pPr>
      <w:r>
        <w:rPr>
          <w:rFonts w:ascii="Times New Roman" w:cs="Times New Roman" w:eastAsia="맑은 고딕" w:hAnsi="Times New Roman"/>
          <w:b/>
          <w:bCs/>
          <w:color w:val="404040"/>
          <w:sz w:val="24"/>
          <w:szCs w:val="24"/>
        </w:rPr>
        <w:t xml:space="preserve">4. 관절 천자</w:t>
      </w:r>
    </w:p>
    <w:p>
      <w:pPr>
        <w:pStyle w:val="ListParagraph"/>
        <w:numPr>
          <w:ilvl w:val="0"/>
          <w:numId w:val="2"/>
        </w:numPr>
        <w:spacing w:after="30" w:before="30"/>
      </w:pPr>
      <w:r>
        <w:rPr>
          <w:rFonts w:ascii="Times New Roman" w:cs="Times New Roman" w:eastAsia="맑은 고딕" w:hAnsi="Times New Roman"/>
          <w:sz w:val="22"/>
          <w:szCs w:val="22"/>
        </w:rPr>
        <w:t xml:space="preserve">표준 진단 방법</w:t>
      </w:r>
    </w:p>
    <w:p>
      <w:pPr>
        <w:pStyle w:val="ListParagraph"/>
        <w:numPr>
          <w:ilvl w:val="0"/>
          <w:numId w:val="2"/>
        </w:numPr>
        <w:spacing w:after="30" w:before="30"/>
      </w:pPr>
      <w:r>
        <w:rPr>
          <w:rFonts w:ascii="Times New Roman" w:cs="Times New Roman" w:eastAsia="맑은 고딕" w:hAnsi="Times New Roman"/>
          <w:sz w:val="22"/>
          <w:szCs w:val="22"/>
        </w:rPr>
        <w:t xml:space="preserve">WBC &gt;2500 cells/mm³ and PMN &gt;60%: 감염 가능성 높음</w:t>
      </w:r>
    </w:p>
    <w:p>
      <w:pPr>
        <w:pStyle w:val="ListParagraph"/>
        <w:numPr>
          <w:ilvl w:val="0"/>
          <w:numId w:val="2"/>
        </w:numPr>
        <w:spacing w:after="30" w:before="30"/>
      </w:pPr>
      <w:r>
        <w:rPr>
          <w:rFonts w:ascii="Times New Roman" w:cs="Times New Roman" w:eastAsia="맑은 고딕" w:hAnsi="Times New Roman"/>
          <w:sz w:val="22"/>
          <w:szCs w:val="22"/>
        </w:rPr>
        <w:t xml:space="preserve">배양 검사 필수</w:t>
      </w:r>
    </w:p>
    <w:p>
      <w:pPr>
        <w:pStyle w:val="ListParagraph"/>
        <w:numPr>
          <w:ilvl w:val="0"/>
          <w:numId w:val="2"/>
        </w:numPr>
        <w:spacing w:after="30" w:before="30"/>
      </w:pPr>
      <w:r>
        <w:rPr>
          <w:rFonts w:ascii="Times New Roman" w:cs="Times New Roman" w:eastAsia="맑은 고딕" w:hAnsi="Times New Roman"/>
          <w:sz w:val="22"/>
          <w:szCs w:val="22"/>
        </w:rPr>
        <w:t xml:space="preserve">음성이어도 반복 천자 권장 (2주 후)</w:t>
      </w:r>
    </w:p>
    <w:p>
      <w:pPr>
        <w:spacing w:after="60" w:before="60"/>
      </w:pPr>
    </w:p>
    <w:p>
      <w:pPr>
        <w:pStyle w:val="Heading2"/>
      </w:pPr>
      <w:r>
        <w:rPr>
          <w:rFonts w:ascii="Times New Roman" w:cs="Times New Roman" w:eastAsia="맑은 고딕" w:hAnsi="Times New Roman"/>
          <w:b/>
          <w:bCs/>
          <w:color w:val="2E75B6"/>
          <w:sz w:val="26"/>
          <w:szCs w:val="26"/>
        </w:rPr>
        <w:t xml:space="preserve">예방</w:t>
      </w:r>
    </w:p>
    <w:p>
      <w:pPr>
        <w:pStyle w:val="Heading3"/>
      </w:pPr>
      <w:r>
        <w:rPr>
          <w:rFonts w:ascii="Times New Roman" w:cs="Times New Roman" w:eastAsia="맑은 고딕" w:hAnsi="Times New Roman"/>
          <w:b/>
          <w:bCs/>
          <w:color w:val="404040"/>
          <w:sz w:val="24"/>
          <w:szCs w:val="24"/>
        </w:rPr>
        <w:t xml:space="preserve">수술실 환경 제어</w:t>
      </w:r>
    </w:p>
    <w:p>
      <w:pPr>
        <w:pStyle w:val="ListParagraph"/>
        <w:numPr>
          <w:ilvl w:val="0"/>
          <w:numId w:val="2"/>
        </w:numPr>
        <w:spacing w:after="30" w:before="30"/>
      </w:pPr>
      <w:r>
        <w:rPr>
          <w:rFonts w:ascii="Times New Roman" w:cs="Times New Roman" w:eastAsia="맑은 고딕" w:hAnsi="Times New Roman"/>
          <w:sz w:val="22"/>
          <w:szCs w:val="22"/>
        </w:rPr>
        <w:t xml:space="preserve">층류 환기(vertical laminar flow)</w:t>
      </w:r>
    </w:p>
    <w:p>
      <w:pPr>
        <w:pStyle w:val="ListParagraph"/>
        <w:numPr>
          <w:ilvl w:val="0"/>
          <w:numId w:val="2"/>
        </w:numPr>
        <w:spacing w:after="30" w:before="30"/>
      </w:pPr>
      <w:r>
        <w:rPr>
          <w:rFonts w:ascii="Times New Roman" w:cs="Times New Roman" w:eastAsia="맑은 고딕" w:hAnsi="Times New Roman"/>
          <w:sz w:val="22"/>
          <w:szCs w:val="22"/>
        </w:rPr>
        <w:t xml:space="preserve">신체 배출 슈트(body exhaust suits)</w:t>
      </w:r>
    </w:p>
    <w:p>
      <w:pPr>
        <w:pStyle w:val="Heading3"/>
      </w:pPr>
      <w:r>
        <w:rPr>
          <w:rFonts w:ascii="Times New Roman" w:cs="Times New Roman" w:eastAsia="맑은 고딕" w:hAnsi="Times New Roman"/>
          <w:b/>
          <w:bCs/>
          <w:color w:val="404040"/>
          <w:sz w:val="24"/>
          <w:szCs w:val="24"/>
        </w:rPr>
        <w:t xml:space="preserve">항생제 예방</w:t>
      </w:r>
    </w:p>
    <w:p>
      <w:pPr>
        <w:pStyle w:val="ListParagraph"/>
        <w:numPr>
          <w:ilvl w:val="0"/>
          <w:numId w:val="2"/>
        </w:numPr>
        <w:spacing w:after="30" w:before="30"/>
      </w:pPr>
      <w:r>
        <w:rPr>
          <w:rFonts w:ascii="Times New Roman" w:cs="Times New Roman" w:eastAsia="맑은 고딕" w:hAnsi="Times New Roman"/>
          <w:sz w:val="22"/>
          <w:szCs w:val="22"/>
        </w:rPr>
        <w:t xml:space="preserve">1세대 세팔로스포린(cefazolin)</w:t>
      </w:r>
    </w:p>
    <w:p>
      <w:pPr>
        <w:pStyle w:val="ListParagraph"/>
        <w:numPr>
          <w:ilvl w:val="0"/>
          <w:numId w:val="2"/>
        </w:numPr>
        <w:spacing w:after="30" w:before="30"/>
      </w:pPr>
      <w:r>
        <w:rPr>
          <w:rFonts w:ascii="Times New Roman" w:cs="Times New Roman" w:eastAsia="맑은 고딕" w:hAnsi="Times New Roman"/>
          <w:sz w:val="22"/>
          <w:szCs w:val="22"/>
        </w:rPr>
        <w:t xml:space="preserve">술 전 30분 이내 투여</w:t>
      </w:r>
    </w:p>
    <w:p>
      <w:pPr>
        <w:pStyle w:val="Heading3"/>
      </w:pPr>
      <w:r>
        <w:rPr>
          <w:rFonts w:ascii="Times New Roman" w:cs="Times New Roman" w:eastAsia="맑은 고딕" w:hAnsi="Times New Roman"/>
          <w:b/>
          <w:bCs/>
          <w:color w:val="404040"/>
          <w:sz w:val="24"/>
          <w:szCs w:val="24"/>
        </w:rPr>
        <w:t xml:space="preserve">위험 인자</w:t>
      </w:r>
    </w:p>
    <w:p>
      <w:pPr>
        <w:pStyle w:val="ListParagraph"/>
        <w:numPr>
          <w:ilvl w:val="0"/>
          <w:numId w:val="2"/>
        </w:numPr>
        <w:spacing w:after="30" w:before="30"/>
      </w:pPr>
      <w:r>
        <w:rPr>
          <w:rFonts w:ascii="Times New Roman" w:cs="Times New Roman" w:eastAsia="맑은 고딕" w:hAnsi="Times New Roman"/>
          <w:sz w:val="22"/>
          <w:szCs w:val="22"/>
        </w:rPr>
        <w:t xml:space="preserve">류마티스 관절염</w:t>
      </w:r>
    </w:p>
    <w:p>
      <w:pPr>
        <w:pStyle w:val="ListParagraph"/>
        <w:numPr>
          <w:ilvl w:val="0"/>
          <w:numId w:val="2"/>
        </w:numPr>
        <w:spacing w:after="30" w:before="30"/>
      </w:pPr>
      <w:r>
        <w:rPr>
          <w:rFonts w:ascii="Times New Roman" w:cs="Times New Roman" w:eastAsia="맑은 고딕" w:hAnsi="Times New Roman"/>
          <w:sz w:val="22"/>
          <w:szCs w:val="22"/>
        </w:rPr>
        <w:t xml:space="preserve">피부 궤양</w:t>
      </w:r>
    </w:p>
    <w:p>
      <w:pPr>
        <w:pStyle w:val="ListParagraph"/>
        <w:numPr>
          <w:ilvl w:val="0"/>
          <w:numId w:val="2"/>
        </w:numPr>
        <w:spacing w:after="30" w:before="30"/>
      </w:pPr>
      <w:r>
        <w:rPr>
          <w:rFonts w:ascii="Times New Roman" w:cs="Times New Roman" w:eastAsia="맑은 고딕" w:hAnsi="Times New Roman"/>
          <w:sz w:val="22"/>
          <w:szCs w:val="22"/>
        </w:rPr>
        <w:t xml:space="preserve">비만</w:t>
      </w:r>
    </w:p>
    <w:p>
      <w:pPr>
        <w:pStyle w:val="ListParagraph"/>
        <w:numPr>
          <w:ilvl w:val="0"/>
          <w:numId w:val="2"/>
        </w:numPr>
        <w:spacing w:after="30" w:before="30"/>
      </w:pPr>
      <w:r>
        <w:rPr>
          <w:rFonts w:ascii="Times New Roman" w:cs="Times New Roman" w:eastAsia="맑은 고딕" w:hAnsi="Times New Roman"/>
          <w:sz w:val="22"/>
          <w:szCs w:val="22"/>
        </w:rPr>
        <w:t xml:space="preserve">스테로이드 사용</w:t>
      </w:r>
    </w:p>
    <w:p>
      <w:pPr>
        <w:pStyle w:val="ListParagraph"/>
        <w:numPr>
          <w:ilvl w:val="0"/>
          <w:numId w:val="2"/>
        </w:numPr>
        <w:spacing w:after="30" w:before="30"/>
      </w:pPr>
      <w:r>
        <w:rPr>
          <w:rFonts w:ascii="Times New Roman" w:cs="Times New Roman" w:eastAsia="맑은 고딕" w:hAnsi="Times New Roman"/>
          <w:sz w:val="22"/>
          <w:szCs w:val="22"/>
        </w:rPr>
        <w:t xml:space="preserve">신부전</w:t>
      </w:r>
    </w:p>
    <w:p>
      <w:pPr>
        <w:pStyle w:val="ListParagraph"/>
        <w:numPr>
          <w:ilvl w:val="0"/>
          <w:numId w:val="2"/>
        </w:numPr>
        <w:spacing w:after="30" w:before="30"/>
      </w:pPr>
      <w:r>
        <w:rPr>
          <w:rFonts w:ascii="Times New Roman" w:cs="Times New Roman" w:eastAsia="맑은 고딕" w:hAnsi="Times New Roman"/>
          <w:sz w:val="22"/>
          <w:szCs w:val="22"/>
        </w:rPr>
        <w:t xml:space="preserve">당뇨병</w:t>
      </w:r>
    </w:p>
    <w:p>
      <w:pPr>
        <w:pStyle w:val="ListParagraph"/>
        <w:numPr>
          <w:ilvl w:val="0"/>
          <w:numId w:val="2"/>
        </w:numPr>
        <w:spacing w:after="30" w:before="30"/>
      </w:pPr>
      <w:r>
        <w:rPr>
          <w:rFonts w:ascii="Times New Roman" w:cs="Times New Roman" w:eastAsia="맑은 고딕" w:hAnsi="Times New Roman"/>
          <w:sz w:val="22"/>
          <w:szCs w:val="22"/>
        </w:rPr>
        <w:t xml:space="preserve">이전 슬관절 수술</w:t>
      </w:r>
    </w:p>
    <w:p>
      <w:pPr>
        <w:spacing w:after="60" w:before="60"/>
      </w:pPr>
    </w:p>
    <w:p>
      <w:pPr>
        <w:pStyle w:val="Heading2"/>
      </w:pPr>
      <w:r>
        <w:rPr>
          <w:rFonts w:ascii="Times New Roman" w:cs="Times New Roman" w:eastAsia="맑은 고딕" w:hAnsi="Times New Roman"/>
          <w:b/>
          <w:bCs/>
          <w:color w:val="2E75B6"/>
          <w:sz w:val="26"/>
          <w:szCs w:val="26"/>
        </w:rPr>
        <w:t xml:space="preserve">치료</w:t>
      </w:r>
    </w:p>
    <w:p>
      <w:pPr>
        <w:pStyle w:val="Heading3"/>
      </w:pPr>
      <w:r>
        <w:rPr>
          <w:rFonts w:ascii="Times New Roman" w:cs="Times New Roman" w:eastAsia="맑은 고딕" w:hAnsi="Times New Roman"/>
          <w:b/>
          <w:bCs/>
          <w:color w:val="404040"/>
          <w:sz w:val="24"/>
          <w:szCs w:val="24"/>
        </w:rPr>
        <w:t xml:space="preserve">1. DAIR (Debridement, Antibiotics, Implant Retention)</w:t>
      </w:r>
    </w:p>
    <w:p>
      <w:pPr>
        <w:spacing w:after="40" w:before="40"/>
      </w:pPr>
      <w:r>
        <w:rPr>
          <w:rFonts w:ascii="Times New Roman" w:cs="Times New Roman" w:eastAsia="맑은 고딕" w:hAnsi="Times New Roman"/>
          <w:sz w:val="22"/>
          <w:szCs w:val="22"/>
        </w:rPr>
        <w:t xml:space="preserve">조기 감염(&lt;4주) 또는 급성 혈행성 감염에서 안정적인 보철물이 있는 경우</w:t>
      </w:r>
    </w:p>
    <w:p>
      <w:pPr>
        <w:pStyle w:val="ListParagraph"/>
        <w:numPr>
          <w:ilvl w:val="0"/>
          <w:numId w:val="2"/>
        </w:numPr>
        <w:spacing w:after="30" w:before="30"/>
      </w:pPr>
      <w:r>
        <w:rPr>
          <w:rFonts w:ascii="Times New Roman" w:cs="Times New Roman" w:eastAsia="맑은 고딕" w:hAnsi="Times New Roman"/>
          <w:sz w:val="22"/>
          <w:szCs w:val="22"/>
        </w:rPr>
        <w:t xml:space="preserve">변연 절제술(debridement)</w:t>
      </w:r>
    </w:p>
    <w:p>
      <w:pPr>
        <w:pStyle w:val="ListParagraph"/>
        <w:numPr>
          <w:ilvl w:val="0"/>
          <w:numId w:val="2"/>
        </w:numPr>
        <w:spacing w:after="30" w:before="30"/>
      </w:pPr>
      <w:r>
        <w:rPr>
          <w:rFonts w:ascii="Times New Roman" w:cs="Times New Roman" w:eastAsia="맑은 고딕" w:hAnsi="Times New Roman"/>
          <w:sz w:val="22"/>
          <w:szCs w:val="22"/>
        </w:rPr>
        <w:t xml:space="preserve">폴리에틸렌 인서트 교체</w:t>
      </w:r>
    </w:p>
    <w:p>
      <w:pPr>
        <w:pStyle w:val="ListParagraph"/>
        <w:numPr>
          <w:ilvl w:val="0"/>
          <w:numId w:val="2"/>
        </w:numPr>
        <w:spacing w:after="30" w:before="30"/>
      </w:pPr>
      <w:r>
        <w:rPr>
          <w:rFonts w:ascii="Times New Roman" w:cs="Times New Roman" w:eastAsia="맑은 고딕" w:hAnsi="Times New Roman"/>
          <w:sz w:val="22"/>
          <w:szCs w:val="22"/>
        </w:rPr>
        <w:t xml:space="preserve">정맥 항생제 4-6주</w:t>
      </w:r>
    </w:p>
    <w:p>
      <w:pPr>
        <w:pStyle w:val="ListParagraph"/>
        <w:numPr>
          <w:ilvl w:val="0"/>
          <w:numId w:val="2"/>
        </w:numPr>
        <w:spacing w:after="30" w:before="30"/>
      </w:pPr>
      <w:r>
        <w:rPr>
          <w:rFonts w:ascii="Times New Roman" w:cs="Times New Roman" w:eastAsia="맑은 고딕" w:hAnsi="Times New Roman"/>
          <w:sz w:val="22"/>
          <w:szCs w:val="22"/>
        </w:rPr>
        <w:t xml:space="preserve">성공률: 50-80%</w:t>
      </w:r>
    </w:p>
    <w:p>
      <w:pPr>
        <w:pStyle w:val="Heading3"/>
      </w:pPr>
      <w:r>
        <w:rPr>
          <w:rFonts w:ascii="Times New Roman" w:cs="Times New Roman" w:eastAsia="맑은 고딕" w:hAnsi="Times New Roman"/>
          <w:b/>
          <w:bCs/>
          <w:color w:val="404040"/>
          <w:sz w:val="24"/>
          <w:szCs w:val="24"/>
        </w:rPr>
        <w:t xml:space="preserve">2. 2-Stage Exchange Arthroplasty (금 표준)</w:t>
      </w:r>
    </w:p>
    <w:p>
      <w:pPr>
        <w:spacing w:after="40" w:before="40"/>
      </w:pPr>
      <w:r>
        <w:rPr>
          <w:rFonts w:ascii="Times New Roman" w:cs="Times New Roman" w:eastAsia="맑은 고딕" w:hAnsi="Times New Roman"/>
          <w:sz w:val="22"/>
          <w:szCs w:val="22"/>
        </w:rPr>
        <w:t xml:space="preserve">만성 감염(&gt;4주) 또는 DAIR 실패 시</w:t>
      </w:r>
    </w:p>
    <w:p>
      <w:pPr>
        <w:pStyle w:val="ListParagraph"/>
        <w:numPr>
          <w:ilvl w:val="0"/>
          <w:numId w:val="2"/>
        </w:numPr>
        <w:spacing w:after="30" w:before="30"/>
      </w:pPr>
      <w:r>
        <w:rPr>
          <w:rFonts w:ascii="Times New Roman" w:cs="Times New Roman" w:eastAsia="맑은 고딕" w:hAnsi="Times New Roman"/>
          <w:sz w:val="22"/>
          <w:szCs w:val="22"/>
        </w:rPr>
        <w:t xml:space="preserve">1단계: 보철물 제거 + 변연 절제술</w:t>
      </w:r>
    </w:p>
    <w:p>
      <w:pPr>
        <w:pStyle w:val="ListParagraph"/>
        <w:numPr>
          <w:ilvl w:val="0"/>
          <w:numId w:val="2"/>
        </w:numPr>
        <w:spacing w:after="30" w:before="30"/>
      </w:pPr>
      <w:r>
        <w:rPr>
          <w:rFonts w:ascii="Times New Roman" w:cs="Times New Roman" w:eastAsia="맑은 고딕" w:hAnsi="Times New Roman"/>
          <w:sz w:val="22"/>
          <w:szCs w:val="22"/>
        </w:rPr>
        <w:t xml:space="preserve">항생제 spacer 삽입 (tobramycin + vancomycin cement)</w:t>
      </w:r>
    </w:p>
    <w:p>
      <w:pPr>
        <w:pStyle w:val="ListParagraph"/>
        <w:numPr>
          <w:ilvl w:val="0"/>
          <w:numId w:val="2"/>
        </w:numPr>
        <w:spacing w:after="30" w:before="30"/>
      </w:pPr>
      <w:r>
        <w:rPr>
          <w:rFonts w:ascii="Times New Roman" w:cs="Times New Roman" w:eastAsia="맑은 고딕" w:hAnsi="Times New Roman"/>
          <w:sz w:val="22"/>
          <w:szCs w:val="22"/>
        </w:rPr>
        <w:t xml:space="preserve">정맥 항생제 6-8주</w:t>
      </w:r>
    </w:p>
    <w:p>
      <w:pPr>
        <w:pStyle w:val="ListParagraph"/>
        <w:numPr>
          <w:ilvl w:val="0"/>
          <w:numId w:val="2"/>
        </w:numPr>
        <w:spacing w:after="30" w:before="30"/>
      </w:pPr>
      <w:r>
        <w:rPr>
          <w:rFonts w:ascii="Times New Roman" w:cs="Times New Roman" w:eastAsia="맑은 고딕" w:hAnsi="Times New Roman"/>
          <w:sz w:val="22"/>
          <w:szCs w:val="22"/>
        </w:rPr>
        <w:t xml:space="preserve">배양 음성 확인 후</w:t>
      </w:r>
    </w:p>
    <w:p>
      <w:pPr>
        <w:pStyle w:val="ListParagraph"/>
        <w:numPr>
          <w:ilvl w:val="0"/>
          <w:numId w:val="2"/>
        </w:numPr>
        <w:spacing w:after="30" w:before="30"/>
      </w:pPr>
      <w:r>
        <w:rPr>
          <w:rFonts w:ascii="Times New Roman" w:cs="Times New Roman" w:eastAsia="맑은 고딕" w:hAnsi="Times New Roman"/>
          <w:sz w:val="22"/>
          <w:szCs w:val="22"/>
        </w:rPr>
        <w:t xml:space="preserve">2단계: 재치환술 (6-8주 후)</w:t>
      </w:r>
    </w:p>
    <w:p>
      <w:pPr>
        <w:pStyle w:val="Heading3"/>
      </w:pPr>
      <w:r>
        <w:rPr>
          <w:rFonts w:ascii="Times New Roman" w:cs="Times New Roman" w:eastAsia="맑은 고딕" w:hAnsi="Times New Roman"/>
          <w:b/>
          <w:bCs/>
          <w:color w:val="404040"/>
          <w:sz w:val="24"/>
          <w:szCs w:val="24"/>
        </w:rPr>
        <w:t xml:space="preserve">3. 1-Stage Exchange</w:t>
      </w:r>
    </w:p>
    <w:p>
      <w:pPr>
        <w:pStyle w:val="ListParagraph"/>
        <w:numPr>
          <w:ilvl w:val="0"/>
          <w:numId w:val="2"/>
        </w:numPr>
        <w:spacing w:after="30" w:before="30"/>
      </w:pPr>
      <w:r>
        <w:rPr>
          <w:rFonts w:ascii="Times New Roman" w:cs="Times New Roman" w:eastAsia="맑은 고딕" w:hAnsi="Times New Roman"/>
          <w:sz w:val="22"/>
          <w:szCs w:val="22"/>
        </w:rPr>
        <w:t xml:space="preserve">선택된 경우에만 (초기 감염, 낮은 독성 균주)</w:t>
      </w:r>
    </w:p>
    <w:p>
      <w:pPr>
        <w:pStyle w:val="ListParagraph"/>
        <w:numPr>
          <w:ilvl w:val="0"/>
          <w:numId w:val="2"/>
        </w:numPr>
        <w:spacing w:after="30" w:before="30"/>
      </w:pPr>
      <w:r>
        <w:rPr>
          <w:rFonts w:ascii="Times New Roman" w:cs="Times New Roman" w:eastAsia="맑은 고딕" w:hAnsi="Times New Roman"/>
          <w:sz w:val="22"/>
          <w:szCs w:val="22"/>
        </w:rPr>
        <w:t xml:space="preserve">성공률이 2-stage보다 낮음</w:t>
      </w:r>
    </w:p>
    <w:p>
      <w:pPr>
        <w:pStyle w:val="Heading3"/>
      </w:pPr>
      <w:r>
        <w:rPr>
          <w:rFonts w:ascii="Times New Roman" w:cs="Times New Roman" w:eastAsia="맑은 고딕" w:hAnsi="Times New Roman"/>
          <w:b/>
          <w:bCs/>
          <w:color w:val="404040"/>
          <w:sz w:val="24"/>
          <w:szCs w:val="24"/>
        </w:rPr>
        <w:t xml:space="preserve">4. 기타 옵션</w:t>
      </w:r>
    </w:p>
    <w:p>
      <w:pPr>
        <w:pStyle w:val="ListParagraph"/>
        <w:numPr>
          <w:ilvl w:val="0"/>
          <w:numId w:val="2"/>
        </w:numPr>
        <w:spacing w:after="30" w:before="30"/>
      </w:pPr>
      <w:r>
        <w:rPr>
          <w:rFonts w:ascii="Times New Roman" w:cs="Times New Roman" w:eastAsia="맑은 고딕" w:hAnsi="Times New Roman"/>
          <w:sz w:val="22"/>
          <w:szCs w:val="22"/>
        </w:rPr>
        <w:t xml:space="preserve">관절 절제술(resection arthroplasty)</w:t>
      </w:r>
    </w:p>
    <w:p>
      <w:pPr>
        <w:pStyle w:val="ListParagraph"/>
        <w:numPr>
          <w:ilvl w:val="0"/>
          <w:numId w:val="2"/>
        </w:numPr>
        <w:spacing w:after="30" w:before="30"/>
      </w:pPr>
      <w:r>
        <w:rPr>
          <w:rFonts w:ascii="Times New Roman" w:cs="Times New Roman" w:eastAsia="맑은 고딕" w:hAnsi="Times New Roman"/>
          <w:sz w:val="22"/>
          <w:szCs w:val="22"/>
        </w:rPr>
        <w:t xml:space="preserve">관절 유합술(knee arthrodesis)</w:t>
      </w:r>
    </w:p>
    <w:p>
      <w:pPr>
        <w:pStyle w:val="ListParagraph"/>
        <w:numPr>
          <w:ilvl w:val="0"/>
          <w:numId w:val="2"/>
        </w:numPr>
        <w:spacing w:after="30" w:before="30"/>
      </w:pPr>
      <w:r>
        <w:rPr>
          <w:rFonts w:ascii="Times New Roman" w:cs="Times New Roman" w:eastAsia="맑은 고딕" w:hAnsi="Times New Roman"/>
          <w:sz w:val="22"/>
          <w:szCs w:val="22"/>
        </w:rPr>
        <w:t xml:space="preserve">요추 절단(amputation): 드문 경우</w:t>
      </w:r>
    </w:p>
    <w:p>
      <w:pPr>
        <w:spacing w:after="60" w:before="60"/>
      </w:pPr>
    </w:p>
    <w:p>
      <w:pPr>
        <w:pStyle w:val="Heading2"/>
      </w:pPr>
      <w:r>
        <w:rPr>
          <w:rFonts w:ascii="Times New Roman" w:cs="Times New Roman" w:eastAsia="맑은 고딕" w:hAnsi="Times New Roman"/>
          <w:b/>
          <w:bCs/>
          <w:color w:val="2E75B6"/>
          <w:sz w:val="26"/>
          <w:szCs w:val="26"/>
        </w:rPr>
        <w:t xml:space="preserve">항생제 시멘트</w:t>
      </w:r>
    </w:p>
    <w:p>
      <w:pPr>
        <w:pStyle w:val="ListParagraph"/>
        <w:numPr>
          <w:ilvl w:val="0"/>
          <w:numId w:val="2"/>
        </w:numPr>
        <w:spacing w:after="30" w:before="30"/>
      </w:pPr>
      <w:r>
        <w:rPr>
          <w:rFonts w:ascii="Times New Roman" w:cs="Times New Roman" w:eastAsia="맑은 고딕" w:hAnsi="Times New Roman"/>
          <w:sz w:val="22"/>
          <w:szCs w:val="22"/>
        </w:rPr>
        <w:t xml:space="preserve">tobramycin + vancomycin 병용이 표준</w:t>
      </w:r>
    </w:p>
    <w:p>
      <w:pPr>
        <w:pStyle w:val="ListParagraph"/>
        <w:numPr>
          <w:ilvl w:val="0"/>
          <w:numId w:val="2"/>
        </w:numPr>
        <w:spacing w:after="30" w:before="30"/>
      </w:pPr>
      <w:r>
        <w:rPr>
          <w:rFonts w:ascii="Times New Roman" w:cs="Times New Roman" w:eastAsia="맑은 고딕" w:hAnsi="Times New Roman"/>
          <w:sz w:val="22"/>
          <w:szCs w:val="22"/>
        </w:rPr>
        <w:t xml:space="preserve">local delivery와 전신 항생제 병행</w:t>
      </w:r>
    </w:p>
    <w:p>
      <w:pPr>
        <w:spacing w:after="60" w:before="60"/>
      </w:pPr>
    </w:p>
    <w:p>
      <w:pPr>
        <w:pBdr>
          <w:bottom w:val="single" w:color="2E75B6" w:sz="6" w:space="1"/>
        </w:pBdr>
        <w:spacing w:after="100" w:before="10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(2017)  </w:t>
      </w:r>
      <w:r>
        <w:rPr>
          <w:rFonts w:ascii="Times New Roman" w:cs="Times New Roman" w:eastAsia="맑은 고딕" w:hAnsi="Times New Roman"/>
          <w:sz w:val="22"/>
          <w:szCs w:val="22"/>
        </w:rPr>
        <w:t xml:space="preserve">슬관절 전 치환술 후 2주에 발생한 감염 시 관절액 배양에서 MSSE가 배양되었습니다. 가장 적절한 처치는?</w:t>
      </w:r>
    </w:p>
    <w:p>
      <w:pPr>
        <w:spacing w:after="20" w:before="20"/>
        <w:ind w:left="360"/>
      </w:pPr>
      <w:r>
        <w:rPr>
          <w:rFonts w:ascii="Times New Roman" w:cs="Times New Roman" w:eastAsia="맑은 고딕" w:hAnsi="Times New Roman"/>
          <w:sz w:val="22"/>
          <w:szCs w:val="22"/>
        </w:rPr>
        <w:t xml:space="preserve">①  항생제 투여 억제</w:t>
      </w:r>
    </w:p>
    <w:p>
      <w:pPr>
        <w:spacing w:after="20" w:before="20"/>
        <w:ind w:left="360"/>
      </w:pPr>
      <w:r>
        <w:rPr>
          <w:rFonts w:ascii="Times New Roman" w:cs="Times New Roman" w:eastAsia="맑은 고딕" w:hAnsi="Times New Roman"/>
          <w:sz w:val="22"/>
          <w:szCs w:val="22"/>
        </w:rPr>
        <w:t xml:space="preserve">②  관절경적 변연 절제술</w:t>
      </w:r>
    </w:p>
    <w:p>
      <w:pPr>
        <w:spacing w:after="20" w:before="20"/>
        <w:ind w:left="360"/>
      </w:pPr>
      <w:r>
        <w:rPr>
          <w:rFonts w:ascii="Times New Roman" w:cs="Times New Roman" w:eastAsia="맑은 고딕" w:hAnsi="Times New Roman"/>
          <w:sz w:val="22"/>
          <w:szCs w:val="22"/>
        </w:rPr>
        <w:t xml:space="preserve">③  관혈적 변연 절제술</w:t>
      </w:r>
    </w:p>
    <w:p>
      <w:pPr>
        <w:spacing w:after="20" w:before="20"/>
        <w:ind w:left="360"/>
      </w:pPr>
      <w:r>
        <w:rPr>
          <w:rFonts w:ascii="Times New Roman" w:cs="Times New Roman" w:eastAsia="맑은 고딕" w:hAnsi="Times New Roman"/>
          <w:sz w:val="22"/>
          <w:szCs w:val="22"/>
        </w:rPr>
        <w:t xml:space="preserve">④  1단계 재치환술</w:t>
      </w:r>
    </w:p>
    <w:p>
      <w:pPr>
        <w:spacing w:after="20" w:before="20"/>
        <w:ind w:left="360"/>
      </w:pPr>
      <w:r>
        <w:rPr>
          <w:rFonts w:ascii="Times New Roman" w:cs="Times New Roman" w:eastAsia="맑은 고딕" w:hAnsi="Times New Roman"/>
          <w:sz w:val="22"/>
          <w:szCs w:val="22"/>
        </w:rPr>
        <w:t xml:space="preserve">⑤  2단계 재치환술</w:t>
      </w:r>
    </w:p>
    <w:p>
      <w:pPr>
        <w:spacing w:after="40" w:before="80"/>
      </w:pPr>
      <w:r>
        <w:rPr>
          <w:rFonts w:ascii="Times New Roman" w:cs="Times New Roman" w:eastAsia="맑은 고딕" w:hAnsi="Times New Roman"/>
          <w:b/>
          <w:bCs/>
          <w:sz w:val="22"/>
          <w:szCs w:val="22"/>
        </w:rPr>
        <w:t xml:space="preserve">▶ 정답: ③ 관혈적 변연 절제술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조기 감염(&lt;4주)이므로 DAIR (변연 절제술 + 폴리에틸렌 교체)가 치료의 원칙입니다.</w:t>
      </w:r>
    </w:p>
    <w:p>
      <w:pPr>
        <w:spacing w:after="60" w:before="60"/>
      </w:pPr>
    </w:p>
    <w:p>
      <w:pPr>
        <w:spacing w:after="60" w:before="200"/>
      </w:pPr>
      <w:r>
        <w:rPr>
          <w:rFonts w:ascii="Times New Roman" w:cs="Times New Roman" w:eastAsia="맑은 고딕" w:hAnsi="Times New Roman"/>
          <w:b/>
          <w:bCs/>
          <w:sz w:val="22"/>
          <w:szCs w:val="22"/>
        </w:rPr>
        <w:t xml:space="preserve">문제 2. (2018)  </w:t>
      </w:r>
      <w:r>
        <w:rPr>
          <w:rFonts w:ascii="Times New Roman" w:cs="Times New Roman" w:eastAsia="맑은 고딕" w:hAnsi="Times New Roman"/>
          <w:sz w:val="22"/>
          <w:szCs w:val="22"/>
        </w:rPr>
        <w:t xml:space="preserve">슬관절 전 치환술 후 10일 경과 후 관절 천자에서 WBC 3,200, PMN 78%, 배양 음성이었습니다. 적절한 처치는?</w:t>
      </w:r>
    </w:p>
    <w:p>
      <w:pPr>
        <w:spacing w:after="20" w:before="20"/>
        <w:ind w:left="360"/>
      </w:pPr>
      <w:r>
        <w:rPr>
          <w:rFonts w:ascii="Times New Roman" w:cs="Times New Roman" w:eastAsia="맑은 고딕" w:hAnsi="Times New Roman"/>
          <w:sz w:val="22"/>
          <w:szCs w:val="22"/>
        </w:rPr>
        <w:t xml:space="preserve">①  항생제 종류 변경</w:t>
      </w:r>
    </w:p>
    <w:p>
      <w:pPr>
        <w:spacing w:after="20" w:before="20"/>
        <w:ind w:left="360"/>
      </w:pPr>
      <w:r>
        <w:rPr>
          <w:rFonts w:ascii="Times New Roman" w:cs="Times New Roman" w:eastAsia="맑은 고딕" w:hAnsi="Times New Roman"/>
          <w:sz w:val="22"/>
          <w:szCs w:val="22"/>
        </w:rPr>
        <w:t xml:space="preserve">②  항생제 용량 증가</w:t>
      </w:r>
    </w:p>
    <w:p>
      <w:pPr>
        <w:spacing w:after="20" w:before="20"/>
        <w:ind w:left="360"/>
      </w:pPr>
      <w:r>
        <w:rPr>
          <w:rFonts w:ascii="Times New Roman" w:cs="Times New Roman" w:eastAsia="맑은 고딕" w:hAnsi="Times New Roman"/>
          <w:sz w:val="22"/>
          <w:szCs w:val="22"/>
        </w:rPr>
        <w:t xml:space="preserve">③  반복적 관절 천자술</w:t>
      </w:r>
    </w:p>
    <w:p>
      <w:pPr>
        <w:spacing w:after="20" w:before="20"/>
        <w:ind w:left="360"/>
      </w:pPr>
      <w:r>
        <w:rPr>
          <w:rFonts w:ascii="Times New Roman" w:cs="Times New Roman" w:eastAsia="맑은 고딕" w:hAnsi="Times New Roman"/>
          <w:sz w:val="22"/>
          <w:szCs w:val="22"/>
        </w:rPr>
        <w:t xml:space="preserve">④  관절경적 배농술</w:t>
      </w:r>
    </w:p>
    <w:p>
      <w:pPr>
        <w:spacing w:after="20" w:before="20"/>
        <w:ind w:left="360"/>
      </w:pPr>
      <w:r>
        <w:rPr>
          <w:rFonts w:ascii="Times New Roman" w:cs="Times New Roman" w:eastAsia="맑은 고딕" w:hAnsi="Times New Roman"/>
          <w:sz w:val="22"/>
          <w:szCs w:val="22"/>
        </w:rPr>
        <w:t xml:space="preserve">⑤  관혈적 변연 절제술</w:t>
      </w:r>
    </w:p>
    <w:p>
      <w:pPr>
        <w:spacing w:after="40" w:before="80"/>
      </w:pPr>
      <w:r>
        <w:rPr>
          <w:rFonts w:ascii="Times New Roman" w:cs="Times New Roman" w:eastAsia="맑은 고딕" w:hAnsi="Times New Roman"/>
          <w:b/>
          <w:bCs/>
          <w:sz w:val="22"/>
          <w:szCs w:val="22"/>
        </w:rPr>
        <w:t xml:space="preserve">▶ 정답: ③ 반복적 관절 천자술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배양 음성이지만 WBC와 PMN이 높으므로 반복 천자로 배양 감도를 높이고 진단을 확인해야 합니다.</w:t>
      </w:r>
    </w:p>
    <w:p>
      <w:pPr>
        <w:spacing w:after="60" w:before="60"/>
      </w:pPr>
    </w:p>
    <w:p>
      <w:pPr>
        <w:spacing w:after="60" w:before="200"/>
      </w:pPr>
      <w:r>
        <w:rPr>
          <w:rFonts w:ascii="Times New Roman" w:cs="Times New Roman" w:eastAsia="맑은 고딕" w:hAnsi="Times New Roman"/>
          <w:b/>
          <w:bCs/>
          <w:sz w:val="22"/>
          <w:szCs w:val="22"/>
        </w:rPr>
        <w:t xml:space="preserve">문제 3. (2015)  </w:t>
      </w:r>
      <w:r>
        <w:rPr>
          <w:rFonts w:ascii="Times New Roman" w:cs="Times New Roman" w:eastAsia="맑은 고딕" w:hAnsi="Times New Roman"/>
          <w:sz w:val="22"/>
          <w:szCs w:val="22"/>
        </w:rPr>
        <w:t xml:space="preserve">5개월간 증상이 있던 환자에서 관절액 WBC 35,000, PMN 78%, MRSA 배양 양성입니다. 가장 적절한 처치는?</w:t>
      </w:r>
    </w:p>
    <w:p>
      <w:pPr>
        <w:spacing w:after="20" w:before="20"/>
        <w:ind w:left="360"/>
      </w:pPr>
      <w:r>
        <w:rPr>
          <w:rFonts w:ascii="Times New Roman" w:cs="Times New Roman" w:eastAsia="맑은 고딕" w:hAnsi="Times New Roman"/>
          <w:sz w:val="22"/>
          <w:szCs w:val="22"/>
        </w:rPr>
        <w:t xml:space="preserve">①  항생제만으로 치료</w:t>
      </w:r>
    </w:p>
    <w:p>
      <w:pPr>
        <w:spacing w:after="20" w:before="20"/>
        <w:ind w:left="360"/>
      </w:pPr>
      <w:r>
        <w:rPr>
          <w:rFonts w:ascii="Times New Roman" w:cs="Times New Roman" w:eastAsia="맑은 고딕" w:hAnsi="Times New Roman"/>
          <w:sz w:val="22"/>
          <w:szCs w:val="22"/>
        </w:rPr>
        <w:t xml:space="preserve">②  변연 절제술 + 보철물 보존</w:t>
      </w:r>
    </w:p>
    <w:p>
      <w:pPr>
        <w:spacing w:after="20" w:before="20"/>
        <w:ind w:left="360"/>
      </w:pPr>
      <w:r>
        <w:rPr>
          <w:rFonts w:ascii="Times New Roman" w:cs="Times New Roman" w:eastAsia="맑은 고딕" w:hAnsi="Times New Roman"/>
          <w:sz w:val="22"/>
          <w:szCs w:val="22"/>
        </w:rPr>
        <w:t xml:space="preserve">③  1단계 재치환술</w:t>
      </w:r>
    </w:p>
    <w:p>
      <w:pPr>
        <w:spacing w:after="20" w:before="20"/>
        <w:ind w:left="360"/>
      </w:pPr>
      <w:r>
        <w:rPr>
          <w:rFonts w:ascii="Times New Roman" w:cs="Times New Roman" w:eastAsia="맑은 고딕" w:hAnsi="Times New Roman"/>
          <w:sz w:val="22"/>
          <w:szCs w:val="22"/>
        </w:rPr>
        <w:t xml:space="preserve">④  2단계 재치환술</w:t>
      </w:r>
    </w:p>
    <w:p>
      <w:pPr>
        <w:spacing w:after="20" w:before="20"/>
        <w:ind w:left="360"/>
      </w:pPr>
      <w:r>
        <w:rPr>
          <w:rFonts w:ascii="Times New Roman" w:cs="Times New Roman" w:eastAsia="맑은 고딕" w:hAnsi="Times New Roman"/>
          <w:sz w:val="22"/>
          <w:szCs w:val="22"/>
        </w:rPr>
        <w:t xml:space="preserve">⑤  절제 관절성형술</w:t>
      </w:r>
    </w:p>
    <w:p>
      <w:pPr>
        <w:spacing w:after="40" w:before="80"/>
      </w:pPr>
      <w:r>
        <w:rPr>
          <w:rFonts w:ascii="Times New Roman" w:cs="Times New Roman" w:eastAsia="맑은 고딕" w:hAnsi="Times New Roman"/>
          <w:b/>
          <w:bCs/>
          <w:sz w:val="22"/>
          <w:szCs w:val="22"/>
        </w:rPr>
        <w:t xml:space="preserve">▶ 정답: ④ 2단계 재치환술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만성 감염(&gt;4주) + MRSA는 DAIR 실패의 위험이 높아 2-stage exchange가 표준입니다.</w:t>
      </w:r>
    </w:p>
    <w:p>
      <w:pPr>
        <w:spacing w:after="60" w:before="60"/>
      </w:pPr>
    </w:p>
    <w:p>
      <w:pPr>
        <w:spacing w:after="60" w:before="200"/>
      </w:pPr>
      <w:r>
        <w:rPr>
          <w:rFonts w:ascii="Times New Roman" w:cs="Times New Roman" w:eastAsia="맑은 고딕" w:hAnsi="Times New Roman"/>
          <w:b/>
          <w:bCs/>
          <w:sz w:val="22"/>
          <w:szCs w:val="22"/>
        </w:rPr>
        <w:t xml:space="preserve">문제 4. (2014)  </w:t>
      </w:r>
      <w:r>
        <w:rPr>
          <w:rFonts w:ascii="Times New Roman" w:cs="Times New Roman" w:eastAsia="맑은 고딕" w:hAnsi="Times New Roman"/>
          <w:sz w:val="22"/>
          <w:szCs w:val="22"/>
        </w:rPr>
        <w:t xml:space="preserve">TKA 후 6년간 잘 지낸 환자가 치과 발치 후 감염이 발생했습니다. 관절액 WBC 9,500, PMN 78%, 배양 음성, X선상 이완 없음. 적절한 처치는?</w:t>
      </w:r>
    </w:p>
    <w:p>
      <w:pPr>
        <w:spacing w:after="20" w:before="20"/>
        <w:ind w:left="360"/>
      </w:pPr>
      <w:r>
        <w:rPr>
          <w:rFonts w:ascii="Times New Roman" w:cs="Times New Roman" w:eastAsia="맑은 고딕" w:hAnsi="Times New Roman"/>
          <w:sz w:val="22"/>
          <w:szCs w:val="22"/>
        </w:rPr>
        <w:t xml:space="preserve">①  항생제 투여 + 경과관찰</w:t>
      </w:r>
    </w:p>
    <w:p>
      <w:pPr>
        <w:spacing w:after="20" w:before="20"/>
        <w:ind w:left="360"/>
      </w:pPr>
      <w:r>
        <w:rPr>
          <w:rFonts w:ascii="Times New Roman" w:cs="Times New Roman" w:eastAsia="맑은 고딕" w:hAnsi="Times New Roman"/>
          <w:sz w:val="22"/>
          <w:szCs w:val="22"/>
        </w:rPr>
        <w:t xml:space="preserve">②  반복적 관절 천자</w:t>
      </w:r>
    </w:p>
    <w:p>
      <w:pPr>
        <w:spacing w:after="20" w:before="20"/>
        <w:ind w:left="360"/>
      </w:pPr>
      <w:r>
        <w:rPr>
          <w:rFonts w:ascii="Times New Roman" w:cs="Times New Roman" w:eastAsia="맑은 고딕" w:hAnsi="Times New Roman"/>
          <w:sz w:val="22"/>
          <w:szCs w:val="22"/>
        </w:rPr>
        <w:t xml:space="preserve">③  변연 절제술</w:t>
      </w:r>
    </w:p>
    <w:p>
      <w:pPr>
        <w:spacing w:after="20" w:before="20"/>
        <w:ind w:left="360"/>
      </w:pPr>
      <w:r>
        <w:rPr>
          <w:rFonts w:ascii="Times New Roman" w:cs="Times New Roman" w:eastAsia="맑은 고딕" w:hAnsi="Times New Roman"/>
          <w:sz w:val="22"/>
          <w:szCs w:val="22"/>
        </w:rPr>
        <w:t xml:space="preserve">④  절제 관절성형술</w:t>
      </w:r>
    </w:p>
    <w:p>
      <w:pPr>
        <w:spacing w:after="20" w:before="20"/>
        <w:ind w:left="360"/>
      </w:pPr>
      <w:r>
        <w:rPr>
          <w:rFonts w:ascii="Times New Roman" w:cs="Times New Roman" w:eastAsia="맑은 고딕" w:hAnsi="Times New Roman"/>
          <w:sz w:val="22"/>
          <w:szCs w:val="22"/>
        </w:rPr>
        <w:t xml:space="preserve">⑤  2단계 재치환술</w:t>
      </w:r>
    </w:p>
    <w:p>
      <w:pPr>
        <w:spacing w:after="40" w:before="80"/>
      </w:pPr>
      <w:r>
        <w:rPr>
          <w:rFonts w:ascii="Times New Roman" w:cs="Times New Roman" w:eastAsia="맑은 고딕" w:hAnsi="Times New Roman"/>
          <w:b/>
          <w:bCs/>
          <w:sz w:val="22"/>
          <w:szCs w:val="22"/>
        </w:rPr>
        <w:t xml:space="preserve">▶ 정답: ① 항생제 투여 + 경과관찰</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급성 혈행성 감염이고 보철물이 안정적이며 배양 음성이므로 DAIR가 적절합니다.</w:t>
      </w:r>
    </w:p>
    <w:p>
      <w:pPr>
        <w:spacing w:after="60" w:before="60"/>
      </w:pPr>
    </w:p>
    <w:p>
      <w:pPr>
        <w:spacing w:after="60" w:before="200"/>
      </w:pPr>
      <w:r>
        <w:rPr>
          <w:rFonts w:ascii="Times New Roman" w:cs="Times New Roman" w:eastAsia="맑은 고딕" w:hAnsi="Times New Roman"/>
          <w:b/>
          <w:bCs/>
          <w:sz w:val="22"/>
          <w:szCs w:val="22"/>
        </w:rPr>
        <w:t xml:space="preserve">문제 5. (2013)  </w:t>
      </w:r>
      <w:r>
        <w:rPr>
          <w:rFonts w:ascii="Times New Roman" w:cs="Times New Roman" w:eastAsia="맑은 고딕" w:hAnsi="Times New Roman"/>
          <w:sz w:val="22"/>
          <w:szCs w:val="22"/>
        </w:rPr>
        <w:t xml:space="preserve">슬관절 전 치환술 후 4년간 잘 지낸 환자가 통증을 호소합니다. 관절액 WBC 9,500, PMN 90%, MSSE 배양 양성, 이완 없음. 적절한 처치는?</w:t>
      </w:r>
    </w:p>
    <w:p>
      <w:pPr>
        <w:spacing w:after="20" w:before="20"/>
        <w:ind w:left="360"/>
      </w:pPr>
      <w:r>
        <w:rPr>
          <w:rFonts w:ascii="Times New Roman" w:cs="Times New Roman" w:eastAsia="맑은 고딕" w:hAnsi="Times New Roman"/>
          <w:sz w:val="22"/>
          <w:szCs w:val="22"/>
        </w:rPr>
        <w:t xml:space="preserve">①  항생제만 투여</w:t>
      </w:r>
    </w:p>
    <w:p>
      <w:pPr>
        <w:spacing w:after="20" w:before="20"/>
        <w:ind w:left="360"/>
      </w:pPr>
      <w:r>
        <w:rPr>
          <w:rFonts w:ascii="Times New Roman" w:cs="Times New Roman" w:eastAsia="맑은 고딕" w:hAnsi="Times New Roman"/>
          <w:sz w:val="22"/>
          <w:szCs w:val="22"/>
        </w:rPr>
        <w:t xml:space="preserve">②  관절경적 변연 절제술</w:t>
      </w:r>
    </w:p>
    <w:p>
      <w:pPr>
        <w:spacing w:after="20" w:before="20"/>
        <w:ind w:left="360"/>
      </w:pPr>
      <w:r>
        <w:rPr>
          <w:rFonts w:ascii="Times New Roman" w:cs="Times New Roman" w:eastAsia="맑은 고딕" w:hAnsi="Times New Roman"/>
          <w:sz w:val="22"/>
          <w:szCs w:val="22"/>
        </w:rPr>
        <w:t xml:space="preserve">③  관혈적 변연 절제술 + 라이너 교체</w:t>
      </w:r>
    </w:p>
    <w:p>
      <w:pPr>
        <w:spacing w:after="20" w:before="20"/>
        <w:ind w:left="360"/>
      </w:pPr>
      <w:r>
        <w:rPr>
          <w:rFonts w:ascii="Times New Roman" w:cs="Times New Roman" w:eastAsia="맑은 고딕" w:hAnsi="Times New Roman"/>
          <w:sz w:val="22"/>
          <w:szCs w:val="22"/>
        </w:rPr>
        <w:t xml:space="preserve">④  1단계 재치환술</w:t>
      </w:r>
    </w:p>
    <w:p>
      <w:pPr>
        <w:spacing w:after="20" w:before="20"/>
        <w:ind w:left="360"/>
      </w:pPr>
      <w:r>
        <w:rPr>
          <w:rFonts w:ascii="Times New Roman" w:cs="Times New Roman" w:eastAsia="맑은 고딕" w:hAnsi="Times New Roman"/>
          <w:sz w:val="22"/>
          <w:szCs w:val="22"/>
        </w:rPr>
        <w:t xml:space="preserve">⑤  2단계 재치환술</w:t>
      </w:r>
    </w:p>
    <w:p>
      <w:pPr>
        <w:spacing w:after="40" w:before="80"/>
      </w:pPr>
      <w:r>
        <w:rPr>
          <w:rFonts w:ascii="Times New Roman" w:cs="Times New Roman" w:eastAsia="맑은 고딕" w:hAnsi="Times New Roman"/>
          <w:b/>
          <w:bCs/>
          <w:sz w:val="22"/>
          <w:szCs w:val="22"/>
        </w:rPr>
        <w:t xml:space="preserve">▶ 정답: ③ 관혈적 변연 절제술 + 라이너 교체</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급성 혈행성 감염이고 보철물이 안정적이므로 DAIR (변연 절제술 + PE 교체)가 표준입니다.</w:t>
      </w:r>
    </w:p>
    <w:p>
      <w:pPr>
        <w:spacing w:after="60" w:before="60"/>
      </w:pPr>
    </w:p>
    <w:p>
      <w:pPr>
        <w:spacing w:after="60" w:before="200"/>
      </w:pPr>
      <w:r>
        <w:rPr>
          <w:rFonts w:ascii="Times New Roman" w:cs="Times New Roman" w:eastAsia="맑은 고딕" w:hAnsi="Times New Roman"/>
          <w:b/>
          <w:bCs/>
          <w:sz w:val="22"/>
          <w:szCs w:val="22"/>
        </w:rPr>
        <w:t xml:space="preserve">문제 6. (2008)  </w:t>
      </w:r>
      <w:r>
        <w:rPr>
          <w:rFonts w:ascii="Times New Roman" w:cs="Times New Roman" w:eastAsia="맑은 고딕" w:hAnsi="Times New Roman"/>
          <w:sz w:val="22"/>
          <w:szCs w:val="22"/>
        </w:rPr>
        <w:t xml:space="preserve">TKA 후 감염에 대한 설명 중 옳은 것은?</w:t>
      </w:r>
    </w:p>
    <w:p>
      <w:pPr>
        <w:spacing w:after="20" w:before="20"/>
        <w:ind w:left="360"/>
      </w:pPr>
      <w:r>
        <w:rPr>
          <w:rFonts w:ascii="Times New Roman" w:cs="Times New Roman" w:eastAsia="맑은 고딕" w:hAnsi="Times New Roman"/>
          <w:sz w:val="22"/>
          <w:szCs w:val="22"/>
        </w:rPr>
        <w:t xml:space="preserve">①  만성 감염은 다른 관절에 인공관절이 있어도 항생제만으로 치료 가능</w:t>
      </w:r>
    </w:p>
    <w:p>
      <w:pPr>
        <w:spacing w:after="20" w:before="20"/>
        <w:ind w:left="360"/>
      </w:pPr>
      <w:r>
        <w:rPr>
          <w:rFonts w:ascii="Times New Roman" w:cs="Times New Roman" w:eastAsia="맑은 고딕" w:hAnsi="Times New Roman"/>
          <w:sz w:val="22"/>
          <w:szCs w:val="22"/>
        </w:rPr>
        <w:t xml:space="preserve">②  음성 천자는 일정 간격으로 반복 필요</w:t>
      </w:r>
    </w:p>
    <w:p>
      <w:pPr>
        <w:spacing w:after="20" w:before="20"/>
        <w:ind w:left="360"/>
      </w:pPr>
      <w:r>
        <w:rPr>
          <w:rFonts w:ascii="Times New Roman" w:cs="Times New Roman" w:eastAsia="맑은 고딕" w:hAnsi="Times New Roman"/>
          <w:sz w:val="22"/>
          <w:szCs w:val="22"/>
        </w:rPr>
        <w:t xml:space="preserve">③  조기 감염은 무조건 2-stage만 가능</w:t>
      </w:r>
    </w:p>
    <w:p>
      <w:pPr>
        <w:spacing w:after="20" w:before="20"/>
        <w:ind w:left="360"/>
      </w:pPr>
      <w:r>
        <w:rPr>
          <w:rFonts w:ascii="Times New Roman" w:cs="Times New Roman" w:eastAsia="맑은 고딕" w:hAnsi="Times New Roman"/>
          <w:sz w:val="22"/>
          <w:szCs w:val="22"/>
        </w:rPr>
        <w:t xml:space="preserve">④  ESR이 CRP보다 신뢰성이 높음</w:t>
      </w:r>
    </w:p>
    <w:p>
      <w:pPr>
        <w:spacing w:after="20" w:before="20"/>
        <w:ind w:left="360"/>
      </w:pPr>
      <w:r>
        <w:rPr>
          <w:rFonts w:ascii="Times New Roman" w:cs="Times New Roman" w:eastAsia="맑은 고딕" w:hAnsi="Times New Roman"/>
          <w:sz w:val="22"/>
          <w:szCs w:val="22"/>
        </w:rPr>
        <w:t xml:space="preserve">⑤  관절 천자 없이 진단 가능</w:t>
      </w:r>
    </w:p>
    <w:p>
      <w:pPr>
        <w:spacing w:after="40" w:before="80"/>
      </w:pPr>
      <w:r>
        <w:rPr>
          <w:rFonts w:ascii="Times New Roman" w:cs="Times New Roman" w:eastAsia="맑은 고딕" w:hAnsi="Times New Roman"/>
          <w:b/>
          <w:bCs/>
          <w:sz w:val="22"/>
          <w:szCs w:val="22"/>
        </w:rPr>
        <w:t xml:space="preserve">▶ 정답: ② 음성 천자는 일정 간격으로 반복 필요</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배양 민감도 향상을 위해 반복 천자(2주 후)를 권장하며, 일회 음성으로 감염을 배제할 수 없습니다.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58세 남성, TKA 2개월 후 슬관절 부종, 열감, seroma. 천자액 배양 Staphylococcus epidermidis 동정, WBC 8,500, CRP 12 mg/L. 가장 적절한 관리는?</w:t>
      </w:r>
    </w:p>
    <w:p>
      <w:pPr>
        <w:spacing w:after="20" w:before="20"/>
        <w:ind w:left="400"/>
      </w:pPr>
      <w:r>
        <w:rPr>
          <w:rFonts w:ascii="Times New Roman" w:cs="Times New Roman" w:eastAsia="맑은 고딕" w:hAnsi="Times New Roman"/>
          <w:sz w:val="22"/>
          <w:szCs w:val="22"/>
        </w:rPr>
        <w:t xml:space="preserve">①  항생제 정맥 주사 6주만 시행</w:t>
      </w:r>
    </w:p>
    <w:p>
      <w:pPr>
        <w:spacing w:after="20" w:before="20"/>
        <w:ind w:left="400"/>
      </w:pPr>
      <w:r>
        <w:rPr>
          <w:rFonts w:ascii="Times New Roman" w:cs="Times New Roman" w:eastAsia="맑은 고딕" w:hAnsi="Times New Roman"/>
          <w:sz w:val="22"/>
          <w:szCs w:val="22"/>
        </w:rPr>
        <w:t xml:space="preserve">②  DAIR (debridement, antibiotics, implant retention) + 항생제 6주</w:t>
      </w:r>
    </w:p>
    <w:p>
      <w:pPr>
        <w:spacing w:after="20" w:before="20"/>
        <w:ind w:left="400"/>
      </w:pPr>
      <w:r>
        <w:rPr>
          <w:rFonts w:ascii="Times New Roman" w:cs="Times New Roman" w:eastAsia="맑은 고딕" w:hAnsi="Times New Roman"/>
          <w:sz w:val="22"/>
          <w:szCs w:val="22"/>
        </w:rPr>
        <w:t xml:space="preserve">③  즉시 implant removal + 2단계 재수술</w:t>
      </w:r>
    </w:p>
    <w:p>
      <w:pPr>
        <w:spacing w:after="20" w:before="20"/>
        <w:ind w:left="400"/>
      </w:pPr>
      <w:r>
        <w:rPr>
          <w:rFonts w:ascii="Times New Roman" w:cs="Times New Roman" w:eastAsia="맑은 고딕" w:hAnsi="Times New Roman"/>
          <w:sz w:val="22"/>
          <w:szCs w:val="22"/>
        </w:rPr>
        <w:t xml:space="preserve">④  관찰 후 자연 해결 기대</w:t>
      </w:r>
    </w:p>
    <w:p>
      <w:pPr>
        <w:spacing w:after="20" w:before="20"/>
        <w:ind w:left="400"/>
      </w:pPr>
      <w:r>
        <w:rPr>
          <w:rFonts w:ascii="Times New Roman" w:cs="Times New Roman" w:eastAsia="맑은 고딕" w:hAnsi="Times New Roman"/>
          <w:sz w:val="22"/>
          <w:szCs w:val="22"/>
        </w:rPr>
        <w:t xml:space="preserve">⑤  경구 항생제만 사용</w:t>
      </w:r>
    </w:p>
    <w:p>
      <w:pPr>
        <w:spacing w:after="40" w:before="80"/>
      </w:pPr>
      <w:r>
        <w:rPr>
          <w:rFonts w:ascii="Times New Roman" w:cs="Times New Roman" w:eastAsia="맑은 고딕" w:hAnsi="Times New Roman"/>
          <w:b/>
          <w:bCs/>
          <w:sz w:val="22"/>
          <w:szCs w:val="22"/>
        </w:rPr>
        <w:t xml:space="preserve">▶ 정답: ②  DAIR (debridement, antibiotics, implant retention) + 항생제 6주</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TKA 후 2개월의 periprosthetic joint infection (PJI)로서 급성 감염의 특징을 보입니다: 부종, 열감, seroma, 배양 양성 (coagulase-negative staphylococcus는 흔한 병원균). WBC와 CRP의 상승은 중등도입니다. 수술 후 3주 이상 6개월 이내의 급성 감염에서 Debridement, Antibiotics, Implant Retention (DAIR)이 표준 치료입니다. 특히 S. epidermidis (low virulence)는 DAIR 성공률이 높습니다. 보존적 항생제만으로는 부족하고, 즉시 implant removal은 너무 급진적입니다. DAIR 후 항생제는 최소 6주, 이상적으로는 균 동정 후 sensitivity에 따라 조정합니다.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72세 여성, TKA 1년 후 서서히 진행하는 슬관절 통증, 부종 없음. 천자액 배양음성, CRP 2.8 mg/L, ESR 18. X-ray에서 femoral component 주변 골손실, implant 주변 lucency. 진단과 관리는?</w:t>
      </w:r>
    </w:p>
    <w:p>
      <w:pPr>
        <w:spacing w:after="20" w:before="20"/>
        <w:ind w:left="400"/>
      </w:pPr>
      <w:r>
        <w:rPr>
          <w:rFonts w:ascii="Times New Roman" w:cs="Times New Roman" w:eastAsia="맑은 고딕" w:hAnsi="Times New Roman"/>
          <w:sz w:val="22"/>
          <w:szCs w:val="22"/>
        </w:rPr>
        <w:t xml:space="preserve">①  Acute PJI, 항생제 강화 필요</w:t>
      </w:r>
    </w:p>
    <w:p>
      <w:pPr>
        <w:spacing w:after="20" w:before="20"/>
        <w:ind w:left="400"/>
      </w:pPr>
      <w:r>
        <w:rPr>
          <w:rFonts w:ascii="Times New Roman" w:cs="Times New Roman" w:eastAsia="맑은 고딕" w:hAnsi="Times New Roman"/>
          <w:sz w:val="22"/>
          <w:szCs w:val="22"/>
        </w:rPr>
        <w:t xml:space="preserve">②  Aseptic loosening, revision TKA 고려</w:t>
      </w:r>
    </w:p>
    <w:p>
      <w:pPr>
        <w:spacing w:after="20" w:before="20"/>
        <w:ind w:left="400"/>
      </w:pPr>
      <w:r>
        <w:rPr>
          <w:rFonts w:ascii="Times New Roman" w:cs="Times New Roman" w:eastAsia="맑은 고딕" w:hAnsi="Times New Roman"/>
          <w:sz w:val="22"/>
          <w:szCs w:val="22"/>
        </w:rPr>
        <w:t xml:space="preserve">③  Chronic PJI (배양음성), 두 단계 수술 고려</w:t>
      </w:r>
    </w:p>
    <w:p>
      <w:pPr>
        <w:spacing w:after="20" w:before="20"/>
        <w:ind w:left="400"/>
      </w:pPr>
      <w:r>
        <w:rPr>
          <w:rFonts w:ascii="Times New Roman" w:cs="Times New Roman" w:eastAsia="맑은 고딕" w:hAnsi="Times New Roman"/>
          <w:sz w:val="22"/>
          <w:szCs w:val="22"/>
        </w:rPr>
        <w:t xml:space="preserve">④  염증성 관절염 악화</w:t>
      </w:r>
    </w:p>
    <w:p>
      <w:pPr>
        <w:spacing w:after="20" w:before="20"/>
        <w:ind w:left="400"/>
      </w:pPr>
      <w:r>
        <w:rPr>
          <w:rFonts w:ascii="Times New Roman" w:cs="Times New Roman" w:eastAsia="맑은 고딕" w:hAnsi="Times New Roman"/>
          <w:sz w:val="22"/>
          <w:szCs w:val="22"/>
        </w:rPr>
        <w:t xml:space="preserve">⑤  보존적 치료 계속, 추적 관찰</w:t>
      </w:r>
    </w:p>
    <w:p>
      <w:pPr>
        <w:spacing w:after="40" w:before="80"/>
      </w:pPr>
      <w:r>
        <w:rPr>
          <w:rFonts w:ascii="Times New Roman" w:cs="Times New Roman" w:eastAsia="맑은 고딕" w:hAnsi="Times New Roman"/>
          <w:b/>
          <w:bCs/>
          <w:sz w:val="22"/>
          <w:szCs w:val="22"/>
        </w:rPr>
        <w:t xml:space="preserve">▶ 정답: ③  Chronic PJI (배양음성), 두 단계 수술 고려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천천한 진행, 부종 없음, 배양음성이지만 임상 증상 있음은 chronic PJI를 시사합니다. 특히 femoral component 주변의 골손실과 lucency는 만성 감염의 방사선 소견입니다. CRP와 ESR은 상대적으로 낮지만 급성 감염보다 만성 감염에서 정상일 수 있습니다. 배양음성은 이전 항생제 사용, 낮은 virulence 균, 또는 biofilm 형성된 상태를 시사합니다. 이 경우 Sinus tract나 추가 임상 증거가 있으면 PJI로 진단하고, 두 단계 수술(explantation + antibiotics + spacer placement → reimplantation)을 계획합니다. Aseptic loosening이 배제되려면 감염 배제가 필요합니다. 보존적 치료만으로는 악화될 위험이 있습니다.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64세 남성, TKA 3주 후 고열(39.5도C), 퇴 높이 100mm 이상의 exudate, 세포배양검사에서 MRSA 동정. 수술 후 분비물의 조직검사에서 조직괴사, 광범위 염증. 즉시 시행할 조치는?</w:t>
      </w:r>
    </w:p>
    <w:p>
      <w:pPr>
        <w:spacing w:after="20" w:before="20"/>
        <w:ind w:left="400"/>
      </w:pPr>
      <w:r>
        <w:rPr>
          <w:rFonts w:ascii="Times New Roman" w:cs="Times New Roman" w:eastAsia="맑은 고딕" w:hAnsi="Times New Roman"/>
          <w:sz w:val="22"/>
          <w:szCs w:val="22"/>
        </w:rPr>
        <w:t xml:space="preserve">①  Antibiotic만 강화, IV로 변경</w:t>
      </w:r>
    </w:p>
    <w:p>
      <w:pPr>
        <w:spacing w:after="20" w:before="20"/>
        <w:ind w:left="400"/>
      </w:pPr>
      <w:r>
        <w:rPr>
          <w:rFonts w:ascii="Times New Roman" w:cs="Times New Roman" w:eastAsia="맑은 고딕" w:hAnsi="Times New Roman"/>
          <w:sz w:val="22"/>
          <w:szCs w:val="22"/>
        </w:rPr>
        <w:t xml:space="preserve">②  DAIR와 다회(multiple) 세척</w:t>
      </w:r>
    </w:p>
    <w:p>
      <w:pPr>
        <w:spacing w:after="20" w:before="20"/>
        <w:ind w:left="400"/>
      </w:pPr>
      <w:r>
        <w:rPr>
          <w:rFonts w:ascii="Times New Roman" w:cs="Times New Roman" w:eastAsia="맑은 고딕" w:hAnsi="Times New Roman"/>
          <w:sz w:val="22"/>
          <w:szCs w:val="22"/>
        </w:rPr>
        <w:t xml:space="preserve">③  Vancomycin 단독 항생제 사용</w:t>
      </w:r>
    </w:p>
    <w:p>
      <w:pPr>
        <w:spacing w:after="20" w:before="20"/>
        <w:ind w:left="400"/>
      </w:pPr>
      <w:r>
        <w:rPr>
          <w:rFonts w:ascii="Times New Roman" w:cs="Times New Roman" w:eastAsia="맑은 고딕" w:hAnsi="Times New Roman"/>
          <w:sz w:val="22"/>
          <w:szCs w:val="22"/>
        </w:rPr>
        <w:t xml:space="preserve">④  Immediate 또는 분할 two-stage revision with spacer</w:t>
      </w:r>
    </w:p>
    <w:p>
      <w:pPr>
        <w:spacing w:after="20" w:before="20"/>
        <w:ind w:left="400"/>
      </w:pPr>
      <w:r>
        <w:rPr>
          <w:rFonts w:ascii="Times New Roman" w:cs="Times New Roman" w:eastAsia="맑은 고딕" w:hAnsi="Times New Roman"/>
          <w:sz w:val="22"/>
          <w:szCs w:val="22"/>
        </w:rPr>
        <w:t xml:space="preserve">⑤  응급 implant removal + 항생제 펄스 치료</w:t>
      </w:r>
    </w:p>
    <w:p>
      <w:pPr>
        <w:spacing w:after="40" w:before="80"/>
      </w:pPr>
      <w:r>
        <w:rPr>
          <w:rFonts w:ascii="Times New Roman" w:cs="Times New Roman" w:eastAsia="맑은 고딕" w:hAnsi="Times New Roman"/>
          <w:b/>
          <w:bCs/>
          <w:sz w:val="22"/>
          <w:szCs w:val="22"/>
        </w:rPr>
        <w:t xml:space="preserve">▶ 정답: ④  Immediate 또는 분할 two-stage revision with spacer</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MRSA와 고열, 대량 exudate, 조직 괴사는 aggressive, fulminant PJI를 나타냅니다. 이는 DAIR 성공 가능성이 극히 낮습니다. MRSA는 높은 virulence, biofilm 형성 능력, 항생제 내성 때문에 보존적 접근으로 실패율이 높습니다. 따라서 제1단계는 implant removal + aggressive debridement + antibiotic-laden cement spacer placement가 필수입니다. 즉시 revision (1-stage)은 감염 제어 확실성 때문에 권장되지 않으므로, 보통 2-3주 후 문화 음성, 혈액검사 정상화 확인 후 재삽입합니다. Vancomycin은 중요하지만 항생제만으로는 불충분합니다. 응급 implant removal은 맞지만 주의 있게 계획된 수술(spacer, 광범위 debridement)이 필요합니다.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70세 여성, TKA 후 6개월 chronic PJI (Cutibacterium acnes), 보존적 치료 반복 실패, 심각한 골결손. 두 단계 수술 계획. 첫 단계 과정에서 항생제 시멘트 spacer 선택 기준은?</w:t>
      </w:r>
    </w:p>
    <w:p>
      <w:pPr>
        <w:spacing w:after="20" w:before="20"/>
        <w:ind w:left="400"/>
      </w:pPr>
      <w:r>
        <w:rPr>
          <w:rFonts w:ascii="Times New Roman" w:cs="Times New Roman" w:eastAsia="맑은 고딕" w:hAnsi="Times New Roman"/>
          <w:sz w:val="22"/>
          <w:szCs w:val="22"/>
        </w:rPr>
        <w:t xml:space="preserve">①  High-dose vancomycin + gentamicin spacer</w:t>
      </w:r>
    </w:p>
    <w:p>
      <w:pPr>
        <w:spacing w:after="20" w:before="20"/>
        <w:ind w:left="400"/>
      </w:pPr>
      <w:r>
        <w:rPr>
          <w:rFonts w:ascii="Times New Roman" w:cs="Times New Roman" w:eastAsia="맑은 고딕" w:hAnsi="Times New Roman"/>
          <w:sz w:val="22"/>
          <w:szCs w:val="22"/>
        </w:rPr>
        <w:t xml:space="preserve">②  C. acnes 감수성 기반 항생제 선택 (예: penicillin/beta-lactam)</w:t>
      </w:r>
    </w:p>
    <w:p>
      <w:pPr>
        <w:spacing w:after="20" w:before="20"/>
        <w:ind w:left="400"/>
      </w:pPr>
      <w:r>
        <w:rPr>
          <w:rFonts w:ascii="Times New Roman" w:cs="Times New Roman" w:eastAsia="맑은 고딕" w:hAnsi="Times New Roman"/>
          <w:sz w:val="22"/>
          <w:szCs w:val="22"/>
        </w:rPr>
        <w:t xml:space="preserve">③  Antibiotic 농도 최대화만 중시</w:t>
      </w:r>
    </w:p>
    <w:p>
      <w:pPr>
        <w:spacing w:after="20" w:before="20"/>
        <w:ind w:left="400"/>
      </w:pPr>
      <w:r>
        <w:rPr>
          <w:rFonts w:ascii="Times New Roman" w:cs="Times New Roman" w:eastAsia="맑은 고딕" w:hAnsi="Times New Roman"/>
          <w:sz w:val="22"/>
          <w:szCs w:val="22"/>
        </w:rPr>
        <w:t xml:space="preserve">④  Spacer 없이 바로 reimplantation 시도</w:t>
      </w:r>
    </w:p>
    <w:p>
      <w:pPr>
        <w:spacing w:after="20" w:before="20"/>
        <w:ind w:left="400"/>
      </w:pPr>
      <w:r>
        <w:rPr>
          <w:rFonts w:ascii="Times New Roman" w:cs="Times New Roman" w:eastAsia="맑은 고딕" w:hAnsi="Times New Roman"/>
          <w:sz w:val="22"/>
          <w:szCs w:val="22"/>
        </w:rPr>
        <w:t xml:space="preserve">⑤  Antibiotic spacer 불필요, mechanical spacer만 사용</w:t>
      </w:r>
    </w:p>
    <w:p>
      <w:pPr>
        <w:spacing w:after="40" w:before="80"/>
      </w:pPr>
      <w:r>
        <w:rPr>
          <w:rFonts w:ascii="Times New Roman" w:cs="Times New Roman" w:eastAsia="맑은 고딕" w:hAnsi="Times New Roman"/>
          <w:b/>
          <w:bCs/>
          <w:sz w:val="22"/>
          <w:szCs w:val="22"/>
        </w:rPr>
        <w:t xml:space="preserve">▶ 정답: ②  C. acnes 감수성 기반 항생제 선택 (예: penicillin/beta-lactam)</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Cutibacterium acnes (구 Propionibacterium acnes)는 피부상재균으로 orthopedic implant 감염의 5-10%를 차지합니다. 중요한 것은 균주의 항생제 감수성 패턴입니다. C. acnes는 보통 penicillin, cephalosporin, fluoroquinolone에 감수성이 높지만 aminoglycosides(예: gentamicin)에 저항성이 있을 수 있습니다. 따라서 배양 결과의 sensitivity report를 참고하여 적절한 항생제(예: penicillin 또는 cephalosporin)를 선택합니다. 항생제 농도 최대화도 중요하지만, 비효과적인 항생제를 고용량 사용하는 것은 부작용만 증가합니다. Vancomycin은 MRSA나 MSSA 같은 gram-positive cocci에 더 유용합니다. 감수성 기반 선택이 치료 성공률을 높입니다.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2026-03-17T08:25:08.845Z</dcterms:created>
  <dcterms:modified xsi:type="dcterms:W3CDTF">2026-03-17T08:25:08.845Z</dcterms:modified>
</cp:coreProperties>
</file>

<file path=docProps/custom.xml><?xml version="1.0" encoding="utf-8"?>
<Properties xmlns="http://schemas.openxmlformats.org/officeDocument/2006/custom-properties" xmlns:vt="http://schemas.openxmlformats.org/officeDocument/2006/docPropsVTypes"/>
</file>