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맑은 고딕" w:hAnsi="Times New Roman"/>
          <w:b/>
          <w:bCs/>
          <w:color w:val="1F4E79"/>
          <w:sz w:val="40"/>
          <w:szCs w:val="40"/>
        </w:rPr>
        <w:t xml:space="preserve">슬관절 (Knee Joint) Board Study Guide</w:t>
      </w:r>
    </w:p>
    <w:p>
      <w:pPr>
        <w:spacing w:after="40"/>
        <w:jc w:val="left"/>
      </w:pPr>
      <w:r>
        <w:rPr>
          <w:rFonts w:ascii="Times New Roman" w:cs="Times New Roman" w:eastAsia="맑은 고딕" w:hAnsi="Times New Roman"/>
          <w:b/>
          <w:bCs/>
          <w:color w:val="2E75B6"/>
          <w:sz w:val="28"/>
          <w:szCs w:val="28"/>
        </w:rPr>
        <w:t xml:space="preserve">29단원  —  TKA Periprosthetic Fracture</w:t>
      </w:r>
    </w:p>
    <w:p>
      <w:pPr>
        <w:pBdr>
          <w:bottom w:val="single" w:color="1F4E79" w:sz="8" w:space="1"/>
        </w:pBdr>
        <w:spacing w:after="200"/>
        <w:jc w:val="left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2022 ELITE OS BOARD GUIDE Vol.6 기반  |  부민병원 정형외과</w:t>
      </w: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개요 (Introduction)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보철물 주위 골절(periprosthetic fracture)은 TKA 후 드문 합병증이지만 심각한 후유증을 초래할 수 있습니다.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발생률: 0.3-1.0%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위치: 대퇴골 상부, 경골, 슬개골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대퇴 원위부 주위 골절 (Supracondylar Fracture)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1. 위험 인자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전방 대퇴 절흔(anterior femoral notching)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골다공증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류마티스 관절염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스테로이드 사용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여성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재치환술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신경학적 질환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2. Lewis-Rorabeck 분류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838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  <w:tc>
          <w:tcPr>
            <w:tcW w:type="dxa" w:w="4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/>
                <w:bCs/>
                <w:color w:val="FFFFFF"/>
                <w:sz w:val="22"/>
                <w:szCs w:val="22"/>
              </w:rPr>
              <w:t xml:space="preserve">치료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Type 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비전위, 보철물 안정</w:t>
            </w:r>
          </w:p>
        </w:tc>
        <w:tc>
          <w:tcPr>
            <w:tcW w:type="dxa" w:w="4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보존적 (보조기)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Type II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전위, 보철물 안정</w:t>
            </w:r>
          </w:p>
        </w:tc>
        <w:tc>
          <w:tcPr>
            <w:tcW w:type="dxa" w:w="4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ORIF (역행 정맥내 정복 또는 금속판)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Type III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전위 또는 비전위, 보철물 이완</w:t>
            </w:r>
          </w:p>
        </w:tc>
        <w:tc>
          <w:tcPr>
            <w:tcW w:type="dxa" w:w="4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재치환술</w:t>
            </w:r>
          </w:p>
        </w:tc>
      </w:tr>
    </w:tbl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3. 역행 정맥내 정복(Retrograde IMN) 금기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폐쇄형 boxed design 보철물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대퇴 보철물의 intercondylar distance &lt; 못 직경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줄기 연장 보철물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4. Type III 치료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재치환술이 표준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장 줄기(long stem) 사용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필요시 골이식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제약된(constrained) 보철물 고려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경골 주위 골절 (Tibial Periprosthetic Fracture)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1. 분류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위치, 보철물 안정성, 결손의 정도에 따라 분류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2. 치료 원칙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보철물 이완: 재치환술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보철물 안정, 비전위: 보존적 치료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보철물 안정, 전위: ORIF (측방 잠금 금속판 ± 내측 금속판)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3. 특수 상황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근위 경골 다중편 골절: 다중 나사 및 잠금 나사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경골 간부 골절: IMN (비줄기 보철물인 경우만 가능)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슬개골 주위 골절 (Patellar Periprosthetic Fracture)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1. 원인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과도한 슬개골 절제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측방 이완술 후 혈관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슬개골 추적 장애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과도한 관절선 상승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굴곡 &gt;115°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PMMA 중합열로 인한 괴사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2. 분류 및 치료</w:t>
      </w:r>
    </w:p>
    <w:tbl>
      <w:tblPr>
        <w:tblW w:type="dxa" w:w="9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838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  <w:tc>
          <w:tcPr>
            <w:tcW w:type="dxa" w:w="3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/>
                <w:bCs/>
                <w:color w:val="FFFFFF"/>
                <w:sz w:val="22"/>
                <w:szCs w:val="22"/>
              </w:rPr>
              <w:t xml:space="preserve">치료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Type I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신전 기전 온전, 보철물 안정</w:t>
            </w:r>
          </w:p>
        </w:tc>
        <w:tc>
          <w:tcPr>
            <w:tcW w:type="dxa" w:w="3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비수술적 (보조기 6주)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Type II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신전 기전 단절, 전위</w:t>
            </w:r>
          </w:p>
        </w:tc>
        <w:tc>
          <w:tcPr>
            <w:tcW w:type="dxa" w:w="3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장력대 철선 + 지대 봉합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Type III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느슨한 보철물</w:t>
            </w:r>
          </w:p>
        </w:tc>
        <w:tc>
          <w:tcPr>
            <w:tcW w:type="dxa" w:w="3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맑은 고딕" w:hAnsi="Times New Roman"/>
                <w:b w:val="false"/>
                <w:bCs w:val="false"/>
                <w:sz w:val="22"/>
                <w:szCs w:val="22"/>
              </w:rPr>
              <w:t xml:space="preserve">보철물 제거 ± 부분 절제술</w:t>
            </w:r>
          </w:p>
        </w:tc>
      </w:tr>
    </w:tbl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3. 특수 상황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근위/원위극 골절: 부분 절제술 + 봉합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극심한 분쇄: 전체 절제술 + 신전 기전 재건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전반적 고려사항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수술 시 예방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과도한 전방 절흔 피하기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적절한 크기의 보철물 선택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복합면(PS) vs 후방지지(CR) 신중히 선택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00" w:before="100"/>
      </w:pPr>
    </w:p>
    <w:p>
      <w:pPr>
        <w:spacing w:after="120" w:before="400"/>
      </w:pPr>
      <w:r>
        <w:rPr>
          <w:rFonts w:ascii="Times New Roman" w:cs="Times New Roman" w:eastAsia="맑은 고딕" w:hAnsi="Times New Roman"/>
          <w:b/>
          <w:bCs/>
          <w:color w:val="1F4E79"/>
          <w:sz w:val="28"/>
          <w:szCs w:val="28"/>
        </w:rPr>
        <w:t xml:space="preserve">✦  연습문제 (5지선다)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(2018)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후 보철물 주위 골절의 가장 흔한 선행 요인으로 거리가 먼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전방 대퇴 절흔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류마티스 관절염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골다공증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스테로이드 사용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골관절염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⑤ 골관절염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골관절염은 TKA의 가장 흔한 원인이지만 주위 골절의 특정한 선행 요인은 아닙니다.</w:t>
      </w:r>
    </w:p>
    <w:p>
      <w:pPr>
        <w:spacing w:after="60" w:before="60"/>
      </w:pP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(2017)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후 주위 골절의 선행 요인으로 옳은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골다공증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류마티스 관절염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스테로이드 사용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여성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모두 옳다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⑤ 모두 옳다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모든 선택지가 TKA 후 주위 골절의 확립된 위험 인자입니다.</w:t>
      </w:r>
    </w:p>
    <w:p>
      <w:pPr>
        <w:spacing w:after="60" w:before="60"/>
      </w:pP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(2016)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폐쇄형 box design 대퇴 보철물을 가진 환자의 대퇴 원위 전위 골절 시 최적의 치료는?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역행 정맥내 정복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보존적 치료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측방 잠금 금속판 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1단계 재치환술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2단계 재치환술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측방 잠금 금속판 고정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폐쇄형 box design은 역행 못 삽입이 불가능하므로 금속판 고정(ORIF)이 필요합니다.</w:t>
      </w:r>
    </w:p>
    <w:p>
      <w:pPr>
        <w:spacing w:after="60" w:before="60"/>
      </w:pP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(2017)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22년 전 TKA를 받은 70세 환자가 낙상 후 대퇴 원위 전위 골절이 발생했습니다. 골다공증, 이완 없음. 최적 치료는?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폐쇄 정복 + 보조기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역행 정맥내 정복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금속판 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장 줄기 재치환술 + ORIF + 골이식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단순 재치환술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금속판 고정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보철물이 안정적이고 골 질이 양호하다면(골다공증이지만 이완 없음) ORIF가 표준입니다.</w:t>
      </w:r>
    </w:p>
    <w:p>
      <w:pPr>
        <w:spacing w:after="60" w:before="60"/>
      </w:pP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5. (2016)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후 슬개골 보철물 주위 골절 Type I의 치료는?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즉시 수술적 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보조기로 6주 비수술적 치료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슬개 절제술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관절 유합술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재치환술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보조기로 6주 비수술적 치료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신전 기전이 온전하고 보철물이 안정적인 Type I은 비수술적 치료가 표준입니다.</w:t>
      </w:r>
    </w:p>
    <w:p>
      <w:pPr>
        <w:spacing w:after="60" w:before="60"/>
      </w:pP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6. (2015)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주위 다중편 골절에서 보철물이 안정적이고 골 질이 충분한 경우 가장 적절한 치료는?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보존적 치료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재치환술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다중 이중피질 나사 + 잠금 나사와 측방 금속판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외부 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절제술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다중 이중피질 나사 + 잠금 나사와 측방 금속판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안정적인 보철물과 충분한 근위 골편이 있으면 ORIF (다중 나사 + 측방판)이 표준입니다.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7.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시술 15년 후 넘어지면서 대퇴 원위 골절이 발생한 65세 여성 환자입니다. 전산화 단층촬영에서 보철물의 내측과 외측 확장부(condyle) 모두를 포함하는 골절선이 보이고, 보철물과의 해리는 없습니다. 치료 계획 수립 시 가장 중요한 고려사항은?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방사선학적 임상 해부학적 평가와 보철물 설계를 확인하여 역행 못 삽입의 가능성 평가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즉시 개방 정복 내고정을 시행하기 위한 수술 준비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골다공증 치료가 우선이므로 비스포스포네이트 투여 후 수술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흉부 영상 검사로 전신 마취 가능성 평가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환자의 나이 때문에 재치환술 고려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① 방사선학적 임상 해부학적 평가와 보철물 설계를 확인하여 역행 못 삽입의 가능성 평가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후 대퇴 원위 골절에서 치료 선택은 보철물의 안정성뿐 아니라 보철물 설계에 따라 결정됩니다. 폐쇄형 boxed design은 역행 못 삽입이 불가능하므로 미리 확인이 필수입니다. ②는 보철물 안정성이 확인되었다면 ORIF가 가능하므로 즉시 수술만이 정답이 아니고, ③은 수술 준비 전에 필요한 초기 검사가 아니며, ④는 수술 적응증과 무관하고, ⑤는 보철물이 안정적이므로 재치환이 필수가 아닙니다.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8.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후 경골 근위부 주변에서 다중편 골절이 발생한 환자에서 보철물이 안정적일 때, 골절편 고정 시 주의할 점으로 틀린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나사는 보철물 거리보다 더 짧은 것을 선택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여러 개의 이중피질 나사와 잠금 나사를 사용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측방 금속판을 보강재로 추가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각 골절편에 최소 2개의 나사로 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내측 금속판을 우선적으로 적용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⑤ 내측 금속판을 우선적으로 적용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경골 근위부 다중편 골절에서는 측방 금속판이 주요 지지 장치로 작용하므로, 우선 측방 금속판으로 기본 지지를 제공하고 필요시 내측판을 보조로 사용합니다. ①은 보철물 손상 회피의 기본 원칙이고, ②③④는 모두 다중편 골절의 안정화를 위해 필수적입니다. 내측판이 우선되면 보철물과의 간섭이 증가될 수 있습니다.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9.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시술 20년 후 슬개골 보철물 주위에서 골절이 발생했습니다. 방사선 검사에서 Type III 골절로 진단되었습니다. 이 경우 최적의 치료 방향으로 옳은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보조기 고정만으로 충분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전위의 정도와 보철물 이완 상태를 구분하여 치료 결정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모든 Type III 골절에서 슬개골절제술이 필수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보철물이 있으므로 금속 고정만 가능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즉시 재치환술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전위의 정도와 보철물 이완 상태를 구분하여 치료 결정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Type III 슬개골 보철물 주위 골절은 보철물 이완 여부에 따라 치료가 다릅니다. 보철물이 안정적이면서 전위가 최소하면 보존적 치료가 가능하지만, 이완이 있거나 전위가 심하면 재치환술이 필요합니다. ①은 전위가 있으면 부적절하고, ③은 과도한 치료이며, ④는 재치환술이 불가능한 상황을 가정한 것이고, ⑤는 모든 경우에 해당되지 않습니다.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10.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6개월 후 낙상으로 인한 근위 경골 골절 환자입니다. 골절은 비전위이고 보철물이 안정적입니다. 수술적 고정 시 역행 수내 정복의 가능성을 평가할 때 가장 중요한 기준은?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환자의 나이와 골질의 상태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골절편의 개수와 골손상의 정도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보철물이 줄기 연장 보철물이 아닌 비줄기형인지 여부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X선 촬영의 회전 정도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수술 시간과 마취 시간의 제약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보철물이 줄기 연장 보철물이 아닌 비줄기형인지 여부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후 경골 골절에서 역행 정맥내 정복이 가능하려면 보철물이 비줄기형(non-stemmed design)이어야 합니다. 줄기 연장 보철물은 수내정이 물리적으로 불가능합니다. ①은 보존적 치료 여부에는 영향을 주지만 역행 정맥내 정복 적응증에는 아니고, ②③④는 고정 방법의 기술적 선택에 관련되며, ⑤는 치료 선택과 무관합니다.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851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맑은 고딕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맑은 고딕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맑은 고딕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맑은 고딕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2026-03-17T08:25:08.868Z</dcterms:created>
  <dcterms:modified xsi:type="dcterms:W3CDTF">2026-03-17T08:25:08.868Z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