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Times New Roman" w:cs="Times New Roman" w:eastAsia="Malgun Gothic" w:hAnsi="Times New Roman"/>
          <w:b/>
          <w:bCs/>
          <w:color w:val="1F4E79"/>
          <w:sz w:val="40"/>
          <w:szCs w:val="40"/>
        </w:rPr>
        <w:t xml:space="preserve">슬관절 (Knee Joint) Board Study Guide</w:t>
      </w:r>
    </w:p>
    <w:p>
      <w:pPr>
        <w:spacing w:after="60" w:before="0"/>
        <w:jc w:val="center"/>
      </w:pPr>
      <w:r>
        <w:rPr>
          <w:rFonts w:ascii="Times New Roman" w:cs="Times New Roman" w:eastAsia="Malgun Gothic" w:hAnsi="Times New Roman"/>
          <w:b/>
          <w:bCs/>
          <w:color w:val="2E75B6"/>
          <w:sz w:val="28"/>
          <w:szCs w:val="28"/>
        </w:rPr>
        <w:t xml:space="preserve">5단원  —  Meniscus Function &amp; Anatomy (반월상연골 기능과 해부학)</w:t>
      </w:r>
    </w:p>
    <w:p>
      <w:pPr>
        <w:spacing w:after="400" w:before="0"/>
        <w:jc w:val="center"/>
      </w:pPr>
      <w:r>
        <w:rPr>
          <w:rFonts w:ascii="Times New Roman" w:cs="Times New Roman" w:eastAsia="Malgun Gothic" w:hAnsi="Times New Roman"/>
          <w:color w:val="888888"/>
          <w:sz w:val="20"/>
          <w:szCs w:val="20"/>
        </w:rPr>
        <w:t xml:space="preserve">2022 ELITE OS BOARD GUIDE Vol.6 기반  |  부민병원 정형외과</w:t>
      </w:r>
    </w:p>
    <w:p>
      <w:pPr>
        <w:pStyle w:val="Heading1"/>
        <w:spacing w:after="120" w:before="300"/>
      </w:pPr>
      <w:r>
        <w:rPr>
          <w:rFonts w:ascii="Times New Roman" w:cs="Times New Roman" w:eastAsia="Malgun Gothic" w:hAnsi="Times New Roman"/>
          <w:b/>
          <w:bCs/>
          <w:color w:val="1F4E79"/>
          <w:sz w:val="32"/>
          <w:szCs w:val="32"/>
        </w:rPr>
        <w:t xml:space="preserve">1. Meniscus의 기능 (Function)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반월상연골은 단순한 '완충재'를 넘어 슬관절의 다양한 생역학적 기능을 담당한다.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① Joint filler (관절 충전)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대퇴골과 경골 관절면의 큰 불일치(incongruity)를 보상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② 관절낭/활막 압박 방지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굴곡-신전 운동 시 관절낭과 활막의 끼임(impingement) 방지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③ 관절 윤활 (joint lubrication)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관절액(synovial fluid)을 관절 전반에 분산 → 관절 연골 영양 공급 보조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④ 안정성 (stability)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모든 면에서의 안정성. 특히 회전 안정성(rotary stabilizer)에 중요. 굴곡→신전 시 hinge→gliding/rotary motion으로 전환을 매끄럽게 함.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⑤ 충격 흡수 (shock absorption)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에너지 흡수 기능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⑥ 체중 전달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직립 시: 슬관절 부하의 40~60%가 meniscus를 통해 전달. 90도 굴곡 시: 85% 전달.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Malgun Gothic" w:hAnsi="Times New Roman"/>
          <w:b/>
          <w:bCs/>
          <w:color w:val="1F4E79"/>
          <w:sz w:val="32"/>
          <w:szCs w:val="32"/>
        </w:rPr>
        <w:t xml:space="preserve">2. 반월상연골 절제 후 변화</w:t>
      </w:r>
    </w:p>
    <w:p>
      <w:pPr>
        <w:pStyle w:val="Heading2"/>
        <w:spacing w:after="80" w:before="200"/>
      </w:pPr>
      <w:r>
        <w:rPr>
          <w:rFonts w:ascii="Times New Roman" w:cs="Times New Roman" w:eastAsia="Malgun Gothic" w:hAnsi="Times New Roman"/>
          <w:b/>
          <w:bCs/>
          <w:color w:val="2E75B6"/>
          <w:sz w:val="26"/>
          <w:szCs w:val="26"/>
        </w:rPr>
        <w:t xml:space="preserve">1) Fairbank Phenomenon (반월상연골 절제 후 방사선학적 변화)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Narrowing of joint space (관절 간격 협소)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Flattening of femoral condyle (대퇴 과 편평화)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Osteophyte formation (골극 형성)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이 세 가지를 Fairbank's triad라 하며, 장기적 관절 퇴행의 지표이다.</w:t>
      </w:r>
    </w:p>
    <w:p>
      <w:pPr>
        <w:pStyle w:val="Heading2"/>
        <w:spacing w:after="80" w:before="200"/>
      </w:pPr>
      <w:r>
        <w:rPr>
          <w:rFonts w:ascii="Times New Roman" w:cs="Times New Roman" w:eastAsia="Malgun Gothic" w:hAnsi="Times New Roman"/>
          <w:b/>
          <w:bCs/>
          <w:color w:val="2E75B6"/>
          <w:sz w:val="26"/>
          <w:szCs w:val="26"/>
        </w:rPr>
        <w:t xml:space="preserve">2) Meniscectomy 후 Biomechanical Change ★★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2"/>
                <w:szCs w:val="22"/>
              </w:rPr>
              <w:t xml:space="preserve">절제 부위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2"/>
                <w:szCs w:val="22"/>
              </w:rPr>
              <w:t xml:space="preserve">역학적 변화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MM (내측 반월상연골) 전절제 시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접촉 면적(contact area) 약 50~70% 감소 + contact force 100% 증가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LM (외측 반월상연골) 전절제 시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접촉 면적 약 40~50% 감소 + contact force 200~300% 증가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→ LM 전절제 시 contact force 증가가 더 크다 (200~300% vs 100%).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Malgun Gothic" w:hAnsi="Times New Roman"/>
          <w:b/>
          <w:bCs/>
          <w:color w:val="1F4E79"/>
          <w:sz w:val="32"/>
          <w:szCs w:val="32"/>
        </w:rPr>
        <w:t xml:space="preserve">3. 해부학 (Anatomy)</w:t>
      </w:r>
    </w:p>
    <w:p>
      <w:pPr>
        <w:pStyle w:val="Heading2"/>
        <w:spacing w:after="80" w:before="200"/>
      </w:pPr>
      <w:r>
        <w:rPr>
          <w:rFonts w:ascii="Times New Roman" w:cs="Times New Roman" w:eastAsia="Malgun Gothic" w:hAnsi="Times New Roman"/>
          <w:b/>
          <w:bCs/>
          <w:color w:val="2E75B6"/>
          <w:sz w:val="26"/>
          <w:szCs w:val="26"/>
        </w:rPr>
        <w:t xml:space="preserve">1) 콜라겐 섬유 구조 (Collagen Fiber)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Circumferential fibers (주된 섬유, main): hoop stress를 감당하는 주 구조.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Radial fibers (방사 섬유): 구조적 완결성 유지.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Perforating fibers (관통 섬유).</w:t>
      </w:r>
    </w:p>
    <w:p>
      <w:pPr>
        <w:pStyle w:val="Heading2"/>
        <w:spacing w:after="80" w:before="200"/>
      </w:pPr>
      <w:r>
        <w:rPr>
          <w:rFonts w:ascii="Times New Roman" w:cs="Times New Roman" w:eastAsia="Malgun Gothic" w:hAnsi="Times New Roman"/>
          <w:b/>
          <w:bCs/>
          <w:color w:val="2E75B6"/>
          <w:sz w:val="26"/>
          <w:szCs w:val="26"/>
        </w:rPr>
        <w:t xml:space="preserve">2) Hoop Tension (원형 장력) ★ 개념 이해 필수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원리: 체중 부하 시 대퇴골이 반월상연골을 외측으로 밀어내는 힘(extrusion force)이 발생 → 이 힘을 circumferential fiber가 상쇄 → meniscus가 femur-tibia 사이에 유지됨.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Hoop tension이 ant. &amp; post. tibial attachment를 통해 tibia에 전달됨.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Single radial tear 발생 시: hoop tension이 소실 → meniscus가 bone like volume처럼 기능 → 완전 절제와 유사한 역학적 변화 발생.</w:t>
      </w:r>
    </w:p>
    <w:p>
      <w:pPr>
        <w:pStyle w:val="Heading2"/>
        <w:spacing w:after="80" w:before="200"/>
      </w:pPr>
      <w:r>
        <w:rPr>
          <w:rFonts w:ascii="Times New Roman" w:cs="Times New Roman" w:eastAsia="Malgun Gothic" w:hAnsi="Times New Roman"/>
          <w:b/>
          <w:bCs/>
          <w:color w:val="2E75B6"/>
          <w:sz w:val="26"/>
          <w:szCs w:val="26"/>
        </w:rPr>
        <w:t xml:space="preserve">3) Medial Meniscus (MM, 내측 반월상연골)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모양: C자형(C-shaped), LM보다 크다.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Anterior horn: intercondylar eminence 전방 및 ACL에 단단히 부착.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체중의 대부분은 후방부(posterior portion)에 부하됨.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Posterior horn: PCL attachment 후방, intercondylar eminence 뒤쪽에 단단히 고정.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단단히 고정 → 회전 시 손상 받기 쉬움 (mobility가 적음).</w:t>
      </w:r>
    </w:p>
    <w:p>
      <w:pPr>
        <w:pStyle w:val="Heading2"/>
        <w:spacing w:after="80" w:before="200"/>
      </w:pPr>
      <w:r>
        <w:rPr>
          <w:rFonts w:ascii="Times New Roman" w:cs="Times New Roman" w:eastAsia="Malgun Gothic" w:hAnsi="Times New Roman"/>
          <w:b/>
          <w:bCs/>
          <w:color w:val="2E75B6"/>
          <w:sz w:val="26"/>
          <w:szCs w:val="26"/>
        </w:rPr>
        <w:t xml:space="preserve">4) Lateral Meniscus (LM, 외측 반월상연골)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모양: 더 원형(circular), tibial plateau 관절면의 2/3까지 덮음.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Anterior horn: intercondylar eminence 전방 medial에 부착.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Posterior horn: intercondylar eminence 후방, MM posterior attachment 앞에 삽입.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Posterior horn은 Ligament of Wrisberg, Ligament of Humphrey, popliteus fascia, arcuate complex에서도 femur로의 고정부 받음.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더 원형이고 주변부(periphery)가 느슨하여 more mobile.</w:t>
      </w:r>
    </w:p>
    <w:p>
      <w:pPr>
        <w:pStyle w:val="Heading2"/>
        <w:spacing w:after="80" w:before="200"/>
      </w:pPr>
      <w:r>
        <w:rPr>
          <w:rFonts w:ascii="Times New Roman" w:cs="Times New Roman" w:eastAsia="Malgun Gothic" w:hAnsi="Times New Roman"/>
          <w:b/>
          <w:bCs/>
          <w:color w:val="2E75B6"/>
          <w:sz w:val="26"/>
          <w:szCs w:val="26"/>
        </w:rPr>
        <w:t xml:space="preserve">5) LM이 MM보다 손상이 적은 이유 ★★ (시험 단답형 빈출)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더 원형(circular), periphery가 느슨하고(loose), body가 좁아(narrow), more mobile → 하중을 덜 받음.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Popliteus muscle + Wrisberg ligament + Humphrey ligament와 함께 움직여 → rotation 시 대퇴골을 따라 이동하므로 손상을 덜 받음.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Tibia가 내회전(IR)하고 슬관절이 굴곡할 때 → popliteus muscle이 LM posterior segment를 후방으로 당겨(backward) → femur-tibia 사이 끼임(catching) 방지.</w:t>
      </w:r>
    </w:p>
    <w:p>
      <w:pPr>
        <w:pStyle w:val="Heading2"/>
        <w:spacing w:after="80" w:before="200"/>
      </w:pPr>
      <w:r>
        <w:rPr>
          <w:rFonts w:ascii="Times New Roman" w:cs="Times New Roman" w:eastAsia="Malgun Gothic" w:hAnsi="Times New Roman"/>
          <w:b/>
          <w:bCs/>
          <w:color w:val="2E75B6"/>
          <w:sz w:val="26"/>
          <w:szCs w:val="26"/>
        </w:rPr>
        <w:t xml:space="preserve">6) 반월상연골 후방 견인 근육 ★ 단답형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2"/>
                <w:szCs w:val="22"/>
              </w:rPr>
              <w:t xml:space="preserve">반월상연골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2"/>
                <w:szCs w:val="22"/>
              </w:rPr>
              <w:t xml:space="preserve">후방 견인 근육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내측 반월상연골 (MM) 후방 견인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Semimembranosus (반막양근)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외측 반월상연골 (LM) 후방 견인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Popliteus (슬와근)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Malgun Gothic" w:hAnsi="Times New Roman"/>
          <w:b/>
          <w:bCs/>
          <w:color w:val="1F4E79"/>
          <w:sz w:val="32"/>
          <w:szCs w:val="32"/>
        </w:rPr>
        <w:t xml:space="preserve">4. 혈관 공급 및 치유 (Vascular Supply &amp; Healing)</w:t>
      </w:r>
    </w:p>
    <w:p>
      <w:pPr>
        <w:pStyle w:val="Heading2"/>
        <w:spacing w:after="80" w:before="200"/>
      </w:pPr>
      <w:r>
        <w:rPr>
          <w:rFonts w:ascii="Times New Roman" w:cs="Times New Roman" w:eastAsia="Malgun Gothic" w:hAnsi="Times New Roman"/>
          <w:b/>
          <w:bCs/>
          <w:color w:val="2E75B6"/>
          <w:sz w:val="26"/>
          <w:szCs w:val="26"/>
        </w:rPr>
        <w:t xml:space="preserve">1) 혈관 공급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외측 및 내측 상하 무릎 혈관(lateral &amp; medial geniculate vessels, both inferior and superior)에서 공급.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Perimeniscal capillary plexus (주변 모세혈관총) — 3~5 mm 범위.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2"/>
                <w:szCs w:val="22"/>
              </w:rPr>
              <w:t xml:space="preserve">반월상연골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2"/>
                <w:szCs w:val="22"/>
              </w:rPr>
              <w:t xml:space="preserve">혈관 분포 범위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MM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폭의 10~30% (외측 1/3 혈관 분포)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LM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폭의 10~25%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Malgun Gothic" w:hAnsi="Times New Roman"/>
          <w:b/>
          <w:bCs/>
          <w:color w:val="2E75B6"/>
          <w:sz w:val="26"/>
          <w:szCs w:val="26"/>
        </w:rPr>
        <w:t xml:space="preserve">2) 3가지 혈관 구역 (Zone of Vascularity) ★★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2"/>
                <w:szCs w:val="22"/>
              </w:rPr>
              <w:t xml:space="preserve">Zone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2"/>
                <w:szCs w:val="22"/>
              </w:rPr>
              <w:t xml:space="preserve">위치 및 치유 가능성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Red-Red zone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완전히 혈관 내 (fully within vascular area) — 말초 3 mm 이내. 치유 가장 좋음.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Red-White zone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혈관 경계부 (border of vascular area) — 3~5 mm. 조건부 치유 가능.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White-White zone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무혈관 구역 내 (within avascular area) — 5 mm 이상. 치유 불량.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Malgun Gothic" w:hAnsi="Times New Roman"/>
          <w:b/>
          <w:bCs/>
          <w:color w:val="2E75B6"/>
          <w:sz w:val="26"/>
          <w:szCs w:val="26"/>
        </w:rPr>
        <w:t xml:space="preserve">3) 반월상연골 치유 기전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Peripheral vascular zone 손상 후: 염증 세포 풍부한 혈종 형성 → cellular fibrovascular scar 형성 → 치유.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Complete meniscectomy 후: fibrocartilage로 재생 가능 — 약 10주 소요, grossly normal appearance.</w:t>
      </w:r>
    </w:p>
    <w:p>
      <w:pPr>
        <w:pStyle w:val="Heading2"/>
        <w:spacing w:after="80" w:before="200"/>
      </w:pPr>
      <w:r>
        <w:rPr>
          <w:rFonts w:ascii="Times New Roman" w:cs="Times New Roman" w:eastAsia="Malgun Gothic" w:hAnsi="Times New Roman"/>
          <w:b/>
          <w:bCs/>
          <w:color w:val="2E75B6"/>
          <w:sz w:val="26"/>
          <w:szCs w:val="26"/>
        </w:rPr>
        <w:t xml:space="preserve">4) Meniscus Regeneration 조건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2"/>
                <w:szCs w:val="22"/>
              </w:rPr>
              <w:t xml:space="preserve">술식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2"/>
                <w:szCs w:val="22"/>
              </w:rPr>
              <w:t xml:space="preserve">재생 조건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Total meniscectomy 후 재생 조건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전체 meniscus를 절제하여 혈관이 풍부한 synovial tissue를 노출시켜야 함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Subtotal meniscectomy 후 재생 조건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절제가 peripheral vasculature까지 연장되어야 함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Bdr>
          <w:bottom w:val="single" w:color="C00000" w:sz="8" w:space="1"/>
        </w:pBdr>
        <w:spacing w:after="100" w:before="200"/>
      </w:pPr>
      <w:r>
        <w:rPr>
          <w:rFonts w:ascii="Times New Roman" w:cs="Times New Roman" w:eastAsia="Malgun Gothic" w:hAnsi="Times New Roman"/>
          <w:b/>
          <w:bCs/>
          <w:color w:val="C00000"/>
          <w:sz w:val="30"/>
          <w:szCs w:val="30"/>
        </w:rPr>
        <w:t xml:space="preserve">✦  Take-Home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Meniscus 6대 기능: joint filler, 충격 흡수, 체중 전달(직립 40~60%, 90°굴곡 85%), 안정성(rotary), 윤활, impingement 방지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Fairbank triad: 관절 간격 협소 + 대퇴 과 편평화 + 골극 형성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MM 절제: contact area 50~70%↓, force 100%↑ / LM 절제: area 40~50%↓, force 200~300%↑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Single radial tear → hoop tension 소실 → 완전 절제와 유사한 역학적 변화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MM 후방 견인: Semimembranosus / LM 후방 견인: Popliteus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LM이 덜 손상받는 이유 3가지: ① more mobile ② popliteus+Wrisberg+Humphrey와 함께 이동 ③ IR+굴곡 시 popliteus가 후방 당김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혈관 zone: Red-Red(3mm이내) &gt; Red-White(3~5mm) &gt; White-White(5mm이상) 순으로 치유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MM 혈관: 폭의 10~30% / LM 혈관: 폭의 10~25%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Ligament of Wrisberg &amp; Humphrey: LM posterior horn의 femoral attachment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Bdr>
          <w:bottom w:val="single" w:color="1F4E79" w:sz="8" w:space="1"/>
        </w:pBdr>
        <w:spacing w:after="100" w:before="200"/>
      </w:pPr>
      <w:r>
        <w:rPr>
          <w:rFonts w:ascii="Times New Roman" w:cs="Times New Roman" w:eastAsia="Malgun Gothic" w:hAnsi="Times New Roman"/>
          <w:b/>
          <w:bCs/>
          <w:color w:val="1F4E79"/>
          <w:sz w:val="30"/>
          <w:szCs w:val="30"/>
        </w:rPr>
        <w:t xml:space="preserve">✦  연습문제 (5지선다)</w:t>
      </w:r>
    </w:p>
    <w:p>
      <w:pPr>
        <w:spacing w:after="80" w:before="240"/>
      </w:pPr>
      <w:r>
        <w:rPr>
          <w:rFonts w:ascii="Times New Roman" w:cs="Times New Roman" w:eastAsia="Malgun Gothic" w:hAnsi="Times New Roman"/>
          <w:b/>
          <w:bCs/>
          <w:color w:val="C00000"/>
          <w:sz w:val="23"/>
          <w:szCs w:val="23"/>
        </w:rPr>
        <w:t xml:space="preserve">문제 1.  </w:t>
      </w:r>
      <w:r>
        <w:rPr>
          <w:rFonts w:ascii="Times New Roman" w:cs="Times New Roman" w:eastAsia="Malgun Gothic" w:hAnsi="Times New Roman"/>
          <w:b/>
          <w:bCs/>
          <w:sz w:val="23"/>
          <w:szCs w:val="23"/>
        </w:rPr>
        <w:t xml:space="preserve">외측 반월상연골 전절제술 후 경골-대퇴 외측 관절면의 접촉 응력(contact force)은 정상에 비해 어떻게 변하는가?</w:t>
      </w:r>
    </w:p>
    <w:p>
      <w:pPr>
        <w:spacing w:after="30" w:before="30"/>
        <w:ind w:left="3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100% 증가</w:t>
      </w:r>
    </w:p>
    <w:p>
      <w:pPr>
        <w:spacing w:after="30" w:before="30"/>
        <w:ind w:left="3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200% 감소</w:t>
      </w:r>
    </w:p>
    <w:p>
      <w:pPr>
        <w:spacing w:after="30" w:before="30"/>
        <w:ind w:left="3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200~300% 증가</w:t>
      </w:r>
    </w:p>
    <w:p>
      <w:pPr>
        <w:spacing w:after="30" w:before="30"/>
        <w:ind w:left="3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50% 감소</w:t>
      </w:r>
    </w:p>
    <w:p>
      <w:pPr>
        <w:spacing w:after="30" w:before="30"/>
        <w:ind w:left="3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변화 없음</w:t>
      </w:r>
    </w:p>
    <w:p>
      <w:pPr>
        <w:shd w:fill="FFF2CC" w:val="clear"/>
        <w:spacing w:after="40" w:before="100"/>
      </w:pPr>
      <w:r>
        <w:rPr>
          <w:rFonts w:ascii="Times New Roman" w:cs="Times New Roman" w:eastAsia="Malgun Gothic" w:hAnsi="Times New Roman"/>
          <w:b/>
          <w:bCs/>
          <w:color w:val="7030A0"/>
          <w:sz w:val="22"/>
          <w:szCs w:val="22"/>
        </w:rPr>
        <w:t xml:space="preserve">▶ 정답: ③ 200~300% 증가</w:t>
      </w:r>
    </w:p>
    <w:p>
      <w:pPr>
        <w:shd w:fill="F2F2F2" w:val="clear"/>
        <w:spacing w:after="140" w:before="40"/>
      </w:pPr>
      <w:r>
        <w:rPr>
          <w:rFonts w:ascii="Times New Roman" w:cs="Times New Roman" w:eastAsia="Malgun Gothic" w:hAnsi="Times New Roman"/>
          <w:color w:val="404040"/>
          <w:sz w:val="21"/>
          <w:szCs w:val="21"/>
        </w:rPr>
        <w:t xml:space="preserve">  해설: Meniscectomy 후 biomechanical change: MM 전절제 → contact force 100% 증가. LM 전절제 → contact force 200~300% 증가. 외측에서 더 큰 증가가 발생한다.</w:t>
      </w:r>
    </w:p>
    <w:p>
      <w:pPr>
        <w:spacing w:after="80" w:before="240"/>
      </w:pPr>
      <w:r>
        <w:rPr>
          <w:rFonts w:ascii="Times New Roman" w:cs="Times New Roman" w:eastAsia="Malgun Gothic" w:hAnsi="Times New Roman"/>
          <w:b/>
          <w:bCs/>
          <w:color w:val="C00000"/>
          <w:sz w:val="23"/>
          <w:szCs w:val="23"/>
        </w:rPr>
        <w:t xml:space="preserve">문제 2.  </w:t>
      </w:r>
      <w:r>
        <w:rPr>
          <w:rFonts w:ascii="Times New Roman" w:cs="Times New Roman" w:eastAsia="Malgun Gothic" w:hAnsi="Times New Roman"/>
          <w:b/>
          <w:bCs/>
          <w:sz w:val="23"/>
          <w:szCs w:val="23"/>
        </w:rPr>
        <w:t xml:space="preserve">반월상연골 절제 후 방사선 소견인 Fairbank phenomenon에 해당하지 않는 것은?</w:t>
      </w:r>
    </w:p>
    <w:p>
      <w:pPr>
        <w:spacing w:after="30" w:before="30"/>
        <w:ind w:left="3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관절 간격 협소 (narrowing of joint space)</w:t>
      </w:r>
    </w:p>
    <w:p>
      <w:pPr>
        <w:spacing w:after="30" w:before="30"/>
        <w:ind w:left="3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대퇴 과 편평화 (flattening of femoral condyle)</w:t>
      </w:r>
    </w:p>
    <w:p>
      <w:pPr>
        <w:spacing w:after="30" w:before="30"/>
        <w:ind w:left="3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골극 형성 (osteophyte formation)</w:t>
      </w:r>
    </w:p>
    <w:p>
      <w:pPr>
        <w:spacing w:after="30" w:before="30"/>
        <w:ind w:left="3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관절내 석회화 (intraarticular calcification)</w:t>
      </w:r>
    </w:p>
    <w:p>
      <w:pPr>
        <w:spacing w:after="30" w:before="30"/>
        <w:ind w:left="3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위 3가지 모두 Fairbank phenomenon에 해당</w:t>
      </w:r>
    </w:p>
    <w:p>
      <w:pPr>
        <w:shd w:fill="FFF2CC" w:val="clear"/>
        <w:spacing w:after="40" w:before="100"/>
      </w:pPr>
      <w:r>
        <w:rPr>
          <w:rFonts w:ascii="Times New Roman" w:cs="Times New Roman" w:eastAsia="Malgun Gothic" w:hAnsi="Times New Roman"/>
          <w:b/>
          <w:bCs/>
          <w:color w:val="7030A0"/>
          <w:sz w:val="22"/>
          <w:szCs w:val="22"/>
        </w:rPr>
        <w:t xml:space="preserve">▶ 정답: ④ 관절내 석회화 (intraarticular calcification)</w:t>
      </w:r>
    </w:p>
    <w:p>
      <w:pPr>
        <w:shd w:fill="F2F2F2" w:val="clear"/>
        <w:spacing w:after="140" w:before="40"/>
      </w:pPr>
      <w:r>
        <w:rPr>
          <w:rFonts w:ascii="Times New Roman" w:cs="Times New Roman" w:eastAsia="Malgun Gothic" w:hAnsi="Times New Roman"/>
          <w:color w:val="404040"/>
          <w:sz w:val="21"/>
          <w:szCs w:val="21"/>
        </w:rPr>
        <w:t xml:space="preserve">  해설: Fairbank phenomenon(Fairbank's triad): ① narrowing of joint space ② flattening of femoral condyle ③ osteophyte formation. 관절내 석회화는 Fairbank triad에 포함되지 않는다.</w:t>
      </w:r>
    </w:p>
    <w:p>
      <w:pPr>
        <w:spacing w:after="80" w:before="240"/>
      </w:pPr>
      <w:r>
        <w:rPr>
          <w:rFonts w:ascii="Times New Roman" w:cs="Times New Roman" w:eastAsia="Malgun Gothic" w:hAnsi="Times New Roman"/>
          <w:b/>
          <w:bCs/>
          <w:color w:val="C00000"/>
          <w:sz w:val="23"/>
          <w:szCs w:val="23"/>
        </w:rPr>
        <w:t xml:space="preserve">문제 3.  </w:t>
      </w:r>
      <w:r>
        <w:rPr>
          <w:rFonts w:ascii="Times New Roman" w:cs="Times New Roman" w:eastAsia="Malgun Gothic" w:hAnsi="Times New Roman"/>
          <w:b/>
          <w:bCs/>
          <w:sz w:val="23"/>
          <w:szCs w:val="23"/>
        </w:rPr>
        <w:t xml:space="preserve">외측 반월상연골(LM)이 내측 반월상연골(MM)에 비해 손상이 적은 이유로 옳지 않은 것은?</w:t>
      </w:r>
    </w:p>
    <w:p>
      <w:pPr>
        <w:spacing w:after="30" w:before="30"/>
        <w:ind w:left="3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더 원형이고(circular) more mobile하다.</w:t>
      </w:r>
    </w:p>
    <w:p>
      <w:pPr>
        <w:spacing w:after="30" w:before="30"/>
        <w:ind w:left="3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Popliteus, Wrisberg lig., Humphrey lig.와 함께 rotation 시 이동한다.</w:t>
      </w:r>
    </w:p>
    <w:p>
      <w:pPr>
        <w:spacing w:after="30" w:before="30"/>
        <w:ind w:left="3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경골 내회전 + 굴곡 시 popliteus가 LM posterior segment를 후방으로 당겨 끼임을 방지한다.</w:t>
      </w:r>
    </w:p>
    <w:p>
      <w:pPr>
        <w:spacing w:after="30" w:before="30"/>
        <w:ind w:left="3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전방각(anterior horn)과 후방각(posterior horn) 모두 경골에 단단히 고정되어 있다.</w:t>
      </w:r>
    </w:p>
    <w:p>
      <w:pPr>
        <w:spacing w:after="30" w:before="30"/>
        <w:ind w:left="3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Peripheral zone이 느슨하여 하중을 분산한다.</w:t>
      </w:r>
    </w:p>
    <w:p>
      <w:pPr>
        <w:shd w:fill="FFF2CC" w:val="clear"/>
        <w:spacing w:after="40" w:before="100"/>
      </w:pPr>
      <w:r>
        <w:rPr>
          <w:rFonts w:ascii="Times New Roman" w:cs="Times New Roman" w:eastAsia="Malgun Gothic" w:hAnsi="Times New Roman"/>
          <w:b/>
          <w:bCs/>
          <w:color w:val="7030A0"/>
          <w:sz w:val="22"/>
          <w:szCs w:val="22"/>
        </w:rPr>
        <w:t xml:space="preserve">▶ 정답: ④ 전방각과 후방각 모두 경골에 단단히 고정되어 있다.</w:t>
      </w:r>
    </w:p>
    <w:p>
      <w:pPr>
        <w:shd w:fill="F2F2F2" w:val="clear"/>
        <w:spacing w:after="140" w:before="40"/>
      </w:pPr>
      <w:r>
        <w:rPr>
          <w:rFonts w:ascii="Times New Roman" w:cs="Times New Roman" w:eastAsia="Malgun Gothic" w:hAnsi="Times New Roman"/>
          <w:color w:val="404040"/>
          <w:sz w:val="21"/>
          <w:szCs w:val="21"/>
        </w:rPr>
        <w:t xml:space="preserve">  해설: LM이 덜 손상받는 이유 3가지: ① more circular, loose periphery, narrow body, more mobile ② popliteus+Wrisberg+Humphrey와 함께 rotation 시 이동 ③ IR+굴곡 시 popliteus가 LM 후방 당김. ④는 MM의 특징이다 — MM은 전각과 후각이 단단히 고정되어 손상이 많다.</w:t>
      </w:r>
    </w:p>
    <w:p>
      <w:pPr>
        <w:spacing w:after="80" w:before="240"/>
      </w:pPr>
      <w:r>
        <w:rPr>
          <w:rFonts w:ascii="Times New Roman" w:cs="Times New Roman" w:eastAsia="Malgun Gothic" w:hAnsi="Times New Roman"/>
          <w:b/>
          <w:bCs/>
          <w:color w:val="C00000"/>
          <w:sz w:val="23"/>
          <w:szCs w:val="23"/>
        </w:rPr>
        <w:t xml:space="preserve">문제 4.  </w:t>
      </w:r>
      <w:r>
        <w:rPr>
          <w:rFonts w:ascii="Times New Roman" w:cs="Times New Roman" w:eastAsia="Malgun Gothic" w:hAnsi="Times New Roman"/>
          <w:b/>
          <w:bCs/>
          <w:sz w:val="23"/>
          <w:szCs w:val="23"/>
        </w:rPr>
        <w:t xml:space="preserve">슬관절 굴곡 시 내측 및 외측 반월상연골 후각을 후방으로 당기는 근육을 올바르게 짝지은 것은?</w:t>
      </w:r>
    </w:p>
    <w:p>
      <w:pPr>
        <w:spacing w:after="30" w:before="30"/>
        <w:ind w:left="3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내측: Semimembranosus / 외측: Popliteus</w:t>
      </w:r>
    </w:p>
    <w:p>
      <w:pPr>
        <w:spacing w:after="30" w:before="30"/>
        <w:ind w:left="3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내측: Popliteus / 외측: Semimembranosus</w:t>
      </w:r>
    </w:p>
    <w:p>
      <w:pPr>
        <w:spacing w:after="30" w:before="30"/>
        <w:ind w:left="3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내측: Semitendinosus / 외측: Biceps femoris</w:t>
      </w:r>
    </w:p>
    <w:p>
      <w:pPr>
        <w:spacing w:after="30" w:before="30"/>
        <w:ind w:left="3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내측: Gracilis / 외측: Popliteus</w:t>
      </w:r>
    </w:p>
    <w:p>
      <w:pPr>
        <w:spacing w:after="30" w:before="30"/>
        <w:ind w:left="3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내측: Semimembranosus / 외측: Biceps femoris</w:t>
      </w:r>
    </w:p>
    <w:p>
      <w:pPr>
        <w:shd w:fill="FFF2CC" w:val="clear"/>
        <w:spacing w:after="40" w:before="100"/>
      </w:pPr>
      <w:r>
        <w:rPr>
          <w:rFonts w:ascii="Times New Roman" w:cs="Times New Roman" w:eastAsia="Malgun Gothic" w:hAnsi="Times New Roman"/>
          <w:b/>
          <w:bCs/>
          <w:color w:val="7030A0"/>
          <w:sz w:val="22"/>
          <w:szCs w:val="22"/>
        </w:rPr>
        <w:t xml:space="preserve">▶ 정답: ① 내측: Semimembranosus / 외측: Popliteus</w:t>
      </w:r>
    </w:p>
    <w:p>
      <w:pPr>
        <w:shd w:fill="F2F2F2" w:val="clear"/>
        <w:spacing w:after="140" w:before="40"/>
      </w:pPr>
      <w:r>
        <w:rPr>
          <w:rFonts w:ascii="Times New Roman" w:cs="Times New Roman" w:eastAsia="Malgun Gothic" w:hAnsi="Times New Roman"/>
          <w:color w:val="404040"/>
          <w:sz w:val="21"/>
          <w:szCs w:val="21"/>
        </w:rPr>
        <w:t xml:space="preserve">  해설: 굴곡 시 반월상연골 후방 견인: 내측(MM) = Semimembranosus(반막양근). 외측(LM) = Popliteus(슬와근). 이 기전이 굴곡 시 반월상연골 entrapment를 방지한다.</w:t>
      </w:r>
    </w:p>
    <w:p>
      <w:pPr>
        <w:spacing w:after="80" w:before="240"/>
      </w:pPr>
      <w:r>
        <w:rPr>
          <w:rFonts w:ascii="Times New Roman" w:cs="Times New Roman" w:eastAsia="Malgun Gothic" w:hAnsi="Times New Roman"/>
          <w:b/>
          <w:bCs/>
          <w:color w:val="C00000"/>
          <w:sz w:val="23"/>
          <w:szCs w:val="23"/>
        </w:rPr>
        <w:t xml:space="preserve">문제 5.  </w:t>
      </w:r>
      <w:r>
        <w:rPr>
          <w:rFonts w:ascii="Times New Roman" w:cs="Times New Roman" w:eastAsia="Malgun Gothic" w:hAnsi="Times New Roman"/>
          <w:b/>
          <w:bCs/>
          <w:sz w:val="23"/>
          <w:szCs w:val="23"/>
        </w:rPr>
        <w:t xml:space="preserve">반월상연골의 혈관 공급과 치유에 대한 설명으로 옳은 것은?</w:t>
      </w:r>
    </w:p>
    <w:p>
      <w:pPr>
        <w:spacing w:after="30" w:before="30"/>
        <w:ind w:left="3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반월상연골 전체에 균일하게 혈관이 분포한다.</w:t>
      </w:r>
    </w:p>
    <w:p>
      <w:pPr>
        <w:spacing w:after="30" w:before="30"/>
        <w:ind w:left="3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White-white zone은 혈관 경계부에 위치하여 조건부 치유가 가능하다.</w:t>
      </w:r>
    </w:p>
    <w:p>
      <w:pPr>
        <w:spacing w:after="30" w:before="30"/>
        <w:ind w:left="3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Single radial tear 발생 시 hoop tension이 소실되어 완전 절제와 유사한 역학적 변화가 발생한다.</w:t>
      </w:r>
    </w:p>
    <w:p>
      <w:pPr>
        <w:spacing w:after="30" w:before="30"/>
        <w:ind w:left="3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내측 반월상연골의 혈관은 폭의 10~25%에 분포한다.</w:t>
      </w:r>
    </w:p>
    <w:p>
      <w:pPr>
        <w:spacing w:after="30" w:before="30"/>
        <w:ind w:left="3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전절제 후 fibrocartilage 재생은 불가능하다.</w:t>
      </w:r>
    </w:p>
    <w:p>
      <w:pPr>
        <w:shd w:fill="FFF2CC" w:val="clear"/>
        <w:spacing w:after="40" w:before="100"/>
      </w:pPr>
      <w:r>
        <w:rPr>
          <w:rFonts w:ascii="Times New Roman" w:cs="Times New Roman" w:eastAsia="Malgun Gothic" w:hAnsi="Times New Roman"/>
          <w:b/>
          <w:bCs/>
          <w:color w:val="7030A0"/>
          <w:sz w:val="22"/>
          <w:szCs w:val="22"/>
        </w:rPr>
        <w:t xml:space="preserve">▶ 정답: ③ Single radial tear 발생 시 hoop tension이 소실되어 완전 절제와 유사한 역학적 변화가 발생한다.</w:t>
      </w:r>
    </w:p>
    <w:p>
      <w:pPr>
        <w:shd w:fill="F2F2F2" w:val="clear"/>
        <w:spacing w:after="140" w:before="40"/>
      </w:pPr>
      <w:r>
        <w:rPr>
          <w:rFonts w:ascii="Times New Roman" w:cs="Times New Roman" w:eastAsia="Malgun Gothic" w:hAnsi="Times New Roman"/>
          <w:color w:val="404040"/>
          <w:sz w:val="21"/>
          <w:szCs w:val="21"/>
        </w:rPr>
        <w:t xml:space="preserve">  해설: Hoop tension은 circumferential fiber에 의해 유지되며, single radial tear만으로도 hoop tension이 소실되어 전절제에 준하는 역학적 변화가 발생한다. ② White-white zone은 5 mm 이상의 무혈관 구역. Red-white zone(3~5 mm)이 경계부. ④ MM 혈관: 10~30%. ⑤ Complete meniscectomy 후 약 10주에 fibrocartilage 재생 가능.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1.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52세 환자의 MRI에서 medial meniscus의 body 부위에 horizontal cleavage tear가 발견되었습니다. 이 부위의 조직학적 특성 및 임상적 결과에 대한 설명 중 옳은 것은?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Body 부위는 'red-on-red zone'에 속하여 높은 치유 가능성을 가진다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Horizontal cleavage tear는 external rotation 손상으로만 발생한다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Body 부위는 fibrocartilage 구성이고 혈액 공급이 거의 없어서 일반적으로 비수술 치료 권장된다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Horizontal tear는 항상 수술적 repair가 필요하며 보존적 치료는 금기이다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Body 부위의 반월상연골은 knee joint의 안정성에 직접적 영향이 거의 없다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③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Meniscus body는 무혈관 영역('white-white zone')이고 fibrocartilage로 구성되어 있어 혈액 공급이 거의 없습니다. Horizontal tear는 퇴행성 변화와 연관되고 무증상인 경우가 많아 비수술 치료가 권장됩니다. ①은 body는 red-on-red가 아니며, ②는 다양한 손상 메커니즘 가능, ④는 body의 asymptomatic tear는 비수술 선택 가능하고, ⑤는 body도 load transmission에 중요합니다.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2.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48세 남성이 좌측 슬관절 통증을 호소하며 MRI에서 lateral meniscus posterior horn의 bucket-handle tear가 발견되었습니다. 이 손상의 기능적 결과에 대한 설명 중 옳은 것은?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Posterior horn의 손상으로 인해 load transmission capability가 감소되어 articular cartilage의 압력이 증가한다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Meniscus의 주요 stabilizing function이 상실되어 anterior tibial translation이 증가된다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Bucket-handle tear는 displaced fragment로 인해 mechanical locking을 유발할 수 있다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Lateral meniscus posterior horn 손상은 femoral condyle의 posterior rolling motion을 제한한다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후각부 손상은 peripheral vascular zone이므로 높은 치유율을 기대할 수 있다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③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Bucket-handle tear에서 displaced fragment는 knee joint 내에서 mechanical locking 증상을 야기할 수 있습니다. ①은 load transmission 감소는 맞지만 주된 임상 특징은 locking, ②는 meniscus stabilizing 역할이 있지만 anterior tibial translation 증가의 직접 원인은 ACL, ④는 posterior rolling은 popliteus 기능, ⑤는 posterior horn이 항상 red-on-red가 아닙니다.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3.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59세 여성이 내측 반월상연골 후방각(posterior horn) 손상으로 관절경 수술을 받았습니다. 수술 후 반월상연골의 load transmission function 회복 기간으로 가장 적절한 것은?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1-2주 내에 완전히 회복되어 정상 활동 복귀가 가능하다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4-6주 보호기간 후 점진적 활동 증가로 8-12주 내에 일상 활동 복귀가 가능하다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3개월 이상의 엄격한 비체중 부하 후 점진적 복귀가 필요하다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관절경 시술 후 6개월까지는 절대 체중 부하를 피해야 한다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수술 유형에 관계없이 반월상연골의 function 회복에는 1년 이상이 필요하다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Meniscus repair/surgery 후 load transmission function의 회복은 4-6주의 초기 보호기간(partial weight-bearing)을 거쳐 8-12주 내 일상 활동 복귀가 일반적입니다. ①은 너무 성급한 복귀, ③④는 과도한 제한으로 불필요한 기간 연장, ⑤는 repair 기법에 따라 회복 시간이 다릅니다.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4.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65세 환자의 퇴행성 슬관절염 진단 시 medial meniscus tear와 같은 side의 cartilage loss가 관찰되었습니다. Meniscus tear가 퇴행성 OA로 진행되는 생물학적 메커니즘 중 가장 중요한 것은?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Meniscus tear로 인한 load distribution 불균일화로 국소적 cartilage stress가 증가한다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Torn meniscus에서 분비되는 inflammatory cytokine이 국소 염증을 유발한다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Meniscus tear 자체가 MMT를 직접 유발하지 않고 단순 casual factor이다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Meniscus fragment가 synovial tissue를 손상시켜 synovitis를 초래한다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노화에 따른 모든 손상의 직접 원인이므로 meniscus tear 치료는 OA 진행을 막을 수 없다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①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Meniscus의 주요 기능은 load distribution입니다. Tear로 인해 load transmission이 손상되면 국소적 cartilage에 응력 집중이 발생하여 OA 진행을 가속화합니다. ②는 inflammatory cytokine도 역할하지만 주 메커니즘은 mechanical, ③은 meniscus tear가 OA 위험도 증가를 일으킴이 입증되었으며, ④는 부분적이고, ⑤는 치료로 진행 둔화 가능합니다.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— </w:t>
    </w: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Malgun Gothic" w:cs="Malgun Gothic" w:eastAsia="Malgun Gothic" w:hAnsi="Malgun Gothic"/>
        <w:color w:val="2E75B6"/>
        <w:sz w:val="18"/>
        <w:szCs w:val="18"/>
      </w:rPr>
      <w:t xml:space="preserve">부민병원 정형외과  |  슬관절 Board Study  |  </w:t>
    </w:r>
    <w:r>
      <w:rPr>
        <w:rFonts w:ascii="Malgun Gothic" w:cs="Malgun Gothic" w:eastAsia="Malgun Gothic" w:hAnsi="Malgun Gothic"/>
        <w:b/>
        <w:bCs/>
        <w:sz w:val="18"/>
        <w:szCs w:val="18"/>
      </w:rPr>
      <w:t xml:space="preserve">5단원 — Meniscus Function &amp; Anatomy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Times New Roman" w:cs="Times New Roman" w:eastAsia="Malgun Gothic" w:hAnsi="Times New Roman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Times New Roman" w:cs="Times New Roman" w:eastAsia="Malgun Gothic" w:hAnsi="Times New Roman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Times New Roman" w:cs="Times New Roman" w:eastAsia="Malgun Gothic" w:hAnsi="Times New Roman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2026-03-16T13:58:22.788Z</dcterms:created>
  <dcterms:modified xsi:type="dcterms:W3CDTF">2026-03-16T13:58:22.788Z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