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68AC" w:rsidP="00217C94" w:rsidRDefault="00B768AC" w14:paraId="1801D7A5" w14:textId="77777777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Pr="006D54FD" w:rsidR="00B768AC" w:rsidTr="614557C3" w14:paraId="6DECF5F0" w14:textId="77777777">
        <w:tc>
          <w:tcPr>
            <w:tcW w:w="1112" w:type="dxa"/>
            <w:shd w:val="clear" w:color="auto" w:fill="D9D9D9" w:themeFill="background1" w:themeFillShade="D9"/>
            <w:tcMar/>
            <w:vAlign w:val="center"/>
          </w:tcPr>
          <w:p w:rsidRPr="006D54FD" w:rsidR="00B768AC" w:rsidP="003F6B29" w:rsidRDefault="00B768AC" w14:paraId="520789C7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tcMar/>
            <w:vAlign w:val="center"/>
          </w:tcPr>
          <w:p w:rsidR="2D319AC4" w:rsidP="614557C3" w:rsidRDefault="2D319AC4" w14:paraId="64EAC18A" w14:textId="71A415DF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A"/>
              </w:rPr>
            </w:pPr>
            <w:r w:rsidRPr="614557C3" w:rsidR="2D319A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A"/>
              </w:rPr>
              <w:t>Sistema de gestión de reserva de alquileres de pisos</w:t>
            </w:r>
          </w:p>
          <w:p w:rsidRPr="006D54FD" w:rsidR="00B768AC" w:rsidP="614557C3" w:rsidRDefault="00B768AC" w14:paraId="7D16036F" w14:textId="49CDE7DD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tcMar/>
            <w:vAlign w:val="center"/>
          </w:tcPr>
          <w:p w:rsidRPr="006D54FD" w:rsidR="00B768AC" w:rsidP="003F6B29" w:rsidRDefault="00B768AC" w14:paraId="508EC511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tcMar/>
            <w:vAlign w:val="center"/>
          </w:tcPr>
          <w:p w:rsidRPr="006D54FD" w:rsidR="00B768AC" w:rsidP="3B33F193" w:rsidRDefault="00B768AC" w14:paraId="102AEDE0" w14:textId="49FD0BE9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3B33F193" w:rsidR="3C44AEDE">
              <w:rPr>
                <w:b w:val="1"/>
                <w:bCs w:val="1"/>
                <w:sz w:val="20"/>
                <w:szCs w:val="20"/>
              </w:rPr>
              <w:t>2024/308</w:t>
            </w:r>
          </w:p>
        </w:tc>
        <w:tc>
          <w:tcPr>
            <w:tcW w:w="1427" w:type="dxa"/>
            <w:shd w:val="clear" w:color="auto" w:fill="D9D9D9" w:themeFill="background1" w:themeFillShade="D9"/>
            <w:tcMar/>
            <w:vAlign w:val="center"/>
          </w:tcPr>
          <w:p w:rsidRPr="006D54FD" w:rsidR="00B768AC" w:rsidP="003F6B29" w:rsidRDefault="00B768AC" w14:paraId="59F475E7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6D54FD" w:rsidR="00B768AC" w:rsidP="3B33F193" w:rsidRDefault="00B768AC" w14:paraId="125BFC5B" w14:textId="7BA0D32B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3B33F193" w:rsidR="4856BBB3">
              <w:rPr>
                <w:b w:val="1"/>
                <w:bCs w:val="1"/>
                <w:sz w:val="20"/>
                <w:szCs w:val="20"/>
              </w:rPr>
              <w:t>22/10/2024</w:t>
            </w:r>
          </w:p>
        </w:tc>
      </w:tr>
    </w:tbl>
    <w:p w:rsidRPr="00263DA7" w:rsidR="005E63AF" w:rsidP="005E63AF" w:rsidRDefault="005E63AF" w14:paraId="0A53A528" w14:textId="77777777">
      <w:pPr>
        <w:spacing w:after="0" w:afterAutospacing="0"/>
        <w:rPr>
          <w:sz w:val="20"/>
        </w:rPr>
      </w:pPr>
    </w:p>
    <w:p w:rsidRPr="00263DA7" w:rsidR="005E63AF" w:rsidP="005E63AF" w:rsidRDefault="005E63AF" w14:paraId="45F3A747" w14:textId="64DD55F4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 APLICAR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5E63AF" w:rsidTr="614557C3" w14:paraId="4DE2255D" w14:textId="77777777">
        <w:tc>
          <w:tcPr>
            <w:tcW w:w="14540" w:type="dxa"/>
            <w:tcMar/>
          </w:tcPr>
          <w:p w:rsidR="2F697C17" w:rsidP="614557C3" w:rsidRDefault="2F697C17" w14:paraId="6DAC771C" w14:textId="41DF050C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sz w:val="18"/>
                <w:szCs w:val="18"/>
              </w:rPr>
            </w:pPr>
            <w:r w:rsidRPr="614557C3" w:rsidR="2F697C17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sz w:val="18"/>
                <w:szCs w:val="18"/>
              </w:rPr>
              <w:t xml:space="preserve">Este plan incluye la identificación y aplicación de los requisitos de calidad del proyecto, que abarcan objetivos, estándares y procedimientos, en alineación con los estándares de calidad de la organización. Las principales actividades que se llevarán a cabo son: </w:t>
            </w:r>
          </w:p>
          <w:p w:rsidR="2F697C17" w:rsidP="614557C3" w:rsidRDefault="2F697C17" w14:paraId="63F9A6A6" w14:textId="619BCABF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sz w:val="18"/>
                <w:szCs w:val="18"/>
              </w:rPr>
            </w:pPr>
            <w:r w:rsidRPr="614557C3" w:rsidR="2F697C17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sz w:val="18"/>
                <w:szCs w:val="18"/>
              </w:rPr>
              <w:t>Evaluar los objetivos de calidad del cliente y su alineación con los estándares de aceptación y validación establecidos a nivel organizacional.</w:t>
            </w:r>
          </w:p>
          <w:p w:rsidR="2F697C17" w:rsidP="614557C3" w:rsidRDefault="2F697C17" w14:paraId="3E9218D6" w14:textId="652CECA9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sz w:val="18"/>
                <w:szCs w:val="18"/>
              </w:rPr>
            </w:pPr>
            <w:r w:rsidRPr="614557C3" w:rsidR="2F697C17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sz w:val="18"/>
                <w:szCs w:val="18"/>
              </w:rPr>
              <w:t>Determinar el conjunto de entregables que quedan sujetos a revisiones de calidad.</w:t>
            </w:r>
          </w:p>
          <w:p w:rsidR="2F697C17" w:rsidP="614557C3" w:rsidRDefault="2F697C17" w14:paraId="435158D4" w14:textId="36B40D8D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sz w:val="18"/>
                <w:szCs w:val="18"/>
              </w:rPr>
            </w:pPr>
            <w:r w:rsidRPr="614557C3" w:rsidR="2F697C17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sz w:val="18"/>
                <w:szCs w:val="18"/>
              </w:rPr>
              <w:t>Establecer los requisitos de aseguramiento de la calidad para la gestión de actividades y productos, especialmente teniendo en cuenta las necesidades y expectativas del cliente</w:t>
            </w:r>
            <w:r w:rsidRPr="614557C3" w:rsidR="42CA51B4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sz w:val="18"/>
                <w:szCs w:val="18"/>
              </w:rPr>
              <w:t>.</w:t>
            </w:r>
          </w:p>
        </w:tc>
      </w:tr>
    </w:tbl>
    <w:p w:rsidR="005E63AF" w:rsidP="0059454E" w:rsidRDefault="005E63AF" w14:paraId="0AC6DE87" w14:textId="77777777">
      <w:pPr>
        <w:spacing w:after="0" w:afterAutospacing="0"/>
        <w:jc w:val="both"/>
      </w:pPr>
    </w:p>
    <w:tbl>
      <w:tblPr>
        <w:tblW w:w="11006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448"/>
        <w:gridCol w:w="7238"/>
        <w:gridCol w:w="2320"/>
      </w:tblGrid>
      <w:tr w:rsidRPr="006D54FD" w:rsidR="00166A3F" w:rsidTr="614557C3" w14:paraId="03CA6FFB" w14:textId="77777777">
        <w:trPr>
          <w:trHeight w:val="241"/>
        </w:trPr>
        <w:tc>
          <w:tcPr>
            <w:tcW w:w="11006" w:type="dxa"/>
            <w:gridSpan w:val="3"/>
            <w:shd w:val="clear" w:color="auto" w:fill="D9D9D9" w:themeFill="background1" w:themeFillShade="D9"/>
            <w:noWrap/>
            <w:tcMar/>
            <w:vAlign w:val="bottom"/>
          </w:tcPr>
          <w:p w:rsidRPr="006D54FD" w:rsidR="00166A3F" w:rsidP="00A220CF" w:rsidRDefault="00166A3F" w14:paraId="12BD509E" w14:textId="3E5ECAE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OBJETIVOS DE CALIDAD</w:t>
            </w:r>
          </w:p>
        </w:tc>
      </w:tr>
      <w:tr w:rsidRPr="006D54FD" w:rsidR="00166A3F" w:rsidTr="614557C3" w14:paraId="687A7D25" w14:textId="77777777">
        <w:trPr>
          <w:trHeight w:val="286"/>
        </w:trPr>
        <w:tc>
          <w:tcPr>
            <w:tcW w:w="1448" w:type="dxa"/>
            <w:shd w:val="clear" w:color="auto" w:fill="D9D9D9" w:themeFill="background1" w:themeFillShade="D9"/>
            <w:tcMar/>
            <w:vAlign w:val="center"/>
          </w:tcPr>
          <w:p w:rsidRPr="006D54FD" w:rsidR="00166A3F" w:rsidP="00A220CF" w:rsidRDefault="00166A3F" w14:paraId="0836949A" w14:textId="375C104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ENTREGABLE</w:t>
            </w:r>
          </w:p>
        </w:tc>
        <w:tc>
          <w:tcPr>
            <w:tcW w:w="7238" w:type="dxa"/>
            <w:shd w:val="clear" w:color="auto" w:fill="D9D9D9" w:themeFill="background1" w:themeFillShade="D9"/>
            <w:tcMar/>
            <w:vAlign w:val="center"/>
          </w:tcPr>
          <w:p w:rsidRPr="006D54FD" w:rsidR="00166A3F" w:rsidP="614557C3" w:rsidRDefault="00166A3F" w14:paraId="30EF9610" w14:textId="3D5754D9">
            <w:pPr>
              <w:pStyle w:val="Normal"/>
              <w:suppressLineNumbers w:val="0"/>
              <w:bidi w:val="0"/>
              <w:spacing w:before="0" w:beforeAutospacing="off" w:afterAutospacing="on" w:line="240" w:lineRule="auto"/>
              <w:ind w:left="0" w:right="0"/>
              <w:jc w:val="center"/>
            </w:pPr>
            <w:r w:rsidRPr="614557C3" w:rsidR="2648A1EC">
              <w:rPr>
                <w:rFonts w:eastAsia="Calibri" w:cs="HelveticaNeueLT Std Med"/>
                <w:b w:val="1"/>
                <w:bCs w:val="1"/>
              </w:rPr>
              <w:t>OBJETIVO</w:t>
            </w:r>
          </w:p>
        </w:tc>
        <w:tc>
          <w:tcPr>
            <w:tcW w:w="2320" w:type="dxa"/>
            <w:shd w:val="clear" w:color="auto" w:fill="D9D9D9" w:themeFill="background1" w:themeFillShade="D9"/>
            <w:tcMar/>
            <w:vAlign w:val="center"/>
          </w:tcPr>
          <w:p w:rsidRPr="006D54FD" w:rsidR="00166A3F" w:rsidP="614557C3" w:rsidRDefault="00166A3F" w14:paraId="725CAD8A" w14:textId="61086595">
            <w:pPr>
              <w:pStyle w:val="Normal"/>
              <w:suppressLineNumbers w:val="0"/>
              <w:bidi w:val="0"/>
              <w:spacing w:before="0" w:beforeAutospacing="off" w:afterAutospacing="on" w:line="240" w:lineRule="auto"/>
              <w:ind w:left="0" w:right="0"/>
              <w:jc w:val="center"/>
            </w:pPr>
            <w:r w:rsidRPr="614557C3" w:rsidR="2648A1EC">
              <w:rPr>
                <w:rFonts w:eastAsia="Calibri" w:cs="HelveticaNeueLT Std Med"/>
                <w:b w:val="1"/>
                <w:bCs w:val="1"/>
              </w:rPr>
              <w:t>MÉTRICA</w:t>
            </w:r>
          </w:p>
        </w:tc>
      </w:tr>
      <w:tr w:rsidRPr="006D54FD" w:rsidR="00166A3F" w:rsidTr="614557C3" w14:paraId="5C6A4BED" w14:textId="77777777">
        <w:trPr>
          <w:trHeight w:val="386"/>
        </w:trPr>
        <w:tc>
          <w:tcPr>
            <w:tcW w:w="1448" w:type="dxa"/>
            <w:tcMar/>
            <w:vAlign w:val="center"/>
          </w:tcPr>
          <w:p w:rsidRPr="006D54FD" w:rsidR="00166A3F" w:rsidP="614557C3" w:rsidRDefault="00166A3F" w14:paraId="3E1FD194" w14:textId="5AD11F69">
            <w:pPr>
              <w:pStyle w:val="Normal"/>
              <w:suppressLineNumbers w:val="0"/>
              <w:bidi w:val="0"/>
              <w:spacing w:before="0" w:beforeAutospacing="off" w:afterAutospacing="on" w:line="240" w:lineRule="auto"/>
              <w:ind w:left="0" w:right="0"/>
              <w:jc w:val="left"/>
            </w:pPr>
            <w:r w:rsidRPr="614557C3" w:rsidR="7035837C">
              <w:rPr>
                <w:rFonts w:eastAsia="Calibri" w:cs="HelveticaNeueLT Std Med"/>
                <w:sz w:val="18"/>
                <w:szCs w:val="18"/>
              </w:rPr>
              <w:t>Plan de Calidad</w:t>
            </w:r>
          </w:p>
        </w:tc>
        <w:tc>
          <w:tcPr>
            <w:tcW w:w="7238" w:type="dxa"/>
            <w:tcMar/>
            <w:vAlign w:val="center"/>
          </w:tcPr>
          <w:p w:rsidRPr="006D54FD" w:rsidR="00166A3F" w:rsidP="3B33F193" w:rsidRDefault="00166A3F" w14:paraId="65B7EC23" w14:textId="2C2FA1B2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612985FF">
              <w:rPr>
                <w:rFonts w:eastAsia="Calibri" w:cs="HelveticaNeueLT Std Med"/>
                <w:sz w:val="18"/>
                <w:szCs w:val="18"/>
              </w:rPr>
              <w:t xml:space="preserve">Garantizar un trabajo eficiente y de alta calidad, minimizando tareas redundantes, reduciendo tiempos de ejecución y mejorando la satisfacción del cliente. </w:t>
            </w:r>
          </w:p>
        </w:tc>
        <w:tc>
          <w:tcPr>
            <w:tcW w:w="2320" w:type="dxa"/>
            <w:tcMar/>
            <w:vAlign w:val="center"/>
          </w:tcPr>
          <w:p w:rsidRPr="006D54FD" w:rsidR="00166A3F" w:rsidP="3B33F193" w:rsidRDefault="00166A3F" w14:paraId="5BEADE98" w14:textId="3CB08B2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030796D3">
              <w:rPr>
                <w:rFonts w:eastAsia="Calibri" w:cs="HelveticaNeueLT Std Med"/>
                <w:sz w:val="18"/>
                <w:szCs w:val="18"/>
              </w:rPr>
              <w:t xml:space="preserve">% de reducción de tareas redundantes, cumplimiento de plazos. </w:t>
            </w:r>
          </w:p>
        </w:tc>
      </w:tr>
      <w:tr w:rsidRPr="006D54FD" w:rsidR="00166A3F" w:rsidTr="614557C3" w14:paraId="55EBC9AB" w14:textId="77777777">
        <w:trPr>
          <w:trHeight w:val="406"/>
        </w:trPr>
        <w:tc>
          <w:tcPr>
            <w:tcW w:w="1448" w:type="dxa"/>
            <w:tcMar/>
            <w:vAlign w:val="center"/>
          </w:tcPr>
          <w:p w:rsidRPr="006D54FD" w:rsidR="00166A3F" w:rsidP="614557C3" w:rsidRDefault="00166A3F" w14:paraId="74EFB3B6" w14:textId="3898D7F6">
            <w:pPr>
              <w:pStyle w:val="Normal"/>
              <w:suppressLineNumbers w:val="0"/>
              <w:bidi w:val="0"/>
              <w:spacing w:before="0" w:beforeAutospacing="off" w:afterAutospacing="on" w:line="240" w:lineRule="auto"/>
              <w:ind w:left="0" w:right="0"/>
              <w:jc w:val="left"/>
            </w:pPr>
            <w:r w:rsidRPr="614557C3" w:rsidR="7035837C">
              <w:rPr>
                <w:rFonts w:eastAsia="Calibri" w:cs="HelveticaNeueLT Std Med"/>
                <w:sz w:val="18"/>
                <w:szCs w:val="18"/>
              </w:rPr>
              <w:t>Entregables del Proyecto</w:t>
            </w:r>
          </w:p>
        </w:tc>
        <w:tc>
          <w:tcPr>
            <w:tcW w:w="7238" w:type="dxa"/>
            <w:tcMar/>
            <w:vAlign w:val="center"/>
          </w:tcPr>
          <w:p w:rsidRPr="006D54FD" w:rsidR="00166A3F" w:rsidP="614557C3" w:rsidRDefault="00166A3F" w14:paraId="2ACE4D8C" w14:textId="390FAE1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6BAADCE3">
              <w:rPr>
                <w:rFonts w:eastAsia="Calibri" w:cs="HelveticaNeueLT Std Med"/>
                <w:sz w:val="18"/>
                <w:szCs w:val="18"/>
              </w:rPr>
              <w:t>Asegurar</w:t>
            </w:r>
            <w:r w:rsidRPr="614557C3" w:rsidR="6BAADCE3">
              <w:rPr>
                <w:rFonts w:eastAsia="Calibri" w:cs="HelveticaNeueLT Std Med"/>
                <w:sz w:val="18"/>
                <w:szCs w:val="18"/>
              </w:rPr>
              <w:t xml:space="preserve"> que los entregables sean aprobados dentro de los plazos previstos y cumplan con los estándares de calidad. </w:t>
            </w:r>
          </w:p>
        </w:tc>
        <w:tc>
          <w:tcPr>
            <w:tcW w:w="2320" w:type="dxa"/>
            <w:tcMar/>
            <w:vAlign w:val="center"/>
          </w:tcPr>
          <w:p w:rsidRPr="006D54FD" w:rsidR="00166A3F" w:rsidP="614557C3" w:rsidRDefault="00166A3F" w14:paraId="4781B439" w14:textId="19647C5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5A2327B9">
              <w:rPr>
                <w:rFonts w:eastAsia="Calibri" w:cs="HelveticaNeueLT Std Med"/>
                <w:sz w:val="18"/>
                <w:szCs w:val="18"/>
              </w:rPr>
              <w:t xml:space="preserve">% de entregables aprobados a tiempo. </w:t>
            </w:r>
          </w:p>
        </w:tc>
      </w:tr>
      <w:tr w:rsidR="3B33F193" w:rsidTr="614557C3" w14:paraId="7B5F8C7C">
        <w:trPr>
          <w:trHeight w:val="300"/>
        </w:trPr>
        <w:tc>
          <w:tcPr>
            <w:tcW w:w="1448" w:type="dxa"/>
            <w:tcMar/>
            <w:vAlign w:val="center"/>
          </w:tcPr>
          <w:p w:rsidR="6849F0C7" w:rsidP="614557C3" w:rsidRDefault="6849F0C7" w14:paraId="36151770" w14:textId="3F904EB8">
            <w:pPr>
              <w:pStyle w:val="Normal"/>
              <w:suppressLineNumbers w:val="0"/>
              <w:bidi w:val="0"/>
              <w:spacing w:before="0" w:beforeAutospacing="off" w:afterAutospacing="on" w:line="240" w:lineRule="auto"/>
              <w:ind w:left="0" w:right="0"/>
              <w:jc w:val="left"/>
            </w:pPr>
            <w:r w:rsidRPr="614557C3" w:rsidR="7035837C">
              <w:rPr>
                <w:rFonts w:eastAsia="Calibri" w:cs="HelveticaNeueLT Std Med"/>
                <w:sz w:val="18"/>
                <w:szCs w:val="18"/>
              </w:rPr>
              <w:t>Informes de Control</w:t>
            </w:r>
          </w:p>
        </w:tc>
        <w:tc>
          <w:tcPr>
            <w:tcW w:w="7238" w:type="dxa"/>
            <w:tcMar/>
            <w:vAlign w:val="center"/>
          </w:tcPr>
          <w:p w:rsidR="3B33F193" w:rsidP="3B33F193" w:rsidRDefault="3B33F193" w14:paraId="306797B5" w14:textId="25C107AA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57B72172">
              <w:rPr>
                <w:rFonts w:eastAsia="Calibri" w:cs="HelveticaNeueLT Std Med"/>
                <w:sz w:val="18"/>
                <w:szCs w:val="18"/>
              </w:rPr>
              <w:t>Asegurar</w:t>
            </w:r>
            <w:r w:rsidRPr="614557C3" w:rsidR="57B72172">
              <w:rPr>
                <w:rFonts w:eastAsia="Calibri" w:cs="HelveticaNeueLT Std Med"/>
                <w:sz w:val="18"/>
                <w:szCs w:val="18"/>
              </w:rPr>
              <w:t xml:space="preserve"> que los informes de control se preparen adecuadamente, se entreguen puntualmente y se distribuyan de manera eficiente. </w:t>
            </w:r>
          </w:p>
        </w:tc>
        <w:tc>
          <w:tcPr>
            <w:tcW w:w="2320" w:type="dxa"/>
            <w:tcMar/>
            <w:vAlign w:val="center"/>
          </w:tcPr>
          <w:p w:rsidR="3B33F193" w:rsidP="3B33F193" w:rsidRDefault="3B33F193" w14:paraId="31E66ABC" w14:textId="7CEE7A66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049D3FDB">
              <w:rPr>
                <w:rFonts w:eastAsia="Calibri" w:cs="HelveticaNeueLT Std Med"/>
                <w:sz w:val="18"/>
                <w:szCs w:val="18"/>
              </w:rPr>
              <w:t xml:space="preserve">% de informes entregados y distribuidos a tiempo. </w:t>
            </w:r>
          </w:p>
        </w:tc>
      </w:tr>
    </w:tbl>
    <w:p w:rsidR="614557C3" w:rsidRDefault="614557C3" w14:paraId="0890050A" w14:textId="0C288021"/>
    <w:p w:rsidR="00166A3F" w:rsidP="0059454E" w:rsidRDefault="00166A3F" w14:paraId="4B54E40B" w14:textId="77777777">
      <w:pPr>
        <w:spacing w:after="0" w:afterAutospacing="0"/>
        <w:jc w:val="both"/>
      </w:pPr>
    </w:p>
    <w:p w:rsidRPr="00276778" w:rsidR="00292EE3" w:rsidP="00292EE3" w:rsidRDefault="005E63AF" w14:paraId="18C44A9E" w14:textId="787C317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ACTIVIDADES</w:t>
      </w:r>
      <w:r w:rsidR="00604704">
        <w:rPr>
          <w:b/>
        </w:rPr>
        <w:t xml:space="preserve"> DE CONTROL DE CALIDAD DE LOS 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4"/>
        <w:gridCol w:w="2267"/>
        <w:gridCol w:w="5606"/>
        <w:gridCol w:w="2019"/>
      </w:tblGrid>
      <w:tr w:rsidRPr="00276778" w:rsidR="005E63AF" w:rsidTr="039B322F" w14:paraId="2A4DB923" w14:textId="3C7DBB70">
        <w:trPr>
          <w:trHeight w:val="300"/>
        </w:trPr>
        <w:tc>
          <w:tcPr>
            <w:tcW w:w="1124" w:type="dxa"/>
            <w:shd w:val="clear" w:color="auto" w:fill="D9D9D9" w:themeFill="background1" w:themeFillShade="D9"/>
            <w:tcMar/>
          </w:tcPr>
          <w:p w:rsidRPr="00276778" w:rsidR="005E63AF" w:rsidP="00C011E0" w:rsidRDefault="005E63AF" w14:paraId="3D6F5CA6" w14:textId="4FC3EE1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EDT #</w:t>
            </w:r>
          </w:p>
        </w:tc>
        <w:tc>
          <w:tcPr>
            <w:tcW w:w="2267" w:type="dxa"/>
            <w:shd w:val="clear" w:color="auto" w:fill="D9D9D9" w:themeFill="background1" w:themeFillShade="D9"/>
            <w:tcMar/>
          </w:tcPr>
          <w:p w:rsidRPr="00276778" w:rsidR="005E63AF" w:rsidP="00C011E0" w:rsidRDefault="005E63AF" w14:paraId="7442308E" w14:textId="7BA6160D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NOMBRE PAQUETE DE TRABAJO</w:t>
            </w:r>
          </w:p>
        </w:tc>
        <w:tc>
          <w:tcPr>
            <w:tcW w:w="5606" w:type="dxa"/>
            <w:shd w:val="clear" w:color="auto" w:fill="D9D9D9" w:themeFill="background1" w:themeFillShade="D9"/>
            <w:tcMar/>
          </w:tcPr>
          <w:p w:rsidR="005E63AF" w:rsidP="00C011E0" w:rsidRDefault="005E63AF" w14:paraId="2C13FEB4" w14:textId="0328FAA6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19" w:type="dxa"/>
            <w:shd w:val="clear" w:color="auto" w:fill="D9D9D9" w:themeFill="background1" w:themeFillShade="D9"/>
            <w:tcMar/>
          </w:tcPr>
          <w:p w:rsidR="005E63AF" w:rsidP="00C011E0" w:rsidRDefault="005E63AF" w14:paraId="3E8C7F8B" w14:textId="23FA9B73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5E63AF" w:rsidTr="039B322F" w14:paraId="7E69B016" w14:textId="2F05D8C1">
        <w:trPr>
          <w:trHeight w:val="300"/>
        </w:trPr>
        <w:tc>
          <w:tcPr>
            <w:tcW w:w="1124" w:type="dxa"/>
            <w:tcMar/>
          </w:tcPr>
          <w:p w:rsidR="005E63AF" w:rsidP="614557C3" w:rsidRDefault="005E63AF" w14:paraId="02C44FCE" w14:textId="517C205A">
            <w:pPr>
              <w:spacing w:afterAutospacing="off"/>
              <w:jc w:val="both"/>
            </w:pPr>
            <w:r w:rsidR="48739722">
              <w:rPr/>
              <w:t>2.1.1</w:t>
            </w:r>
          </w:p>
        </w:tc>
        <w:tc>
          <w:tcPr>
            <w:tcW w:w="2267" w:type="dxa"/>
            <w:tcMar/>
          </w:tcPr>
          <w:p w:rsidR="005E63AF" w:rsidP="614557C3" w:rsidRDefault="005E63AF" w14:paraId="40364E61" w14:textId="183C7BFF">
            <w:pPr>
              <w:spacing w:afterAutospacing="off"/>
              <w:jc w:val="both"/>
            </w:pPr>
            <w:r w:rsidR="48739722">
              <w:rPr/>
              <w:t>Definición de requisitos</w:t>
            </w:r>
          </w:p>
        </w:tc>
        <w:tc>
          <w:tcPr>
            <w:tcW w:w="5606" w:type="dxa"/>
            <w:tcMar/>
          </w:tcPr>
          <w:p w:rsidR="005E63AF" w:rsidP="614557C3" w:rsidRDefault="00604704" w14:paraId="418AE471" w14:textId="719D586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BACB6A9">
              <w:rPr/>
              <w:t>Revisión de calidad</w:t>
            </w:r>
          </w:p>
        </w:tc>
        <w:tc>
          <w:tcPr>
            <w:tcW w:w="2019" w:type="dxa"/>
            <w:tcMar/>
          </w:tcPr>
          <w:p w:rsidR="005E63AF" w:rsidP="039B322F" w:rsidRDefault="005E63AF" w14:paraId="0E59351D" w14:textId="13BABF49">
            <w:pPr>
              <w:spacing w:afterAutospacing="off"/>
              <w:jc w:val="both"/>
            </w:pPr>
            <w:r w:rsidR="05C10245">
              <w:rPr/>
              <w:t>Jefe del proyecto</w:t>
            </w:r>
          </w:p>
        </w:tc>
      </w:tr>
      <w:tr w:rsidR="005E63AF" w:rsidTr="039B322F" w14:paraId="14FFBCF7" w14:textId="0F575A94">
        <w:trPr>
          <w:trHeight w:val="300"/>
        </w:trPr>
        <w:tc>
          <w:tcPr>
            <w:tcW w:w="1124" w:type="dxa"/>
            <w:tcMar/>
          </w:tcPr>
          <w:p w:rsidR="005E63AF" w:rsidP="614557C3" w:rsidRDefault="005E63AF" w14:paraId="37952C76" w14:textId="25A4FBEA">
            <w:pPr>
              <w:spacing w:afterAutospacing="off"/>
              <w:jc w:val="both"/>
            </w:pPr>
            <w:r w:rsidR="7F2AD1EC">
              <w:rPr/>
              <w:t>2.2.5</w:t>
            </w:r>
          </w:p>
        </w:tc>
        <w:tc>
          <w:tcPr>
            <w:tcW w:w="2267" w:type="dxa"/>
            <w:tcMar/>
          </w:tcPr>
          <w:p w:rsidR="005E63AF" w:rsidP="614557C3" w:rsidRDefault="005E63AF" w14:paraId="70D77711" w14:textId="67184759">
            <w:pPr>
              <w:spacing w:afterAutospacing="off"/>
              <w:jc w:val="both"/>
            </w:pPr>
            <w:r w:rsidR="7F2AD1EC">
              <w:rPr/>
              <w:t>Pruebas Exhaustivas</w:t>
            </w:r>
          </w:p>
        </w:tc>
        <w:tc>
          <w:tcPr>
            <w:tcW w:w="5606" w:type="dxa"/>
            <w:tcMar/>
          </w:tcPr>
          <w:p w:rsidR="005E63AF" w:rsidP="039B322F" w:rsidRDefault="005E63AF" w14:paraId="7E8477D0" w14:textId="5E115361">
            <w:pPr>
              <w:spacing w:afterAutospacing="off"/>
              <w:jc w:val="both"/>
            </w:pPr>
            <w:r w:rsidR="6BACB6A9">
              <w:rPr/>
              <w:t xml:space="preserve">Pruebas </w:t>
            </w:r>
            <w:r w:rsidR="7DFED43B">
              <w:rPr/>
              <w:t>exhaustivas del sistema</w:t>
            </w:r>
          </w:p>
        </w:tc>
        <w:tc>
          <w:tcPr>
            <w:tcW w:w="2019" w:type="dxa"/>
            <w:tcMar/>
          </w:tcPr>
          <w:p w:rsidR="005E63AF" w:rsidP="039B322F" w:rsidRDefault="005E63AF" w14:paraId="253A865B" w14:textId="591D6F54">
            <w:pPr>
              <w:spacing w:afterAutospacing="off"/>
              <w:jc w:val="both"/>
            </w:pPr>
            <w:r w:rsidR="30BE5BA6">
              <w:rPr/>
              <w:t>Tester</w:t>
            </w:r>
          </w:p>
        </w:tc>
      </w:tr>
      <w:tr w:rsidR="005E63AF" w:rsidTr="039B322F" w14:paraId="06336525" w14:textId="602EA8EF">
        <w:trPr>
          <w:trHeight w:val="300"/>
        </w:trPr>
        <w:tc>
          <w:tcPr>
            <w:tcW w:w="1124" w:type="dxa"/>
            <w:tcMar/>
          </w:tcPr>
          <w:p w:rsidR="005E63AF" w:rsidP="039B322F" w:rsidRDefault="005E63AF" w14:paraId="49A92BAC" w14:textId="26EA7F58">
            <w:pPr>
              <w:spacing w:afterAutospacing="off"/>
              <w:jc w:val="both"/>
            </w:pPr>
            <w:r w:rsidR="4918FD57">
              <w:rPr/>
              <w:t>2.2.6</w:t>
            </w:r>
          </w:p>
        </w:tc>
        <w:tc>
          <w:tcPr>
            <w:tcW w:w="2267" w:type="dxa"/>
            <w:tcMar/>
          </w:tcPr>
          <w:p w:rsidR="005E63AF" w:rsidP="039B322F" w:rsidRDefault="005E63AF" w14:paraId="79FD51AD" w14:textId="56D019A9">
            <w:pPr>
              <w:spacing w:afterAutospacing="off"/>
              <w:jc w:val="both"/>
            </w:pPr>
            <w:r w:rsidR="4918FD57">
              <w:rPr/>
              <w:t>Despliegue Final y Soporte Inicial</w:t>
            </w:r>
          </w:p>
        </w:tc>
        <w:tc>
          <w:tcPr>
            <w:tcW w:w="5606" w:type="dxa"/>
            <w:tcMar/>
          </w:tcPr>
          <w:p w:rsidR="005E63AF" w:rsidP="039B322F" w:rsidRDefault="005E63AF" w14:paraId="52532EF2" w14:textId="1DE4EE8F">
            <w:pPr>
              <w:spacing w:afterAutospacing="off"/>
              <w:jc w:val="both"/>
            </w:pPr>
            <w:r w:rsidR="6BACB6A9">
              <w:rPr/>
              <w:t>Reunión de Validación con el cliente</w:t>
            </w:r>
          </w:p>
        </w:tc>
        <w:tc>
          <w:tcPr>
            <w:tcW w:w="2019" w:type="dxa"/>
            <w:tcMar/>
          </w:tcPr>
          <w:p w:rsidR="005E63AF" w:rsidP="039B322F" w:rsidRDefault="005E63AF" w14:paraId="7913C2D8" w14:textId="3D342BC4">
            <w:pPr>
              <w:spacing w:afterAutospacing="off"/>
              <w:jc w:val="both"/>
            </w:pPr>
            <w:r w:rsidR="52EB369E">
              <w:rPr/>
              <w:t xml:space="preserve">Patrocinador y </w:t>
            </w:r>
            <w:r w:rsidR="52EB369E">
              <w:rPr/>
              <w:t>jefe</w:t>
            </w:r>
            <w:r w:rsidR="52EB369E">
              <w:rPr/>
              <w:t xml:space="preserve"> del proyecto</w:t>
            </w:r>
          </w:p>
        </w:tc>
      </w:tr>
      <w:tr w:rsidR="039B322F" w:rsidTr="039B322F" w14:paraId="57F85959">
        <w:trPr>
          <w:trHeight w:val="300"/>
        </w:trPr>
        <w:tc>
          <w:tcPr>
            <w:tcW w:w="1124" w:type="dxa"/>
            <w:tcMar/>
          </w:tcPr>
          <w:p w:rsidR="2DA9DEB7" w:rsidP="039B322F" w:rsidRDefault="2DA9DEB7" w14:paraId="087CC919" w14:textId="768D0D74">
            <w:pPr>
              <w:pStyle w:val="Normal"/>
              <w:jc w:val="both"/>
            </w:pPr>
            <w:r w:rsidR="2DA9DEB7">
              <w:rPr/>
              <w:t>3.1</w:t>
            </w:r>
          </w:p>
        </w:tc>
        <w:tc>
          <w:tcPr>
            <w:tcW w:w="2267" w:type="dxa"/>
            <w:tcMar/>
          </w:tcPr>
          <w:p w:rsidR="2DA9DEB7" w:rsidP="039B322F" w:rsidRDefault="2DA9DEB7" w14:paraId="712F1110" w14:textId="27BFD32B">
            <w:pPr>
              <w:pStyle w:val="Normal"/>
              <w:jc w:val="both"/>
            </w:pPr>
            <w:r w:rsidR="2DA9DEB7">
              <w:rPr/>
              <w:t>Documentos de cierre</w:t>
            </w:r>
          </w:p>
        </w:tc>
        <w:tc>
          <w:tcPr>
            <w:tcW w:w="5606" w:type="dxa"/>
            <w:tcMar/>
          </w:tcPr>
          <w:p w:rsidR="46F6395D" w:rsidP="039B322F" w:rsidRDefault="46F6395D" w14:paraId="41AC5088" w14:textId="4E0B1142">
            <w:pPr>
              <w:pStyle w:val="Normal"/>
              <w:jc w:val="both"/>
            </w:pPr>
            <w:r w:rsidR="46F6395D">
              <w:rPr/>
              <w:t xml:space="preserve">Cumplimiento </w:t>
            </w:r>
            <w:r w:rsidR="6BACB6A9">
              <w:rPr/>
              <w:t>del cronograma</w:t>
            </w:r>
          </w:p>
        </w:tc>
        <w:tc>
          <w:tcPr>
            <w:tcW w:w="2019" w:type="dxa"/>
            <w:tcMar/>
          </w:tcPr>
          <w:p w:rsidR="2ED1E82A" w:rsidP="039B322F" w:rsidRDefault="2ED1E82A" w14:paraId="76A64BCF" w14:textId="3FCC4807">
            <w:pPr>
              <w:pStyle w:val="Normal"/>
              <w:jc w:val="both"/>
            </w:pPr>
            <w:r w:rsidR="2ED1E82A">
              <w:rPr/>
              <w:t>Equipo de desarrollo</w:t>
            </w:r>
          </w:p>
        </w:tc>
      </w:tr>
      <w:tr w:rsidR="039B322F" w:rsidTr="039B322F" w14:paraId="7AF05E71">
        <w:trPr>
          <w:trHeight w:val="300"/>
        </w:trPr>
        <w:tc>
          <w:tcPr>
            <w:tcW w:w="1124" w:type="dxa"/>
            <w:tcMar/>
          </w:tcPr>
          <w:p w:rsidR="66969239" w:rsidP="039B322F" w:rsidRDefault="66969239" w14:paraId="1A3F1E20" w14:textId="70E256EF">
            <w:pPr>
              <w:pStyle w:val="Normal"/>
              <w:jc w:val="both"/>
            </w:pPr>
            <w:r w:rsidR="66969239">
              <w:rPr/>
              <w:t>3.1</w:t>
            </w:r>
          </w:p>
        </w:tc>
        <w:tc>
          <w:tcPr>
            <w:tcW w:w="2267" w:type="dxa"/>
            <w:tcMar/>
          </w:tcPr>
          <w:p w:rsidR="66969239" w:rsidP="039B322F" w:rsidRDefault="66969239" w14:paraId="2AAFE1F1" w14:textId="4FB3FEEC">
            <w:pPr>
              <w:pStyle w:val="Normal"/>
              <w:jc w:val="both"/>
            </w:pPr>
            <w:r w:rsidR="66969239">
              <w:rPr/>
              <w:t>Documentos de cierre</w:t>
            </w:r>
          </w:p>
        </w:tc>
        <w:tc>
          <w:tcPr>
            <w:tcW w:w="5606" w:type="dxa"/>
            <w:tcMar/>
          </w:tcPr>
          <w:p w:rsidR="2C30BEE4" w:rsidP="039B322F" w:rsidRDefault="2C30BEE4" w14:paraId="05135226" w14:textId="608C1488">
            <w:pPr>
              <w:pStyle w:val="Normal"/>
              <w:jc w:val="both"/>
            </w:pPr>
            <w:r w:rsidR="2C30BEE4">
              <w:rPr/>
              <w:t>Presupuesto respetado</w:t>
            </w:r>
          </w:p>
        </w:tc>
        <w:tc>
          <w:tcPr>
            <w:tcW w:w="2019" w:type="dxa"/>
            <w:tcMar/>
          </w:tcPr>
          <w:p w:rsidR="3F063B20" w:rsidP="039B322F" w:rsidRDefault="3F063B20" w14:paraId="4317BD60" w14:textId="4F9F4CE4">
            <w:pPr>
              <w:pStyle w:val="Normal"/>
              <w:jc w:val="both"/>
            </w:pPr>
            <w:r w:rsidR="3F063B20">
              <w:rPr/>
              <w:t>Patrocinador y jefe de</w:t>
            </w:r>
            <w:r w:rsidR="40892693">
              <w:rPr/>
              <w:t>l</w:t>
            </w:r>
            <w:r w:rsidR="3F063B20">
              <w:rPr/>
              <w:t xml:space="preserve"> proyecto</w:t>
            </w:r>
          </w:p>
        </w:tc>
      </w:tr>
    </w:tbl>
    <w:p w:rsidR="614557C3" w:rsidRDefault="614557C3" w14:paraId="5C01E14B" w14:textId="38B3BC17"/>
    <w:p w:rsidR="005E63AF" w:rsidP="00B768AC" w:rsidRDefault="005E63AF" w14:paraId="72D41EF3" w14:textId="77777777">
      <w:pPr>
        <w:spacing w:after="0" w:afterAutospacing="0"/>
        <w:jc w:val="both"/>
      </w:pPr>
    </w:p>
    <w:tbl>
      <w:tblPr>
        <w:tblW w:w="10991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799"/>
        <w:gridCol w:w="1417"/>
        <w:gridCol w:w="8775"/>
      </w:tblGrid>
      <w:tr w:rsidRPr="006D54FD" w:rsidR="001A3737" w:rsidTr="039B322F" w14:paraId="70C43F3F" w14:textId="77777777">
        <w:trPr>
          <w:trHeight w:val="300"/>
        </w:trPr>
        <w:tc>
          <w:tcPr>
            <w:tcW w:w="10991" w:type="dxa"/>
            <w:gridSpan w:val="3"/>
            <w:shd w:val="clear" w:color="auto" w:fill="D9D9D9" w:themeFill="background1" w:themeFillShade="D9"/>
            <w:noWrap/>
            <w:tcMar/>
            <w:vAlign w:val="bottom"/>
          </w:tcPr>
          <w:p w:rsidRPr="006D54FD" w:rsidR="001A3737" w:rsidP="00CF68D5" w:rsidRDefault="001A3737" w14:paraId="2C3B0F3C" w14:textId="77777777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LISTAS DE CONTROL</w:t>
            </w:r>
          </w:p>
        </w:tc>
      </w:tr>
      <w:tr w:rsidRPr="006D54FD" w:rsidR="001A3737" w:rsidTr="039B322F" w14:paraId="0589C678" w14:textId="77777777">
        <w:trPr>
          <w:trHeight w:val="300"/>
        </w:trPr>
        <w:tc>
          <w:tcPr>
            <w:tcW w:w="799" w:type="dxa"/>
            <w:shd w:val="clear" w:color="auto" w:fill="D9D9D9" w:themeFill="background1" w:themeFillShade="D9"/>
            <w:tcMar/>
            <w:vAlign w:val="center"/>
          </w:tcPr>
          <w:p w:rsidRPr="006D54FD" w:rsidR="001A3737" w:rsidP="00CF68D5" w:rsidRDefault="001A3737" w14:paraId="33BB348C" w14:textId="7777777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1417" w:type="dxa"/>
            <w:shd w:val="clear" w:color="auto" w:fill="D9D9D9" w:themeFill="background1" w:themeFillShade="D9"/>
            <w:tcMar/>
            <w:vAlign w:val="center"/>
          </w:tcPr>
          <w:p w:rsidRPr="006D54FD" w:rsidR="001A3737" w:rsidP="00CF68D5" w:rsidRDefault="001A3737" w14:paraId="2FDB9EA0" w14:textId="7777777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DURACIÓN</w:t>
            </w:r>
          </w:p>
        </w:tc>
        <w:tc>
          <w:tcPr>
            <w:tcW w:w="8775" w:type="dxa"/>
            <w:shd w:val="clear" w:color="auto" w:fill="D9D9D9" w:themeFill="background1" w:themeFillShade="D9"/>
            <w:tcMar/>
            <w:vAlign w:val="center"/>
          </w:tcPr>
          <w:p w:rsidRPr="006D54FD" w:rsidR="001A3737" w:rsidP="00CF68D5" w:rsidRDefault="001A3737" w14:paraId="176129B5" w14:textId="7777777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</w:t>
            </w:r>
          </w:p>
        </w:tc>
      </w:tr>
      <w:tr w:rsidRPr="006D54FD" w:rsidR="001A3737" w:rsidTr="039B322F" w14:paraId="27234BFA" w14:textId="77777777">
        <w:trPr>
          <w:trHeight w:val="300"/>
        </w:trPr>
        <w:tc>
          <w:tcPr>
            <w:tcW w:w="799" w:type="dxa"/>
            <w:tcMar/>
            <w:vAlign w:val="center"/>
          </w:tcPr>
          <w:p w:rsidRPr="006D54FD" w:rsidR="001A3737" w:rsidP="039B322F" w:rsidRDefault="001A3737" w14:paraId="118FA889" w14:textId="5900B42F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039B322F" w:rsidR="4CC3CD3C">
              <w:rPr>
                <w:rFonts w:eastAsia="Calibri" w:cs="HelveticaNeueLT Std Med"/>
                <w:sz w:val="18"/>
                <w:szCs w:val="18"/>
              </w:rPr>
              <w:t>E1</w:t>
            </w:r>
          </w:p>
        </w:tc>
        <w:tc>
          <w:tcPr>
            <w:tcW w:w="1417" w:type="dxa"/>
            <w:tcMar/>
            <w:vAlign w:val="center"/>
          </w:tcPr>
          <w:p w:rsidRPr="006D54FD" w:rsidR="001A3737" w:rsidP="039B322F" w:rsidRDefault="001A3737" w14:paraId="4F41596C" w14:textId="302E317E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039B322F" w:rsidR="7949EAE8">
              <w:rPr>
                <w:rFonts w:eastAsia="Calibri" w:cs="HelveticaNeueLT Std Med"/>
                <w:sz w:val="18"/>
                <w:szCs w:val="18"/>
              </w:rPr>
              <w:t>25 días</w:t>
            </w:r>
          </w:p>
        </w:tc>
        <w:tc>
          <w:tcPr>
            <w:tcW w:w="8775" w:type="dxa"/>
            <w:tcMar/>
            <w:vAlign w:val="center"/>
          </w:tcPr>
          <w:p w:rsidRPr="006D54FD" w:rsidR="001A3737" w:rsidP="039B322F" w:rsidRDefault="001A3737" w14:paraId="19107348" w14:textId="204C4EE3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039B322F" w:rsidR="6CBD2C01">
              <w:rPr>
                <w:rFonts w:eastAsia="Calibri" w:cs="HelveticaNeueLT Std Med"/>
                <w:sz w:val="18"/>
                <w:szCs w:val="18"/>
              </w:rPr>
              <w:t xml:space="preserve">En este entregable, se elaborarán todos los documentos relacionados con la planificación del sistema, donde se incluye la gestión de calidad, </w:t>
            </w:r>
            <w:r w:rsidRPr="039B322F" w:rsidR="5AFCF7AE">
              <w:rPr>
                <w:rFonts w:eastAsia="Calibri" w:cs="HelveticaNeueLT Std Med"/>
                <w:sz w:val="18"/>
                <w:szCs w:val="18"/>
              </w:rPr>
              <w:t>adquisiciones, comunicación, coste, configuración, recursos, requisitos, riesgos, alcance, cambio, y cronograma. También se incluye la EDT, su diccionario correspondiente</w:t>
            </w:r>
            <w:r w:rsidRPr="039B322F" w:rsidR="689A111B">
              <w:rPr>
                <w:rFonts w:eastAsia="Calibri" w:cs="HelveticaNeueLT Std Med"/>
                <w:sz w:val="18"/>
                <w:szCs w:val="18"/>
              </w:rPr>
              <w:t xml:space="preserve">, el enunciado del alcance, la lista de actividades y de hitos. </w:t>
            </w:r>
          </w:p>
        </w:tc>
      </w:tr>
      <w:tr w:rsidR="039B322F" w:rsidTr="039B322F" w14:paraId="4DA4169D">
        <w:trPr>
          <w:trHeight w:val="300"/>
        </w:trPr>
        <w:tc>
          <w:tcPr>
            <w:tcW w:w="799" w:type="dxa"/>
            <w:tcMar/>
            <w:vAlign w:val="center"/>
          </w:tcPr>
          <w:p w:rsidR="7949EAE8" w:rsidP="039B322F" w:rsidRDefault="7949EAE8" w14:paraId="235C6AD0" w14:textId="49B1E030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039B322F" w:rsidR="7949EAE8">
              <w:rPr>
                <w:rFonts w:eastAsia="Calibri" w:cs="HelveticaNeueLT Std Med"/>
                <w:sz w:val="18"/>
                <w:szCs w:val="18"/>
              </w:rPr>
              <w:t>E2</w:t>
            </w:r>
          </w:p>
        </w:tc>
        <w:tc>
          <w:tcPr>
            <w:tcW w:w="1417" w:type="dxa"/>
            <w:tcMar/>
            <w:vAlign w:val="center"/>
          </w:tcPr>
          <w:p w:rsidR="7949EAE8" w:rsidP="039B322F" w:rsidRDefault="7949EAE8" w14:paraId="5479813E" w14:textId="2F1B9782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039B322F" w:rsidR="7949EAE8">
              <w:rPr>
                <w:rFonts w:eastAsia="Calibri" w:cs="HelveticaNeueLT Std Med"/>
                <w:sz w:val="18"/>
                <w:szCs w:val="18"/>
              </w:rPr>
              <w:t>21 días</w:t>
            </w:r>
          </w:p>
        </w:tc>
        <w:tc>
          <w:tcPr>
            <w:tcW w:w="8775" w:type="dxa"/>
            <w:tcMar/>
            <w:vAlign w:val="center"/>
          </w:tcPr>
          <w:p w:rsidR="1B9F0374" w:rsidP="039B322F" w:rsidRDefault="1B9F0374" w14:paraId="09E522BA" w14:textId="3667AF51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039B322F" w:rsidR="1B9F0374">
              <w:rPr>
                <w:rFonts w:eastAsia="Calibri" w:cs="HelveticaNeueLT Std Med"/>
                <w:sz w:val="18"/>
                <w:szCs w:val="18"/>
              </w:rPr>
              <w:t>En este entregable, se elabora toda la parte de código</w:t>
            </w:r>
            <w:r w:rsidRPr="039B322F" w:rsidR="022367EB">
              <w:rPr>
                <w:rFonts w:eastAsia="Calibri" w:cs="HelveticaNeueLT Std Med"/>
                <w:sz w:val="18"/>
                <w:szCs w:val="18"/>
              </w:rPr>
              <w:t>, donde se incluye el desarrollo de la interfaz de usuario, la implementación de funcionalidades principales, la integración de sistema del sistema de pago, las notificaciones, elaboración de pruebas exhaustivas, capacitación y prep</w:t>
            </w:r>
            <w:r w:rsidRPr="039B322F" w:rsidR="5360F3C5">
              <w:rPr>
                <w:rFonts w:eastAsia="Calibri" w:cs="HelveticaNeueLT Std Med"/>
                <w:sz w:val="18"/>
                <w:szCs w:val="18"/>
              </w:rPr>
              <w:t>aración para el lanzamiento del sistema y el despliegue final.</w:t>
            </w:r>
          </w:p>
        </w:tc>
      </w:tr>
    </w:tbl>
    <w:p w:rsidR="001A3737" w:rsidP="001A3737" w:rsidRDefault="001A3737" w14:paraId="76E0E195" w14:textId="77777777">
      <w:pPr>
        <w:spacing w:after="0" w:afterAutospacing="0"/>
        <w:jc w:val="both"/>
      </w:pPr>
    </w:p>
    <w:p w:rsidRPr="00263DA7" w:rsidR="001A3737" w:rsidP="001A3737" w:rsidRDefault="001A3737" w14:paraId="623D7571" w14:textId="77777777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PLAN DE MEJORA DE LOS PROCESOS DE GESTIÓN</w:t>
      </w:r>
    </w:p>
    <w:tbl>
      <w:tblPr>
        <w:tblStyle w:val="Tablaconcuadrcula"/>
        <w:tblW w:w="11015" w:type="dxa"/>
        <w:tblLook w:val="04A0" w:firstRow="1" w:lastRow="0" w:firstColumn="1" w:lastColumn="0" w:noHBand="0" w:noVBand="1"/>
      </w:tblPr>
      <w:tblGrid>
        <w:gridCol w:w="1233"/>
        <w:gridCol w:w="2932"/>
        <w:gridCol w:w="4841"/>
        <w:gridCol w:w="2009"/>
      </w:tblGrid>
      <w:tr w:rsidRPr="00276778" w:rsidR="001A3737" w:rsidTr="614557C3" w14:paraId="2E4FC6D1" w14:textId="77777777">
        <w:tc>
          <w:tcPr>
            <w:tcW w:w="1233" w:type="dxa"/>
            <w:shd w:val="clear" w:color="auto" w:fill="D9D9D9" w:themeFill="background1" w:themeFillShade="D9"/>
            <w:tcMar/>
          </w:tcPr>
          <w:p w:rsidRPr="00276778" w:rsidR="001A3737" w:rsidP="00CF68D5" w:rsidRDefault="001A3737" w14:paraId="4C44C1FB" w14:textId="5689CCE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ACTIVIDAD #</w:t>
            </w:r>
          </w:p>
        </w:tc>
        <w:tc>
          <w:tcPr>
            <w:tcW w:w="2932" w:type="dxa"/>
            <w:shd w:val="clear" w:color="auto" w:fill="D9D9D9" w:themeFill="background1" w:themeFillShade="D9"/>
            <w:tcMar/>
          </w:tcPr>
          <w:p w:rsidRPr="00276778" w:rsidR="001A3737" w:rsidP="00CF68D5" w:rsidRDefault="001A3737" w14:paraId="04D296A6" w14:textId="4D0241BD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NOMBRE DE LA ACTIVIDAD</w:t>
            </w:r>
          </w:p>
        </w:tc>
        <w:tc>
          <w:tcPr>
            <w:tcW w:w="4841" w:type="dxa"/>
            <w:shd w:val="clear" w:color="auto" w:fill="D9D9D9" w:themeFill="background1" w:themeFillShade="D9"/>
            <w:tcMar/>
          </w:tcPr>
          <w:p w:rsidR="001A3737" w:rsidP="00CF68D5" w:rsidRDefault="001A3737" w14:paraId="1DEA1754" w14:textId="4E942CDD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METODOLOGÍA</w:t>
            </w:r>
            <w:r w:rsidR="00A56A48">
              <w:rPr>
                <w:b/>
              </w:rPr>
              <w:t xml:space="preserve"> O PROCEDIMIENTO</w:t>
            </w:r>
          </w:p>
        </w:tc>
        <w:tc>
          <w:tcPr>
            <w:tcW w:w="2009" w:type="dxa"/>
            <w:shd w:val="clear" w:color="auto" w:fill="D9D9D9" w:themeFill="background1" w:themeFillShade="D9"/>
            <w:tcMar/>
          </w:tcPr>
          <w:p w:rsidR="001A3737" w:rsidP="00CF68D5" w:rsidRDefault="001A3737" w14:paraId="388DADC2" w14:textId="7777777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1A3737" w:rsidTr="614557C3" w14:paraId="28286296" w14:textId="77777777">
        <w:tc>
          <w:tcPr>
            <w:tcW w:w="1233" w:type="dxa"/>
            <w:tcMar/>
          </w:tcPr>
          <w:p w:rsidR="001A3737" w:rsidP="614557C3" w:rsidRDefault="001A3737" w14:paraId="458B0383" w14:textId="31009839">
            <w:pPr>
              <w:spacing w:afterAutospacing="off"/>
              <w:jc w:val="both"/>
            </w:pPr>
            <w:r w:rsidR="70717EBD">
              <w:rPr/>
              <w:t>222-1</w:t>
            </w:r>
          </w:p>
        </w:tc>
        <w:tc>
          <w:tcPr>
            <w:tcW w:w="2932" w:type="dxa"/>
            <w:tcMar/>
          </w:tcPr>
          <w:p w:rsidR="001A3737" w:rsidP="614557C3" w:rsidRDefault="001A3737" w14:paraId="01128C4A" w14:textId="7FE9DEAD">
            <w:pPr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614557C3" w:rsidR="70717EB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Programar la interfaz de usuario (</w:t>
            </w:r>
            <w:r w:rsidRPr="614557C3" w:rsidR="70717EB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Frontend</w:t>
            </w:r>
            <w:r w:rsidRPr="614557C3" w:rsidR="70717EB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)</w:t>
            </w:r>
          </w:p>
        </w:tc>
        <w:tc>
          <w:tcPr>
            <w:tcW w:w="4841" w:type="dxa"/>
            <w:tcMar/>
          </w:tcPr>
          <w:p w:rsidR="001A3737" w:rsidP="614557C3" w:rsidRDefault="001A3737" w14:paraId="3F9CA23D" w14:textId="011C3ABB">
            <w:pPr>
              <w:spacing w:afterAutospacing="off"/>
              <w:jc w:val="both"/>
            </w:pPr>
            <w:r w:rsidR="70717EBD">
              <w:rPr/>
              <w:t>Pruebas unitarias para las funciones.</w:t>
            </w:r>
          </w:p>
        </w:tc>
        <w:tc>
          <w:tcPr>
            <w:tcW w:w="2009" w:type="dxa"/>
            <w:tcMar/>
          </w:tcPr>
          <w:p w:rsidR="001A3737" w:rsidP="614557C3" w:rsidRDefault="001A3737" w14:paraId="7708D034" w14:textId="1E5071F1">
            <w:pPr>
              <w:spacing w:afterAutospacing="off"/>
              <w:jc w:val="both"/>
            </w:pPr>
            <w:r w:rsidR="70717EBD">
              <w:rPr/>
              <w:t>Desarrollador/a</w:t>
            </w:r>
          </w:p>
        </w:tc>
      </w:tr>
      <w:tr w:rsidR="001A3737" w:rsidTr="614557C3" w14:paraId="7E80E43C" w14:textId="77777777">
        <w:tc>
          <w:tcPr>
            <w:tcW w:w="1233" w:type="dxa"/>
            <w:tcMar/>
          </w:tcPr>
          <w:p w:rsidR="001A3737" w:rsidP="614557C3" w:rsidRDefault="001A3737" w14:paraId="305AEC89" w14:textId="4960DA9B">
            <w:pPr>
              <w:spacing w:afterAutospacing="off"/>
              <w:jc w:val="both"/>
            </w:pPr>
            <w:r w:rsidR="70717EBD">
              <w:rPr/>
              <w:t>222-2</w:t>
            </w:r>
          </w:p>
        </w:tc>
        <w:tc>
          <w:tcPr>
            <w:tcW w:w="2932" w:type="dxa"/>
            <w:tcMar/>
          </w:tcPr>
          <w:p w:rsidR="001A3737" w:rsidP="614557C3" w:rsidRDefault="001A3737" w14:paraId="2B3107A8" w14:textId="163F72AB">
            <w:pPr>
              <w:spacing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614557C3" w:rsidR="70717EB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Programar el servidor y lógica de reserva (</w:t>
            </w:r>
            <w:r w:rsidRPr="614557C3" w:rsidR="70717EB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Backend</w:t>
            </w:r>
            <w:r w:rsidRPr="614557C3" w:rsidR="70717EB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)</w:t>
            </w:r>
          </w:p>
        </w:tc>
        <w:tc>
          <w:tcPr>
            <w:tcW w:w="4841" w:type="dxa"/>
            <w:tcMar/>
          </w:tcPr>
          <w:p w:rsidR="001A3737" w:rsidP="614557C3" w:rsidRDefault="001A3737" w14:paraId="12FF813D" w14:textId="0A493A1D">
            <w:pPr>
              <w:spacing w:afterAutospacing="off"/>
              <w:jc w:val="both"/>
            </w:pPr>
            <w:r w:rsidR="70717EBD">
              <w:rPr/>
              <w:t>Pruebas unitarias para las funciones.</w:t>
            </w:r>
          </w:p>
        </w:tc>
        <w:tc>
          <w:tcPr>
            <w:tcW w:w="2009" w:type="dxa"/>
            <w:tcMar/>
          </w:tcPr>
          <w:p w:rsidR="001A3737" w:rsidP="614557C3" w:rsidRDefault="001A3737" w14:paraId="6F0DC664" w14:textId="01C6B645">
            <w:pPr>
              <w:spacing w:afterAutospacing="off"/>
              <w:jc w:val="both"/>
            </w:pPr>
            <w:r w:rsidR="70717EBD">
              <w:rPr/>
              <w:t>Desarrollador/a</w:t>
            </w:r>
          </w:p>
        </w:tc>
      </w:tr>
      <w:tr w:rsidR="001A3737" w:rsidTr="614557C3" w14:paraId="5FC02857" w14:textId="77777777">
        <w:tc>
          <w:tcPr>
            <w:tcW w:w="1233" w:type="dxa"/>
            <w:tcMar/>
          </w:tcPr>
          <w:p w:rsidR="001A3737" w:rsidP="614557C3" w:rsidRDefault="001A3737" w14:paraId="31C0C005" w14:textId="172EA287">
            <w:pPr>
              <w:spacing w:afterAutospacing="off"/>
              <w:jc w:val="both"/>
            </w:pPr>
            <w:r w:rsidR="70717EBD">
              <w:rPr/>
              <w:t>222-3</w:t>
            </w:r>
          </w:p>
        </w:tc>
        <w:tc>
          <w:tcPr>
            <w:tcW w:w="2932" w:type="dxa"/>
            <w:tcMar/>
          </w:tcPr>
          <w:p w:rsidR="001A3737" w:rsidP="614557C3" w:rsidRDefault="001A3737" w14:paraId="4A933AC9" w14:textId="64FD0EDE">
            <w:pPr>
              <w:pStyle w:val="Normal"/>
              <w:spacing w:afterAutospacing="off"/>
              <w:jc w:val="both"/>
            </w:pPr>
            <w:r w:rsidRPr="614557C3" w:rsidR="70717EBD">
              <w:rPr>
                <w:rFonts w:ascii="Calibri" w:hAnsi="Calibri" w:eastAsia="Calibri" w:cs="Calibri"/>
                <w:noProof w:val="0"/>
                <w:sz w:val="19"/>
                <w:szCs w:val="19"/>
                <w:lang w:val="es-PA"/>
              </w:rPr>
              <w:t>Configurar el sistema de pago seguro</w:t>
            </w:r>
          </w:p>
        </w:tc>
        <w:tc>
          <w:tcPr>
            <w:tcW w:w="4841" w:type="dxa"/>
            <w:tcMar/>
          </w:tcPr>
          <w:p w:rsidR="001A3737" w:rsidP="614557C3" w:rsidRDefault="001A3737" w14:paraId="0D4308FD" w14:textId="31D57BC3">
            <w:pPr>
              <w:spacing w:afterAutospacing="off"/>
              <w:jc w:val="both"/>
            </w:pPr>
            <w:r w:rsidR="70717EBD">
              <w:rPr/>
              <w:t>Pruebas unitarias para las funciones.</w:t>
            </w:r>
          </w:p>
        </w:tc>
        <w:tc>
          <w:tcPr>
            <w:tcW w:w="2009" w:type="dxa"/>
            <w:tcMar/>
          </w:tcPr>
          <w:p w:rsidR="001A3737" w:rsidP="614557C3" w:rsidRDefault="001A3737" w14:paraId="5FBC8ED3" w14:textId="069A04C1">
            <w:pPr>
              <w:spacing w:afterAutospacing="off"/>
              <w:jc w:val="both"/>
            </w:pPr>
            <w:r w:rsidR="70717EBD">
              <w:rPr/>
              <w:t>Desarrollador/a</w:t>
            </w:r>
          </w:p>
        </w:tc>
      </w:tr>
      <w:tr w:rsidR="001A3737" w:rsidTr="614557C3" w14:paraId="7642125F" w14:textId="77777777">
        <w:trPr>
          <w:trHeight w:val="300"/>
        </w:trPr>
        <w:tc>
          <w:tcPr>
            <w:tcW w:w="1233" w:type="dxa"/>
            <w:tcMar/>
          </w:tcPr>
          <w:p w:rsidR="001A3737" w:rsidP="614557C3" w:rsidRDefault="001A3737" w14:paraId="69D87CD3" w14:textId="1B59AC75">
            <w:pPr>
              <w:spacing w:afterAutospacing="off"/>
              <w:jc w:val="both"/>
            </w:pPr>
            <w:r w:rsidR="70717EBD">
              <w:rPr/>
              <w:t>222-4</w:t>
            </w:r>
          </w:p>
        </w:tc>
        <w:tc>
          <w:tcPr>
            <w:tcW w:w="2932" w:type="dxa"/>
            <w:tcMar/>
          </w:tcPr>
          <w:p w:rsidR="001A3737" w:rsidP="614557C3" w:rsidRDefault="001A3737" w14:paraId="20B54EF8" w14:textId="789CB9DE">
            <w:pPr>
              <w:spacing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614557C3" w:rsidR="70717EBD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Implementación navegación por categorías y buscador eficiente</w:t>
            </w:r>
          </w:p>
          <w:p w:rsidR="001A3737" w:rsidP="614557C3" w:rsidRDefault="001A3737" w14:paraId="3139A815" w14:textId="3462C823">
            <w:pPr>
              <w:spacing w:afterAutospacing="off"/>
              <w:jc w:val="both"/>
            </w:pPr>
          </w:p>
        </w:tc>
        <w:tc>
          <w:tcPr>
            <w:tcW w:w="4841" w:type="dxa"/>
            <w:tcMar/>
          </w:tcPr>
          <w:p w:rsidR="001A3737" w:rsidP="614557C3" w:rsidRDefault="001A3737" w14:paraId="0BF20A05" w14:textId="4C6EA7BF">
            <w:pPr>
              <w:spacing w:afterAutospacing="off"/>
              <w:jc w:val="both"/>
            </w:pPr>
            <w:r w:rsidR="70717EBD">
              <w:rPr/>
              <w:t>Pruebas unitarias para las funciones.</w:t>
            </w:r>
          </w:p>
        </w:tc>
        <w:tc>
          <w:tcPr>
            <w:tcW w:w="2009" w:type="dxa"/>
            <w:tcMar/>
          </w:tcPr>
          <w:p w:rsidR="001A3737" w:rsidP="614557C3" w:rsidRDefault="001A3737" w14:paraId="5F7713DE" w14:textId="0B832707">
            <w:pPr>
              <w:spacing w:afterAutospacing="off"/>
              <w:jc w:val="both"/>
            </w:pPr>
            <w:r w:rsidR="70717EBD">
              <w:rPr/>
              <w:t>Desarrollador/a</w:t>
            </w:r>
          </w:p>
        </w:tc>
      </w:tr>
    </w:tbl>
    <w:p w:rsidR="614557C3" w:rsidP="039B322F" w:rsidRDefault="614557C3" w14:paraId="18141358" w14:textId="21E8829E">
      <w:pPr>
        <w:pStyle w:val="Normal"/>
        <w:spacing w:after="0" w:afterAutospacing="off"/>
      </w:pPr>
    </w:p>
    <w:p w:rsidR="614557C3" w:rsidP="614557C3" w:rsidRDefault="614557C3" w14:paraId="67DBD897" w14:textId="274FB31D">
      <w:pPr>
        <w:pStyle w:val="Normal"/>
        <w:spacing w:after="0" w:afterAutospacing="off"/>
        <w:jc w:val="both"/>
      </w:pPr>
    </w:p>
    <w:tbl>
      <w:tblPr>
        <w:tblW w:w="10901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799"/>
        <w:gridCol w:w="10102"/>
      </w:tblGrid>
      <w:tr w:rsidRPr="006D54FD" w:rsidR="005E63AF" w:rsidTr="614557C3" w14:paraId="78533AD7" w14:textId="77777777">
        <w:trPr>
          <w:trHeight w:val="300"/>
        </w:trPr>
        <w:tc>
          <w:tcPr>
            <w:tcW w:w="10901" w:type="dxa"/>
            <w:gridSpan w:val="2"/>
            <w:shd w:val="clear" w:color="auto" w:fill="D9D9D9" w:themeFill="background1" w:themeFillShade="D9"/>
            <w:noWrap/>
            <w:tcMar/>
            <w:vAlign w:val="bottom"/>
          </w:tcPr>
          <w:p w:rsidRPr="006D54FD" w:rsidR="005E63AF" w:rsidP="003F6B29" w:rsidRDefault="005E63AF" w14:paraId="7674C269" w14:textId="483ED6A5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A INCLUIR</w:t>
            </w:r>
          </w:p>
        </w:tc>
      </w:tr>
      <w:tr w:rsidRPr="006D54FD" w:rsidR="005E63AF" w:rsidTr="614557C3" w14:paraId="2606B098" w14:textId="77777777">
        <w:trPr>
          <w:trHeight w:val="300"/>
        </w:trPr>
        <w:tc>
          <w:tcPr>
            <w:tcW w:w="799" w:type="dxa"/>
            <w:shd w:val="clear" w:color="auto" w:fill="D9D9D9" w:themeFill="background1" w:themeFillShade="D9"/>
            <w:tcMar/>
            <w:vAlign w:val="center"/>
          </w:tcPr>
          <w:p w:rsidRPr="006D54FD" w:rsidR="005E63AF" w:rsidP="003F6B29" w:rsidRDefault="005E63AF" w14:paraId="2C053E52" w14:textId="7777777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10102" w:type="dxa"/>
            <w:shd w:val="clear" w:color="auto" w:fill="D9D9D9" w:themeFill="background1" w:themeFillShade="D9"/>
            <w:tcMar/>
            <w:vAlign w:val="center"/>
          </w:tcPr>
          <w:p w:rsidRPr="006D54FD" w:rsidR="005E63AF" w:rsidP="003F6B29" w:rsidRDefault="005E63AF" w14:paraId="5DC9E944" w14:textId="2AA881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</w:t>
            </w:r>
          </w:p>
        </w:tc>
      </w:tr>
      <w:tr w:rsidRPr="006D54FD" w:rsidR="005E63AF" w:rsidTr="614557C3" w14:paraId="78165357" w14:textId="77777777">
        <w:trPr>
          <w:trHeight w:val="300"/>
        </w:trPr>
        <w:tc>
          <w:tcPr>
            <w:tcW w:w="799" w:type="dxa"/>
            <w:tcMar/>
            <w:vAlign w:val="center"/>
          </w:tcPr>
          <w:p w:rsidRPr="006D54FD" w:rsidR="005E63AF" w:rsidP="614557C3" w:rsidRDefault="005E63AF" w14:paraId="69B1775B" w14:textId="47BF02C3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44640FD9">
              <w:rPr>
                <w:rFonts w:eastAsia="Calibri" w:cs="HelveticaNeueLT Std Med"/>
                <w:sz w:val="18"/>
                <w:szCs w:val="18"/>
              </w:rPr>
              <w:t>H1</w:t>
            </w:r>
          </w:p>
        </w:tc>
        <w:tc>
          <w:tcPr>
            <w:tcW w:w="10102" w:type="dxa"/>
            <w:tcMar/>
            <w:vAlign w:val="center"/>
          </w:tcPr>
          <w:p w:rsidRPr="006D54FD" w:rsidR="005E63AF" w:rsidP="614557C3" w:rsidRDefault="005E63AF" w14:paraId="2F30A428" w14:textId="15294EE1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76B08C0E">
              <w:rPr>
                <w:rFonts w:eastAsia="Calibri" w:cs="HelveticaNeueLT Std Med"/>
                <w:sz w:val="18"/>
                <w:szCs w:val="18"/>
              </w:rPr>
              <w:t xml:space="preserve">Requisitos: Este hito garantiza que todos los requisitos funcionales y técnicos estén claramente documentados, lo que es fundamental para establecer una base sólida para el proyecto y asegurar que se cumplan los estándares de calidad desde el inicio. </w:t>
            </w:r>
          </w:p>
        </w:tc>
      </w:tr>
      <w:tr w:rsidRPr="006D54FD" w:rsidR="005E63AF" w:rsidTr="614557C3" w14:paraId="2DC40403" w14:textId="77777777">
        <w:trPr>
          <w:trHeight w:val="300"/>
        </w:trPr>
        <w:tc>
          <w:tcPr>
            <w:tcW w:w="799" w:type="dxa"/>
            <w:tcMar/>
            <w:vAlign w:val="center"/>
          </w:tcPr>
          <w:p w:rsidRPr="006D54FD" w:rsidR="005E63AF" w:rsidP="614557C3" w:rsidRDefault="005E63AF" w14:paraId="0B883562" w14:textId="48D46AB1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44640FD9">
              <w:rPr>
                <w:rFonts w:eastAsia="Calibri" w:cs="HelveticaNeueLT Std Med"/>
                <w:sz w:val="18"/>
                <w:szCs w:val="18"/>
              </w:rPr>
              <w:t>H2</w:t>
            </w:r>
          </w:p>
        </w:tc>
        <w:tc>
          <w:tcPr>
            <w:tcW w:w="10102" w:type="dxa"/>
            <w:tcMar/>
            <w:vAlign w:val="center"/>
          </w:tcPr>
          <w:p w:rsidRPr="006D54FD" w:rsidR="005E63AF" w:rsidP="614557C3" w:rsidRDefault="005E63AF" w14:paraId="2C03EDBC" w14:textId="4D7DC261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596738C6">
              <w:rPr>
                <w:rFonts w:eastAsia="Calibri" w:cs="HelveticaNeueLT Std Med"/>
                <w:sz w:val="18"/>
                <w:szCs w:val="18"/>
              </w:rPr>
              <w:t xml:space="preserve">Capacitación: La formación del equipo de operaciones es fundamental para que puedan utilizar el sistema de manera efectiva y conforme a los estándares de calidad, lo que reduce el riesgo de errores y mejora la satisfacción del cliente. </w:t>
            </w:r>
          </w:p>
        </w:tc>
      </w:tr>
      <w:tr w:rsidR="614557C3" w:rsidTr="614557C3" w14:paraId="1DD609DD">
        <w:trPr>
          <w:trHeight w:val="300"/>
        </w:trPr>
        <w:tc>
          <w:tcPr>
            <w:tcW w:w="799" w:type="dxa"/>
            <w:tcMar/>
            <w:vAlign w:val="center"/>
          </w:tcPr>
          <w:p w:rsidR="4B13E2E9" w:rsidP="614557C3" w:rsidRDefault="4B13E2E9" w14:paraId="4153704E" w14:textId="14C348D6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4B13E2E9">
              <w:rPr>
                <w:rFonts w:eastAsia="Calibri" w:cs="HelveticaNeueLT Std Med"/>
                <w:sz w:val="18"/>
                <w:szCs w:val="18"/>
              </w:rPr>
              <w:t>H3</w:t>
            </w:r>
          </w:p>
        </w:tc>
        <w:tc>
          <w:tcPr>
            <w:tcW w:w="10102" w:type="dxa"/>
            <w:tcMar/>
            <w:vAlign w:val="center"/>
          </w:tcPr>
          <w:p w:rsidR="1966E5F0" w:rsidP="614557C3" w:rsidRDefault="1966E5F0" w14:paraId="28456EE6" w14:textId="175578C3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1966E5F0">
              <w:rPr>
                <w:rFonts w:eastAsia="Calibri" w:cs="HelveticaNeueLT Std Med"/>
                <w:sz w:val="18"/>
                <w:szCs w:val="18"/>
              </w:rPr>
              <w:t xml:space="preserve">Diseño del sistema: La creación de la arquitectura y diseño de la interfaz es crucial para asegurar que el sistema cumpla con los criterios de calidad y usabilidad establecidos, facilitando una implementación más eficiente. </w:t>
            </w:r>
          </w:p>
        </w:tc>
      </w:tr>
      <w:tr w:rsidR="614557C3" w:rsidTr="614557C3" w14:paraId="6E5606CC">
        <w:trPr>
          <w:trHeight w:val="300"/>
        </w:trPr>
        <w:tc>
          <w:tcPr>
            <w:tcW w:w="799" w:type="dxa"/>
            <w:tcMar/>
            <w:vAlign w:val="center"/>
          </w:tcPr>
          <w:p w:rsidR="4B13E2E9" w:rsidP="614557C3" w:rsidRDefault="4B13E2E9" w14:paraId="35B44922" w14:textId="0EBEFCD3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4B13E2E9">
              <w:rPr>
                <w:rFonts w:eastAsia="Calibri" w:cs="HelveticaNeueLT Std Med"/>
                <w:sz w:val="18"/>
                <w:szCs w:val="18"/>
              </w:rPr>
              <w:t>H4</w:t>
            </w:r>
          </w:p>
        </w:tc>
        <w:tc>
          <w:tcPr>
            <w:tcW w:w="10102" w:type="dxa"/>
            <w:tcMar/>
            <w:vAlign w:val="center"/>
          </w:tcPr>
          <w:p w:rsidR="3E7B2D1A" w:rsidP="614557C3" w:rsidRDefault="3E7B2D1A" w14:paraId="36FB2883" w14:textId="2C82898F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3E7B2D1A">
              <w:rPr>
                <w:rFonts w:eastAsia="Calibri" w:cs="HelveticaNeueLT Std Med"/>
                <w:sz w:val="18"/>
                <w:szCs w:val="18"/>
              </w:rPr>
              <w:t xml:space="preserve">Desarrollo del sistema: En esta fase, se asegura que las funcionalidades principales se programen siguiendo las mejores prácticas y estándares de calidad, lo que es esencial para garantizar un sistema robusto y confiable. </w:t>
            </w:r>
          </w:p>
        </w:tc>
      </w:tr>
      <w:tr w:rsidR="614557C3" w:rsidTr="614557C3" w14:paraId="2E968415">
        <w:trPr>
          <w:trHeight w:val="300"/>
        </w:trPr>
        <w:tc>
          <w:tcPr>
            <w:tcW w:w="799" w:type="dxa"/>
            <w:tcMar/>
            <w:vAlign w:val="center"/>
          </w:tcPr>
          <w:p w:rsidR="4B13E2E9" w:rsidP="614557C3" w:rsidRDefault="4B13E2E9" w14:paraId="16D8835D" w14:textId="3FEAA7B7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4B13E2E9">
              <w:rPr>
                <w:rFonts w:eastAsia="Calibri" w:cs="HelveticaNeueLT Std Med"/>
                <w:sz w:val="18"/>
                <w:szCs w:val="18"/>
              </w:rPr>
              <w:t>H5</w:t>
            </w:r>
          </w:p>
        </w:tc>
        <w:tc>
          <w:tcPr>
            <w:tcW w:w="10102" w:type="dxa"/>
            <w:tcMar/>
            <w:vAlign w:val="center"/>
          </w:tcPr>
          <w:p w:rsidR="7FC1A6DD" w:rsidP="614557C3" w:rsidRDefault="7FC1A6DD" w14:paraId="63D8399B" w14:textId="5101337D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7FC1A6DD">
              <w:rPr>
                <w:rFonts w:eastAsia="Calibri" w:cs="HelveticaNeueLT Std Med"/>
                <w:sz w:val="18"/>
                <w:szCs w:val="18"/>
              </w:rPr>
              <w:t xml:space="preserve">Implementación: El despliegue del sistema en producción incluye pruebas finales que son críticas para validar que el sistema cumpla con los requisitos de calidad y funcionalidad antes de su uso real. </w:t>
            </w:r>
          </w:p>
        </w:tc>
      </w:tr>
      <w:tr w:rsidR="614557C3" w:rsidTr="614557C3" w14:paraId="08DC349D">
        <w:trPr>
          <w:trHeight w:val="300"/>
        </w:trPr>
        <w:tc>
          <w:tcPr>
            <w:tcW w:w="799" w:type="dxa"/>
            <w:tcMar/>
            <w:vAlign w:val="center"/>
          </w:tcPr>
          <w:p w:rsidR="4B13E2E9" w:rsidP="614557C3" w:rsidRDefault="4B13E2E9" w14:paraId="32E5C54A" w14:textId="312A7DB9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4B13E2E9">
              <w:rPr>
                <w:rFonts w:eastAsia="Calibri" w:cs="HelveticaNeueLT Std Med"/>
                <w:sz w:val="18"/>
                <w:szCs w:val="18"/>
              </w:rPr>
              <w:t>H6</w:t>
            </w:r>
          </w:p>
        </w:tc>
        <w:tc>
          <w:tcPr>
            <w:tcW w:w="10102" w:type="dxa"/>
            <w:tcMar/>
            <w:vAlign w:val="center"/>
          </w:tcPr>
          <w:p w:rsidR="0A3EBD61" w:rsidP="614557C3" w:rsidRDefault="0A3EBD61" w14:paraId="5955CBAA" w14:textId="642B30BF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0A3EBD61">
              <w:rPr>
                <w:rFonts w:eastAsia="Calibri" w:cs="HelveticaNeueLT Std Med"/>
                <w:sz w:val="18"/>
                <w:szCs w:val="18"/>
              </w:rPr>
              <w:t xml:space="preserve">Cierre: La revisión final del proyecto y la documentación aseguran que todos los objetivos de calidad se hayan cumplido y proporcionan una base para la mejora continua en futuros proyectos. </w:t>
            </w:r>
          </w:p>
        </w:tc>
      </w:tr>
    </w:tbl>
    <w:p w:rsidR="009D7A8C" w:rsidP="614557C3" w:rsidRDefault="009D7A8C" w14:paraId="2003AB51" w14:textId="24973A80">
      <w:pPr>
        <w:spacing w:after="0" w:afterAutospacing="0"/>
      </w:pPr>
    </w:p>
    <w:p w:rsidR="009D7A8C" w:rsidP="614557C3" w:rsidRDefault="009D7A8C" w14:paraId="08BD1D1C" w14:textId="3AEF22AF">
      <w:pPr>
        <w:pStyle w:val="Normal"/>
        <w:spacing w:after="0" w:afterAutospacing="0"/>
      </w:pPr>
    </w:p>
    <w:tbl>
      <w:tblPr>
        <w:tblW w:w="10898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710"/>
        <w:gridCol w:w="9188"/>
      </w:tblGrid>
      <w:tr w:rsidRPr="006D54FD" w:rsidR="005E63AF" w:rsidTr="614557C3" w14:paraId="6FC90C6E" w14:textId="77777777">
        <w:trPr>
          <w:trHeight w:val="300"/>
        </w:trPr>
        <w:tc>
          <w:tcPr>
            <w:tcW w:w="10898" w:type="dxa"/>
            <w:gridSpan w:val="2"/>
            <w:shd w:val="clear" w:color="auto" w:fill="D9D9D9" w:themeFill="background1" w:themeFillShade="D9"/>
            <w:noWrap/>
            <w:tcMar/>
            <w:vAlign w:val="bottom"/>
          </w:tcPr>
          <w:p w:rsidRPr="006D54FD" w:rsidR="005E63AF" w:rsidP="003F6B29" w:rsidRDefault="005E63AF" w14:paraId="45873A01" w14:textId="5E7D30F3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REUNIONES A REALIZAR</w:t>
            </w:r>
          </w:p>
        </w:tc>
      </w:tr>
      <w:tr w:rsidRPr="006D54FD" w:rsidR="005E63AF" w:rsidTr="614557C3" w14:paraId="7A34B9A0" w14:textId="77777777">
        <w:trPr>
          <w:trHeight w:val="300"/>
        </w:trPr>
        <w:tc>
          <w:tcPr>
            <w:tcW w:w="1710" w:type="dxa"/>
            <w:shd w:val="clear" w:color="auto" w:fill="D9D9D9" w:themeFill="background1" w:themeFillShade="D9"/>
            <w:tcMar/>
            <w:vAlign w:val="center"/>
          </w:tcPr>
          <w:p w:rsidRPr="006D54FD" w:rsidR="005E63AF" w:rsidP="003F6B29" w:rsidRDefault="005E63AF" w14:paraId="0EEED086" w14:textId="7777777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9188" w:type="dxa"/>
            <w:shd w:val="clear" w:color="auto" w:fill="D9D9D9" w:themeFill="background1" w:themeFillShade="D9"/>
            <w:tcMar/>
            <w:vAlign w:val="center"/>
          </w:tcPr>
          <w:p w:rsidRPr="006D54FD" w:rsidR="005E63AF" w:rsidP="003F6B29" w:rsidRDefault="005E63AF" w14:paraId="0E3DF6E0" w14:textId="30626A3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</w:t>
            </w:r>
          </w:p>
        </w:tc>
      </w:tr>
      <w:tr w:rsidRPr="006D54FD" w:rsidR="005E63AF" w:rsidTr="614557C3" w14:paraId="069F8CA2" w14:textId="77777777">
        <w:trPr>
          <w:trHeight w:val="300"/>
        </w:trPr>
        <w:tc>
          <w:tcPr>
            <w:tcW w:w="1710" w:type="dxa"/>
            <w:tcMar/>
            <w:vAlign w:val="center"/>
          </w:tcPr>
          <w:p w:rsidRPr="006D54FD" w:rsidR="005E63AF" w:rsidP="614557C3" w:rsidRDefault="005E63AF" w14:paraId="53C22F8D" w14:textId="24AB102B">
            <w:pPr>
              <w:pStyle w:val="Normal"/>
              <w:suppressLineNumbers w:val="0"/>
              <w:bidi w:val="0"/>
              <w:spacing w:before="0" w:beforeAutospacing="off" w:afterAutospacing="on" w:line="240" w:lineRule="auto"/>
              <w:ind w:left="0" w:right="0"/>
              <w:jc w:val="left"/>
            </w:pPr>
            <w:r w:rsidRPr="614557C3" w:rsidR="355F6827">
              <w:rPr>
                <w:rFonts w:eastAsia="Calibri" w:cs="HelveticaNeueLT Std Med"/>
                <w:sz w:val="18"/>
                <w:szCs w:val="18"/>
              </w:rPr>
              <w:t>Reuniones semanales</w:t>
            </w:r>
          </w:p>
        </w:tc>
        <w:tc>
          <w:tcPr>
            <w:tcW w:w="9188" w:type="dxa"/>
            <w:tcMar/>
            <w:vAlign w:val="center"/>
          </w:tcPr>
          <w:p w:rsidRPr="006D54FD" w:rsidR="005E63AF" w:rsidP="614557C3" w:rsidRDefault="005E63AF" w14:paraId="34C1B73E" w14:textId="754B3A93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355F6827">
              <w:rPr>
                <w:rFonts w:eastAsia="Calibri" w:cs="HelveticaNeueLT Std Med"/>
                <w:sz w:val="18"/>
                <w:szCs w:val="18"/>
              </w:rPr>
              <w:t xml:space="preserve">Se organizarán reuniones antes y después de cada sprint para revisar el progreso de los días anteriores, planificar las próximas tareas del </w:t>
            </w:r>
            <w:r w:rsidRPr="614557C3" w:rsidR="355F6827">
              <w:rPr>
                <w:rFonts w:eastAsia="Calibri" w:cs="HelveticaNeueLT Std Med"/>
                <w:sz w:val="18"/>
                <w:szCs w:val="18"/>
              </w:rPr>
              <w:t>product</w:t>
            </w:r>
            <w:r w:rsidRPr="614557C3" w:rsidR="355F6827">
              <w:rPr>
                <w:rFonts w:eastAsia="Calibri" w:cs="HelveticaNeueLT Std Med"/>
                <w:sz w:val="18"/>
                <w:szCs w:val="18"/>
              </w:rPr>
              <w:t xml:space="preserve"> backlog y resolver cualquier problema identificado. </w:t>
            </w:r>
          </w:p>
        </w:tc>
      </w:tr>
      <w:tr w:rsidRPr="006D54FD" w:rsidR="005E63AF" w:rsidTr="614557C3" w14:paraId="1AD18261" w14:textId="77777777">
        <w:trPr>
          <w:trHeight w:val="300"/>
        </w:trPr>
        <w:tc>
          <w:tcPr>
            <w:tcW w:w="1710" w:type="dxa"/>
            <w:tcMar/>
            <w:vAlign w:val="center"/>
          </w:tcPr>
          <w:p w:rsidRPr="006D54FD" w:rsidR="005E63AF" w:rsidP="614557C3" w:rsidRDefault="005E63AF" w14:paraId="31E2E4CA" w14:textId="13D1C81A">
            <w:pPr>
              <w:pStyle w:val="Normal"/>
              <w:suppressLineNumbers w:val="0"/>
              <w:bidi w:val="0"/>
              <w:spacing w:before="0" w:beforeAutospacing="off" w:afterAutospacing="on" w:line="240" w:lineRule="auto"/>
              <w:ind w:left="0" w:right="0"/>
              <w:jc w:val="left"/>
            </w:pPr>
            <w:r w:rsidRPr="614557C3" w:rsidR="355F6827">
              <w:rPr>
                <w:rFonts w:eastAsia="Calibri" w:cs="HelveticaNeueLT Std Med"/>
                <w:sz w:val="18"/>
                <w:szCs w:val="18"/>
              </w:rPr>
              <w:t>Reuniones semanales con el patrocinador</w:t>
            </w:r>
          </w:p>
        </w:tc>
        <w:tc>
          <w:tcPr>
            <w:tcW w:w="9188" w:type="dxa"/>
            <w:tcMar/>
            <w:vAlign w:val="center"/>
          </w:tcPr>
          <w:p w:rsidRPr="006D54FD" w:rsidR="005E63AF" w:rsidP="614557C3" w:rsidRDefault="005E63AF" w14:paraId="28ECADBA" w14:textId="1B5DFE32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355F6827">
              <w:rPr>
                <w:rFonts w:eastAsia="Calibri" w:cs="HelveticaNeueLT Std Med"/>
                <w:sz w:val="18"/>
                <w:szCs w:val="18"/>
              </w:rPr>
              <w:t xml:space="preserve">Se llevarán a cabo reuniones con el patrocinador todos los miércoles (con posibilidad de realizar reuniones adicionales) para que nos brinde retroalimentación sobre los entregables y señale posibles áreas de mejora en su calidad. </w:t>
            </w:r>
          </w:p>
        </w:tc>
      </w:tr>
    </w:tbl>
    <w:p w:rsidR="614557C3" w:rsidRDefault="614557C3" w14:paraId="11955607" w14:textId="35C67C62"/>
    <w:p w:rsidR="001A3737" w:rsidP="00B768AC" w:rsidRDefault="001A3737" w14:paraId="1B06765E" w14:textId="77777777">
      <w:pPr>
        <w:spacing w:after="0" w:afterAutospacing="0"/>
        <w:jc w:val="both"/>
      </w:pPr>
    </w:p>
    <w:tbl>
      <w:tblPr>
        <w:tblW w:w="10897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695"/>
        <w:gridCol w:w="9202"/>
      </w:tblGrid>
      <w:tr w:rsidRPr="006D54FD" w:rsidR="00604704" w:rsidTr="039B322F" w14:paraId="4AAB7E4D" w14:textId="77777777">
        <w:trPr>
          <w:trHeight w:val="300"/>
        </w:trPr>
        <w:tc>
          <w:tcPr>
            <w:tcW w:w="10897" w:type="dxa"/>
            <w:gridSpan w:val="2"/>
            <w:shd w:val="clear" w:color="auto" w:fill="D9D9D9" w:themeFill="background1" w:themeFillShade="D9"/>
            <w:noWrap/>
            <w:tcMar/>
            <w:vAlign w:val="bottom"/>
          </w:tcPr>
          <w:p w:rsidRPr="006D54FD" w:rsidR="00604704" w:rsidP="003F6B29" w:rsidRDefault="00604704" w14:paraId="7E5CD6DB" w14:textId="02DB3D0B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INFORMES A ELABORAR</w:t>
            </w:r>
          </w:p>
        </w:tc>
      </w:tr>
      <w:tr w:rsidRPr="006D54FD" w:rsidR="00604704" w:rsidTr="039B322F" w14:paraId="3D50BD54" w14:textId="77777777">
        <w:trPr>
          <w:trHeight w:val="300"/>
        </w:trPr>
        <w:tc>
          <w:tcPr>
            <w:tcW w:w="1695" w:type="dxa"/>
            <w:shd w:val="clear" w:color="auto" w:fill="D9D9D9" w:themeFill="background1" w:themeFillShade="D9"/>
            <w:tcMar/>
            <w:vAlign w:val="center"/>
          </w:tcPr>
          <w:p w:rsidRPr="006D54FD" w:rsidR="00604704" w:rsidP="003F6B29" w:rsidRDefault="00604704" w14:paraId="30193BCC" w14:textId="7777777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9202" w:type="dxa"/>
            <w:shd w:val="clear" w:color="auto" w:fill="D9D9D9" w:themeFill="background1" w:themeFillShade="D9"/>
            <w:tcMar/>
            <w:vAlign w:val="center"/>
          </w:tcPr>
          <w:p w:rsidRPr="006D54FD" w:rsidR="00604704" w:rsidP="003F6B29" w:rsidRDefault="00604704" w14:paraId="51A836F2" w14:textId="12E128B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</w:t>
            </w:r>
          </w:p>
        </w:tc>
      </w:tr>
      <w:tr w:rsidRPr="006D54FD" w:rsidR="00604704" w:rsidTr="039B322F" w14:paraId="2699E917" w14:textId="77777777">
        <w:trPr>
          <w:trHeight w:val="300"/>
        </w:trPr>
        <w:tc>
          <w:tcPr>
            <w:tcW w:w="1695" w:type="dxa"/>
            <w:tcMar/>
            <w:vAlign w:val="center"/>
          </w:tcPr>
          <w:p w:rsidRPr="006D54FD" w:rsidR="00604704" w:rsidP="614557C3" w:rsidRDefault="00604704" w14:paraId="5D7C0A11" w14:textId="69565EF5">
            <w:pPr>
              <w:pStyle w:val="Normal"/>
              <w:suppressLineNumbers w:val="0"/>
              <w:bidi w:val="0"/>
              <w:spacing w:before="0" w:beforeAutospacing="off" w:afterAutospacing="on" w:line="240" w:lineRule="auto"/>
              <w:ind w:left="0" w:right="0"/>
              <w:jc w:val="left"/>
            </w:pPr>
            <w:r w:rsidRPr="614557C3" w:rsidR="6F9E9490">
              <w:rPr>
                <w:rFonts w:eastAsia="Calibri" w:cs="HelveticaNeueLT Std Med"/>
                <w:sz w:val="18"/>
                <w:szCs w:val="18"/>
              </w:rPr>
              <w:t>01</w:t>
            </w:r>
          </w:p>
        </w:tc>
        <w:tc>
          <w:tcPr>
            <w:tcW w:w="9202" w:type="dxa"/>
            <w:tcMar/>
            <w:vAlign w:val="center"/>
          </w:tcPr>
          <w:p w:rsidRPr="006D54FD" w:rsidR="00604704" w:rsidP="614557C3" w:rsidRDefault="00604704" w14:paraId="2CC542A1" w14:textId="325282E4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6F9E9490">
              <w:rPr>
                <w:rFonts w:eastAsia="Calibri" w:cs="HelveticaNeueLT Std Med"/>
                <w:sz w:val="18"/>
                <w:szCs w:val="18"/>
              </w:rPr>
              <w:t xml:space="preserve">Se generarán reportes cuando se realicen modificaciones importantes en procesos, entregables o actividades vinculadas a los estándares de calidad. </w:t>
            </w:r>
          </w:p>
        </w:tc>
      </w:tr>
      <w:tr w:rsidR="614557C3" w:rsidTr="039B322F" w14:paraId="503C118A">
        <w:trPr>
          <w:trHeight w:val="300"/>
        </w:trPr>
        <w:tc>
          <w:tcPr>
            <w:tcW w:w="1695" w:type="dxa"/>
            <w:tcMar/>
            <w:vAlign w:val="center"/>
          </w:tcPr>
          <w:p w:rsidR="6F9E9490" w:rsidP="614557C3" w:rsidRDefault="6F9E9490" w14:paraId="34A8E822" w14:textId="6F95FD1A">
            <w:pPr>
              <w:pStyle w:val="Normal"/>
              <w:spacing w:line="240" w:lineRule="auto"/>
              <w:jc w:val="left"/>
              <w:rPr>
                <w:rFonts w:eastAsia="Calibri" w:cs="HelveticaNeueLT Std Med"/>
                <w:sz w:val="18"/>
                <w:szCs w:val="18"/>
              </w:rPr>
            </w:pPr>
            <w:r w:rsidRPr="614557C3" w:rsidR="6F9E9490">
              <w:rPr>
                <w:rFonts w:eastAsia="Calibri" w:cs="HelveticaNeueLT Std Med"/>
                <w:sz w:val="18"/>
                <w:szCs w:val="18"/>
              </w:rPr>
              <w:t>02</w:t>
            </w:r>
          </w:p>
        </w:tc>
        <w:tc>
          <w:tcPr>
            <w:tcW w:w="9202" w:type="dxa"/>
            <w:tcMar/>
            <w:vAlign w:val="center"/>
          </w:tcPr>
          <w:p w:rsidR="6F9E9490" w:rsidP="614557C3" w:rsidRDefault="6F9E9490" w14:paraId="6EAEC185" w14:textId="05436E5E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614557C3" w:rsidR="6F9E9490">
              <w:rPr>
                <w:rFonts w:eastAsia="Calibri" w:cs="HelveticaNeueLT Std Med"/>
                <w:sz w:val="18"/>
                <w:szCs w:val="18"/>
              </w:rPr>
              <w:t>Se documentará la herramienta elegida para medir la cobertura de líneas de código.</w:t>
            </w:r>
          </w:p>
        </w:tc>
      </w:tr>
      <w:tr w:rsidR="614557C3" w:rsidTr="039B322F" w14:paraId="6907F3C9">
        <w:trPr>
          <w:trHeight w:val="300"/>
        </w:trPr>
        <w:tc>
          <w:tcPr>
            <w:tcW w:w="1695" w:type="dxa"/>
            <w:tcMar/>
            <w:vAlign w:val="center"/>
          </w:tcPr>
          <w:p w:rsidR="6F9E9490" w:rsidP="614557C3" w:rsidRDefault="6F9E9490" w14:paraId="22FAD6DA" w14:textId="55227B1C">
            <w:pPr>
              <w:pStyle w:val="Normal"/>
              <w:spacing w:line="240" w:lineRule="auto"/>
              <w:jc w:val="left"/>
              <w:rPr>
                <w:rFonts w:eastAsia="Calibri" w:cs="HelveticaNeueLT Std Med"/>
                <w:sz w:val="18"/>
                <w:szCs w:val="18"/>
              </w:rPr>
            </w:pPr>
            <w:r w:rsidRPr="614557C3" w:rsidR="6F9E9490">
              <w:rPr>
                <w:rFonts w:eastAsia="Calibri" w:cs="HelveticaNeueLT Std Med"/>
                <w:sz w:val="18"/>
                <w:szCs w:val="18"/>
              </w:rPr>
              <w:t>03</w:t>
            </w:r>
          </w:p>
        </w:tc>
        <w:tc>
          <w:tcPr>
            <w:tcW w:w="9202" w:type="dxa"/>
            <w:tcMar/>
            <w:vAlign w:val="center"/>
          </w:tcPr>
          <w:p w:rsidR="6F9E9490" w:rsidP="614557C3" w:rsidRDefault="6F9E9490" w14:paraId="57740E36" w14:textId="43FDDEE6">
            <w:pPr>
              <w:pStyle w:val="Normal"/>
              <w:spacing w:line="240" w:lineRule="auto"/>
            </w:pPr>
            <w:r w:rsidRPr="039B322F" w:rsidR="118E1A9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Se realizarán informes sobre la herramienta seleccionada para la ejecución de pruebas unitarias</w:t>
            </w:r>
          </w:p>
        </w:tc>
      </w:tr>
    </w:tbl>
    <w:p w:rsidR="614557C3" w:rsidRDefault="614557C3" w14:paraId="0B967D88" w14:textId="28042759"/>
    <w:p w:rsidR="00604704" w:rsidP="00B768AC" w:rsidRDefault="00604704" w14:paraId="674D4ECA" w14:textId="77777777">
      <w:pPr>
        <w:spacing w:after="0" w:afterAutospacing="0"/>
        <w:jc w:val="both"/>
      </w:pPr>
    </w:p>
    <w:tbl>
      <w:tblPr>
        <w:tblW w:w="10898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710"/>
        <w:gridCol w:w="9188"/>
      </w:tblGrid>
      <w:tr w:rsidRPr="006D54FD" w:rsidR="00604704" w:rsidTr="614557C3" w14:paraId="29C810AF" w14:textId="77777777">
        <w:trPr>
          <w:trHeight w:val="300"/>
        </w:trPr>
        <w:tc>
          <w:tcPr>
            <w:tcW w:w="10898" w:type="dxa"/>
            <w:gridSpan w:val="2"/>
            <w:shd w:val="clear" w:color="auto" w:fill="D9D9D9" w:themeFill="background1" w:themeFillShade="D9"/>
            <w:noWrap/>
            <w:tcMar/>
            <w:vAlign w:val="bottom"/>
          </w:tcPr>
          <w:p w:rsidRPr="006D54FD" w:rsidR="00604704" w:rsidP="003F6B29" w:rsidRDefault="00604704" w14:paraId="4F05BA47" w14:textId="66B69787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AUDITORÍAS EXTERNAS</w:t>
            </w:r>
          </w:p>
        </w:tc>
      </w:tr>
      <w:tr w:rsidRPr="006D54FD" w:rsidR="00604704" w:rsidTr="614557C3" w14:paraId="0D01E6FF" w14:textId="77777777">
        <w:trPr>
          <w:trHeight w:val="300"/>
        </w:trPr>
        <w:tc>
          <w:tcPr>
            <w:tcW w:w="1710" w:type="dxa"/>
            <w:shd w:val="clear" w:color="auto" w:fill="D9D9D9" w:themeFill="background1" w:themeFillShade="D9"/>
            <w:tcMar/>
            <w:vAlign w:val="center"/>
          </w:tcPr>
          <w:p w:rsidRPr="006D54FD" w:rsidR="00604704" w:rsidP="003F6B29" w:rsidRDefault="00604704" w14:paraId="7B34C9B6" w14:textId="7777777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9188" w:type="dxa"/>
            <w:shd w:val="clear" w:color="auto" w:fill="D9D9D9" w:themeFill="background1" w:themeFillShade="D9"/>
            <w:tcMar/>
            <w:vAlign w:val="center"/>
          </w:tcPr>
          <w:p w:rsidRPr="006D54FD" w:rsidR="00604704" w:rsidP="003F6B29" w:rsidRDefault="00604704" w14:paraId="1BFE7CAE" w14:textId="521956F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</w:t>
            </w:r>
          </w:p>
        </w:tc>
      </w:tr>
      <w:tr w:rsidRPr="006D54FD" w:rsidR="00604704" w:rsidTr="614557C3" w14:paraId="2CDA1D62" w14:textId="77777777">
        <w:trPr>
          <w:trHeight w:val="300"/>
        </w:trPr>
        <w:tc>
          <w:tcPr>
            <w:tcW w:w="1710" w:type="dxa"/>
            <w:tcMar/>
            <w:vAlign w:val="center"/>
          </w:tcPr>
          <w:p w:rsidRPr="006D54FD" w:rsidR="00604704" w:rsidP="614557C3" w:rsidRDefault="00604704" w14:paraId="1D077891" w14:textId="6A33B1B0">
            <w:pPr>
              <w:pStyle w:val="Normal"/>
              <w:suppressLineNumbers w:val="0"/>
              <w:bidi w:val="0"/>
              <w:spacing w:before="0" w:beforeAutospacing="off" w:afterAutospacing="on" w:line="240" w:lineRule="auto"/>
              <w:ind w:left="0" w:right="0"/>
              <w:jc w:val="left"/>
            </w:pPr>
            <w:r w:rsidRPr="614557C3" w:rsidR="10647B5F">
              <w:rPr>
                <w:rFonts w:eastAsia="Calibri" w:cs="HelveticaNeueLT Std Med"/>
                <w:sz w:val="18"/>
                <w:szCs w:val="18"/>
              </w:rPr>
              <w:t>N/A</w:t>
            </w:r>
          </w:p>
        </w:tc>
        <w:tc>
          <w:tcPr>
            <w:tcW w:w="9188" w:type="dxa"/>
            <w:tcMar/>
            <w:vAlign w:val="center"/>
          </w:tcPr>
          <w:p w:rsidRPr="006D54FD" w:rsidR="00604704" w:rsidP="614557C3" w:rsidRDefault="00604704" w14:paraId="68A8BFFC" w14:textId="06D42D6A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18"/>
                <w:szCs w:val="18"/>
                <w:lang w:val="es-PA"/>
              </w:rPr>
            </w:pPr>
            <w:r w:rsidRPr="614557C3" w:rsidR="0DFA1F3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18"/>
                <w:szCs w:val="18"/>
                <w:lang w:val="es-PA"/>
              </w:rPr>
              <w:t>Intencionalmente vacío</w:t>
            </w:r>
          </w:p>
        </w:tc>
      </w:tr>
    </w:tbl>
    <w:p w:rsidR="614557C3" w:rsidRDefault="614557C3" w14:paraId="6CDD332F" w14:textId="55E3A559"/>
    <w:p w:rsidR="00604704" w:rsidP="00B768AC" w:rsidRDefault="00604704" w14:paraId="6B5C4D13" w14:textId="77777777">
      <w:pPr>
        <w:spacing w:after="0" w:afterAutospacing="0"/>
        <w:jc w:val="both"/>
      </w:pPr>
    </w:p>
    <w:p w:rsidRPr="00263DA7" w:rsidR="00604704" w:rsidP="00604704" w:rsidRDefault="00604704" w14:paraId="0612C99C" w14:textId="77777777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HERRAMIENTAS PARA LA GESTIÓN DE LA CALIDAD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604704" w:rsidTr="039B322F" w14:paraId="35815377" w14:textId="77777777">
        <w:tc>
          <w:tcPr>
            <w:tcW w:w="14540" w:type="dxa"/>
            <w:tcMar/>
          </w:tcPr>
          <w:p w:rsidR="00604704" w:rsidP="003F6B29" w:rsidRDefault="00604704" w14:paraId="19CD16FA" w14:textId="77777777">
            <w:pPr>
              <w:spacing w:afterAutospacing="0"/>
              <w:rPr>
                <w:sz w:val="20"/>
              </w:rPr>
            </w:pPr>
          </w:p>
          <w:p w:rsidR="3B071F50" w:rsidP="614557C3" w:rsidRDefault="3B071F50" w14:paraId="209B7725" w14:textId="52489F6B">
            <w:pPr>
              <w:spacing w:afterAutospacing="off"/>
              <w:rPr>
                <w:sz w:val="20"/>
                <w:szCs w:val="20"/>
              </w:rPr>
            </w:pPr>
            <w:r w:rsidRPr="039B322F" w:rsidR="2C1A1CD5">
              <w:rPr>
                <w:sz w:val="20"/>
                <w:szCs w:val="20"/>
              </w:rPr>
              <w:t xml:space="preserve">Se emplearán las siguientes herramientas: </w:t>
            </w:r>
          </w:p>
          <w:p w:rsidR="039B322F" w:rsidP="039B322F" w:rsidRDefault="039B322F" w14:paraId="228F2841" w14:textId="5BB5BD5F">
            <w:pPr>
              <w:spacing w:afterAutospacing="off"/>
              <w:rPr>
                <w:sz w:val="20"/>
                <w:szCs w:val="20"/>
              </w:rPr>
            </w:pPr>
          </w:p>
          <w:p w:rsidR="3B071F50" w:rsidP="614557C3" w:rsidRDefault="3B071F50" w14:paraId="6CEF20A2" w14:textId="181C7DB2">
            <w:pPr>
              <w:pStyle w:val="ListParagraph"/>
              <w:numPr>
                <w:ilvl w:val="0"/>
                <w:numId w:val="4"/>
              </w:numPr>
              <w:spacing w:afterAutospacing="off"/>
              <w:rPr>
                <w:sz w:val="20"/>
                <w:szCs w:val="20"/>
              </w:rPr>
            </w:pPr>
            <w:r w:rsidRPr="614557C3" w:rsidR="3B071F50">
              <w:rPr>
                <w:sz w:val="20"/>
                <w:szCs w:val="20"/>
              </w:rPr>
              <w:t xml:space="preserve">GitHub: para gestionar ramas, </w:t>
            </w:r>
            <w:r w:rsidRPr="614557C3" w:rsidR="3B071F50">
              <w:rPr>
                <w:sz w:val="20"/>
                <w:szCs w:val="20"/>
              </w:rPr>
              <w:t>pull</w:t>
            </w:r>
            <w:r w:rsidRPr="614557C3" w:rsidR="3B071F50">
              <w:rPr>
                <w:sz w:val="20"/>
                <w:szCs w:val="20"/>
              </w:rPr>
              <w:t xml:space="preserve"> </w:t>
            </w:r>
            <w:r w:rsidRPr="614557C3" w:rsidR="3B071F50">
              <w:rPr>
                <w:sz w:val="20"/>
                <w:szCs w:val="20"/>
              </w:rPr>
              <w:t>requests</w:t>
            </w:r>
            <w:r w:rsidRPr="614557C3" w:rsidR="3B071F50">
              <w:rPr>
                <w:sz w:val="20"/>
                <w:szCs w:val="20"/>
              </w:rPr>
              <w:t xml:space="preserve">, </w:t>
            </w:r>
            <w:r w:rsidRPr="614557C3" w:rsidR="3B071F50">
              <w:rPr>
                <w:sz w:val="20"/>
                <w:szCs w:val="20"/>
              </w:rPr>
              <w:t>commits</w:t>
            </w:r>
            <w:r w:rsidRPr="614557C3" w:rsidR="3B071F50">
              <w:rPr>
                <w:sz w:val="20"/>
                <w:szCs w:val="20"/>
              </w:rPr>
              <w:t xml:space="preserve">, etc. </w:t>
            </w:r>
          </w:p>
          <w:p w:rsidR="0A485E75" w:rsidP="614557C3" w:rsidRDefault="0A485E75" w14:paraId="38895455" w14:textId="51C89EEA">
            <w:pPr>
              <w:pStyle w:val="ListParagraph"/>
              <w:numPr>
                <w:ilvl w:val="0"/>
                <w:numId w:val="4"/>
              </w:numPr>
              <w:spacing w:afterAutospacing="off"/>
              <w:rPr>
                <w:sz w:val="20"/>
                <w:szCs w:val="20"/>
              </w:rPr>
            </w:pPr>
            <w:r w:rsidRPr="614557C3" w:rsidR="0A485E75">
              <w:rPr>
                <w:sz w:val="20"/>
                <w:szCs w:val="20"/>
              </w:rPr>
              <w:t>Clockify</w:t>
            </w:r>
            <w:r w:rsidRPr="614557C3" w:rsidR="0A485E75">
              <w:rPr>
                <w:sz w:val="20"/>
                <w:szCs w:val="20"/>
              </w:rPr>
              <w:t>: mecanismo para tener controlado el tiempo de trabajo del equipo.</w:t>
            </w:r>
          </w:p>
          <w:p w:rsidR="0A485E75" w:rsidP="614557C3" w:rsidRDefault="0A485E75" w14:paraId="37EBE2C6" w14:textId="7D5667F1">
            <w:pPr>
              <w:pStyle w:val="ListParagraph"/>
              <w:numPr>
                <w:ilvl w:val="0"/>
                <w:numId w:val="4"/>
              </w:numPr>
              <w:spacing w:afterAutospacing="off"/>
              <w:rPr>
                <w:sz w:val="20"/>
                <w:szCs w:val="20"/>
              </w:rPr>
            </w:pPr>
            <w:r w:rsidRPr="614557C3" w:rsidR="0A485E75">
              <w:rPr>
                <w:sz w:val="20"/>
                <w:szCs w:val="20"/>
              </w:rPr>
              <w:t>Pytest: creación de pruebas de manera sencilla.</w:t>
            </w:r>
          </w:p>
          <w:p w:rsidR="3B071F50" w:rsidP="614557C3" w:rsidRDefault="3B071F50" w14:paraId="55EA7518" w14:textId="2F0ED50A">
            <w:pPr>
              <w:pStyle w:val="ListParagraph"/>
              <w:numPr>
                <w:ilvl w:val="0"/>
                <w:numId w:val="4"/>
              </w:numPr>
              <w:spacing w:afterAutospacing="off"/>
              <w:rPr>
                <w:sz w:val="20"/>
                <w:szCs w:val="20"/>
              </w:rPr>
            </w:pPr>
            <w:r w:rsidRPr="614557C3" w:rsidR="3B071F50">
              <w:rPr>
                <w:sz w:val="20"/>
                <w:szCs w:val="20"/>
              </w:rPr>
              <w:t>Herramienta de cobertura: aún no se ha definido cuál se usará para esta métrica</w:t>
            </w:r>
            <w:r w:rsidRPr="614557C3" w:rsidR="732FF52E">
              <w:rPr>
                <w:sz w:val="20"/>
                <w:szCs w:val="20"/>
              </w:rPr>
              <w:t>.</w:t>
            </w:r>
          </w:p>
          <w:p w:rsidRPr="00263DA7" w:rsidR="00604704" w:rsidP="003F6B29" w:rsidRDefault="00604704" w14:paraId="06CE5AE2" w14:textId="77777777">
            <w:pPr>
              <w:spacing w:afterAutospacing="0"/>
              <w:rPr>
                <w:sz w:val="20"/>
              </w:rPr>
            </w:pPr>
          </w:p>
        </w:tc>
      </w:tr>
    </w:tbl>
    <w:p w:rsidR="00604704" w:rsidP="00B768AC" w:rsidRDefault="00604704" w14:paraId="5109F542" w14:textId="77777777">
      <w:pPr>
        <w:spacing w:after="0" w:afterAutospacing="0"/>
        <w:jc w:val="both"/>
      </w:pPr>
    </w:p>
    <w:sectPr w:rsidR="00604704" w:rsidSect="00217C94">
      <w:headerReference w:type="default" r:id="rId6"/>
      <w:footerReference w:type="default" r:id="rId7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A238B" w:rsidP="00837F2F" w:rsidRDefault="008A238B" w14:paraId="6F1A5479" w14:textId="77777777">
      <w:pPr>
        <w:spacing w:after="0" w:line="240" w:lineRule="auto"/>
      </w:pPr>
      <w:r>
        <w:separator/>
      </w:r>
    </w:p>
  </w:endnote>
  <w:endnote w:type="continuationSeparator" w:id="0">
    <w:p w:rsidR="008A238B" w:rsidP="00837F2F" w:rsidRDefault="008A238B" w14:paraId="6BC8088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531571D1" w14:textId="5EC3510E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DE5392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DE5392">
      <w:rPr>
        <w:noProof/>
      </w:rPr>
      <w:t>1</w:t>
    </w:r>
    <w:r>
      <w:fldChar w:fldCharType="end"/>
    </w:r>
  </w:p>
  <w:p w:rsidRPr="00837F2F" w:rsidR="00837F2F" w:rsidP="00837F2F" w:rsidRDefault="00ED1EFD" w14:paraId="78BC432D" w14:textId="29ACFF69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A238B" w:rsidP="00837F2F" w:rsidRDefault="008A238B" w14:paraId="45DE932B" w14:textId="77777777">
      <w:pPr>
        <w:spacing w:after="0" w:line="240" w:lineRule="auto"/>
      </w:pPr>
      <w:r>
        <w:separator/>
      </w:r>
    </w:p>
  </w:footnote>
  <w:footnote w:type="continuationSeparator" w:id="0">
    <w:p w:rsidR="008A238B" w:rsidP="00837F2F" w:rsidRDefault="008A238B" w14:paraId="2A3D628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7D1CA4" w14:paraId="7D5EE6C2" w14:textId="2F7A3B57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276778">
      <w:rPr>
        <w:b/>
        <w:sz w:val="36"/>
      </w:rPr>
      <w:t>LA CALIDAD</w:t>
    </w:r>
  </w:p>
</w:hdr>
</file>

<file path=word/intelligence2.xml><?xml version="1.0" encoding="utf-8"?>
<int2:intelligence xmlns:int2="http://schemas.microsoft.com/office/intelligence/2020/intelligence">
  <int2:observations>
    <int2:textHash int2:hashCode="vfXHPRj0TimX4t" int2:id="lcajEJC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e5e3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b841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c95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8954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6cd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0C9B"/>
    <w:rsid w:val="00040C1A"/>
    <w:rsid w:val="000512B0"/>
    <w:rsid w:val="00131E1D"/>
    <w:rsid w:val="001515AC"/>
    <w:rsid w:val="00162139"/>
    <w:rsid w:val="00166A3F"/>
    <w:rsid w:val="00186231"/>
    <w:rsid w:val="001A3737"/>
    <w:rsid w:val="001C5158"/>
    <w:rsid w:val="001D06F7"/>
    <w:rsid w:val="00217C94"/>
    <w:rsid w:val="002766BC"/>
    <w:rsid w:val="00276778"/>
    <w:rsid w:val="0028298D"/>
    <w:rsid w:val="00292EE3"/>
    <w:rsid w:val="002A7891"/>
    <w:rsid w:val="002C03C5"/>
    <w:rsid w:val="002D3729"/>
    <w:rsid w:val="002F6413"/>
    <w:rsid w:val="00353FC9"/>
    <w:rsid w:val="00394A5E"/>
    <w:rsid w:val="003A4158"/>
    <w:rsid w:val="003D218D"/>
    <w:rsid w:val="00442990"/>
    <w:rsid w:val="004C3E38"/>
    <w:rsid w:val="004D078B"/>
    <w:rsid w:val="004F5F61"/>
    <w:rsid w:val="0051331B"/>
    <w:rsid w:val="0055087B"/>
    <w:rsid w:val="0059454E"/>
    <w:rsid w:val="005C6798"/>
    <w:rsid w:val="005E63AF"/>
    <w:rsid w:val="00604704"/>
    <w:rsid w:val="006305C7"/>
    <w:rsid w:val="00676910"/>
    <w:rsid w:val="006836B6"/>
    <w:rsid w:val="006B191B"/>
    <w:rsid w:val="006B2A51"/>
    <w:rsid w:val="006D4279"/>
    <w:rsid w:val="00760317"/>
    <w:rsid w:val="0076526E"/>
    <w:rsid w:val="0078707A"/>
    <w:rsid w:val="0079596E"/>
    <w:rsid w:val="00796E26"/>
    <w:rsid w:val="007C620A"/>
    <w:rsid w:val="007D1CA4"/>
    <w:rsid w:val="00831459"/>
    <w:rsid w:val="00837F2F"/>
    <w:rsid w:val="00891B24"/>
    <w:rsid w:val="008958E4"/>
    <w:rsid w:val="008A238B"/>
    <w:rsid w:val="008D0127"/>
    <w:rsid w:val="00924DFE"/>
    <w:rsid w:val="0095401D"/>
    <w:rsid w:val="0099587A"/>
    <w:rsid w:val="009B57BF"/>
    <w:rsid w:val="009D27C9"/>
    <w:rsid w:val="009D7A8C"/>
    <w:rsid w:val="00A163E7"/>
    <w:rsid w:val="00A27C76"/>
    <w:rsid w:val="00A56A48"/>
    <w:rsid w:val="00A95442"/>
    <w:rsid w:val="00B43969"/>
    <w:rsid w:val="00B4453C"/>
    <w:rsid w:val="00B768AC"/>
    <w:rsid w:val="00B95FB6"/>
    <w:rsid w:val="00C8782E"/>
    <w:rsid w:val="00C96423"/>
    <w:rsid w:val="00CC1D15"/>
    <w:rsid w:val="00CD4DBD"/>
    <w:rsid w:val="00D12D98"/>
    <w:rsid w:val="00D23C08"/>
    <w:rsid w:val="00DE5392"/>
    <w:rsid w:val="00DF09F4"/>
    <w:rsid w:val="00E36E24"/>
    <w:rsid w:val="00EA4A2A"/>
    <w:rsid w:val="00ED1EFD"/>
    <w:rsid w:val="00F277C4"/>
    <w:rsid w:val="00F303DB"/>
    <w:rsid w:val="00F308A2"/>
    <w:rsid w:val="00F428DA"/>
    <w:rsid w:val="00F64777"/>
    <w:rsid w:val="00F76F0A"/>
    <w:rsid w:val="00F90956"/>
    <w:rsid w:val="00FC3180"/>
    <w:rsid w:val="00FE5050"/>
    <w:rsid w:val="00FE63F5"/>
    <w:rsid w:val="00FF72EB"/>
    <w:rsid w:val="022367EB"/>
    <w:rsid w:val="026F6E09"/>
    <w:rsid w:val="030796D3"/>
    <w:rsid w:val="039B322F"/>
    <w:rsid w:val="03BEDC6D"/>
    <w:rsid w:val="048FD6F8"/>
    <w:rsid w:val="049D3FDB"/>
    <w:rsid w:val="04EEF4FB"/>
    <w:rsid w:val="05C10245"/>
    <w:rsid w:val="06A2709E"/>
    <w:rsid w:val="06AB7C77"/>
    <w:rsid w:val="0A3EBD61"/>
    <w:rsid w:val="0A485E75"/>
    <w:rsid w:val="0C789EC4"/>
    <w:rsid w:val="0C988192"/>
    <w:rsid w:val="0DFA1F38"/>
    <w:rsid w:val="0E369CE2"/>
    <w:rsid w:val="10647B5F"/>
    <w:rsid w:val="10825863"/>
    <w:rsid w:val="118E1A9D"/>
    <w:rsid w:val="141AA63A"/>
    <w:rsid w:val="1493CBAA"/>
    <w:rsid w:val="18A07B20"/>
    <w:rsid w:val="1966E5F0"/>
    <w:rsid w:val="19CA3729"/>
    <w:rsid w:val="1AF6EF9D"/>
    <w:rsid w:val="1B9F0374"/>
    <w:rsid w:val="1C627AF0"/>
    <w:rsid w:val="1E3583BE"/>
    <w:rsid w:val="1EE40BCB"/>
    <w:rsid w:val="1F2A1C18"/>
    <w:rsid w:val="21B0F15B"/>
    <w:rsid w:val="223EE47E"/>
    <w:rsid w:val="23AA0A2B"/>
    <w:rsid w:val="24005D54"/>
    <w:rsid w:val="2648A1EC"/>
    <w:rsid w:val="275637E4"/>
    <w:rsid w:val="2908D950"/>
    <w:rsid w:val="29701ED9"/>
    <w:rsid w:val="2AE837ED"/>
    <w:rsid w:val="2C070C53"/>
    <w:rsid w:val="2C1A1CD5"/>
    <w:rsid w:val="2C30BEE4"/>
    <w:rsid w:val="2D319AC4"/>
    <w:rsid w:val="2DA9DEB7"/>
    <w:rsid w:val="2DF69438"/>
    <w:rsid w:val="2ED1E82A"/>
    <w:rsid w:val="2F697C17"/>
    <w:rsid w:val="30BE5BA6"/>
    <w:rsid w:val="31920707"/>
    <w:rsid w:val="32B8F8FF"/>
    <w:rsid w:val="32DBEE79"/>
    <w:rsid w:val="32E5495C"/>
    <w:rsid w:val="33533FFC"/>
    <w:rsid w:val="34CC843D"/>
    <w:rsid w:val="35488BD9"/>
    <w:rsid w:val="355F6827"/>
    <w:rsid w:val="362C5167"/>
    <w:rsid w:val="37D882CC"/>
    <w:rsid w:val="3B071F50"/>
    <w:rsid w:val="3B33F193"/>
    <w:rsid w:val="3BBB3A74"/>
    <w:rsid w:val="3BF5A810"/>
    <w:rsid w:val="3C44AEDE"/>
    <w:rsid w:val="3D8F58AF"/>
    <w:rsid w:val="3E69624E"/>
    <w:rsid w:val="3E7B2D1A"/>
    <w:rsid w:val="3F063B20"/>
    <w:rsid w:val="40892693"/>
    <w:rsid w:val="411A78D0"/>
    <w:rsid w:val="42CA51B4"/>
    <w:rsid w:val="44640FD9"/>
    <w:rsid w:val="44D56A5C"/>
    <w:rsid w:val="4684211D"/>
    <w:rsid w:val="46F6395D"/>
    <w:rsid w:val="475EF9C1"/>
    <w:rsid w:val="4856BBB3"/>
    <w:rsid w:val="48739722"/>
    <w:rsid w:val="4876CB7E"/>
    <w:rsid w:val="48FA1752"/>
    <w:rsid w:val="4918FD57"/>
    <w:rsid w:val="4AEBA269"/>
    <w:rsid w:val="4B13E2E9"/>
    <w:rsid w:val="4B1CC1AA"/>
    <w:rsid w:val="4C1EE2A4"/>
    <w:rsid w:val="4CC3CD3C"/>
    <w:rsid w:val="4ECCDC1B"/>
    <w:rsid w:val="4FE60858"/>
    <w:rsid w:val="4FEC6290"/>
    <w:rsid w:val="5132F150"/>
    <w:rsid w:val="51D01BFC"/>
    <w:rsid w:val="52B13470"/>
    <w:rsid w:val="52EB369E"/>
    <w:rsid w:val="5360F3C5"/>
    <w:rsid w:val="54546089"/>
    <w:rsid w:val="56C50F90"/>
    <w:rsid w:val="57B72172"/>
    <w:rsid w:val="57DB11FF"/>
    <w:rsid w:val="58DE94D1"/>
    <w:rsid w:val="5917C82F"/>
    <w:rsid w:val="5925EB10"/>
    <w:rsid w:val="596738C6"/>
    <w:rsid w:val="59D68DF3"/>
    <w:rsid w:val="5A2327B9"/>
    <w:rsid w:val="5AEA2DF5"/>
    <w:rsid w:val="5AFCF7AE"/>
    <w:rsid w:val="5C8A206B"/>
    <w:rsid w:val="5C94B87A"/>
    <w:rsid w:val="5EA679FF"/>
    <w:rsid w:val="607AEFD8"/>
    <w:rsid w:val="612985FF"/>
    <w:rsid w:val="614557C3"/>
    <w:rsid w:val="61EF7C79"/>
    <w:rsid w:val="648A6DC7"/>
    <w:rsid w:val="66969239"/>
    <w:rsid w:val="6849F0C7"/>
    <w:rsid w:val="685ECA82"/>
    <w:rsid w:val="689A111B"/>
    <w:rsid w:val="68C58899"/>
    <w:rsid w:val="690D8581"/>
    <w:rsid w:val="69DE8BE9"/>
    <w:rsid w:val="6A00891E"/>
    <w:rsid w:val="6A0BEC72"/>
    <w:rsid w:val="6A0F57FC"/>
    <w:rsid w:val="6B22F12B"/>
    <w:rsid w:val="6BAADCE3"/>
    <w:rsid w:val="6BACB6A9"/>
    <w:rsid w:val="6CBD2C01"/>
    <w:rsid w:val="6E3E34EC"/>
    <w:rsid w:val="6E45F2E2"/>
    <w:rsid w:val="6E5C8A7F"/>
    <w:rsid w:val="6F9E9490"/>
    <w:rsid w:val="6FBDB1F4"/>
    <w:rsid w:val="7035837C"/>
    <w:rsid w:val="70717EBD"/>
    <w:rsid w:val="71C5A8E0"/>
    <w:rsid w:val="732FF52E"/>
    <w:rsid w:val="76A947D9"/>
    <w:rsid w:val="76B08C0E"/>
    <w:rsid w:val="77193325"/>
    <w:rsid w:val="7949EAE8"/>
    <w:rsid w:val="7BDAF027"/>
    <w:rsid w:val="7CA18811"/>
    <w:rsid w:val="7DFED43B"/>
    <w:rsid w:val="7F2AD1EC"/>
    <w:rsid w:val="7FC1A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F0DCE5"/>
  <w15:docId w15:val="{C13D8C0B-644B-438B-B7B8-3E43986EF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0956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anttheadCoverSheet" w:customStyle="1">
    <w:name w:val="Gantthead Cover Sheet"/>
    <w:basedOn w:val="Normal"/>
    <w:rsid w:val="004C3E38"/>
    <w:pPr>
      <w:spacing w:before="240" w:after="240" w:afterAutospacing="0" w:line="240" w:lineRule="auto"/>
      <w:jc w:val="center"/>
    </w:pPr>
    <w:rPr>
      <w:rFonts w:ascii="Arial" w:hAnsi="Arial" w:eastAsia="Times New Roman" w:cs="Arial"/>
      <w:b/>
      <w:bCs/>
      <w:sz w:val="44"/>
      <w:szCs w:val="4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microsoft.com/office/2020/10/relationships/intelligence" Target="intelligence2.xml" Id="R5e56b913934f47c5" /><Relationship Type="http://schemas.openxmlformats.org/officeDocument/2006/relationships/numbering" Target="numbering.xml" Id="Rd969f2aaab414e8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US-LSI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Plantilla-Calidad</dc:title>
  <dc:creator>JUAN M. CORDERO</dc:creator>
  <lastModifiedBy>JOSÉ MANUEL MIRET MARTÍN</lastModifiedBy>
  <revision>12</revision>
  <dcterms:created xsi:type="dcterms:W3CDTF">2024-10-08T20:39:00.0000000Z</dcterms:created>
  <dcterms:modified xsi:type="dcterms:W3CDTF">2024-12-05T17:08:09.1170926Z</dcterms:modified>
</coreProperties>
</file>