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24DFE" w:rsidP="00217C94" w:rsidRDefault="00924DFE" w14:paraId="25C8DF32" w14:textId="77777777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652"/>
        <w:gridCol w:w="1196"/>
        <w:gridCol w:w="1819"/>
        <w:gridCol w:w="1427"/>
        <w:gridCol w:w="1810"/>
      </w:tblGrid>
      <w:tr w:rsidRPr="006D54FD" w:rsidR="0039033E" w:rsidTr="094BA1E6" w14:paraId="12D70E4C" w14:textId="77777777">
        <w:tc>
          <w:tcPr>
            <w:tcW w:w="1112" w:type="dxa"/>
            <w:shd w:val="clear" w:color="auto" w:fill="D9D9D9" w:themeFill="background1" w:themeFillShade="D9"/>
            <w:tcMar/>
            <w:vAlign w:val="center"/>
          </w:tcPr>
          <w:p w:rsidRPr="006D54FD" w:rsidR="006752F1" w:rsidP="00907235" w:rsidRDefault="006752F1" w14:paraId="57FBE0DB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tcMar/>
            <w:vAlign w:val="center"/>
          </w:tcPr>
          <w:p w:rsidRPr="006D54FD" w:rsidR="006752F1" w:rsidP="094BA1E6" w:rsidRDefault="0039033E" w14:paraId="6DA7DDA9" w14:textId="46EA7448">
            <w:pPr>
              <w:rPr>
                <w:b w:val="1"/>
                <w:bCs w:val="1"/>
                <w:sz w:val="20"/>
                <w:szCs w:val="20"/>
              </w:rPr>
            </w:pPr>
            <w:r w:rsidRPr="094BA1E6" w:rsidR="58A8FCD2">
              <w:rPr>
                <w:b w:val="1"/>
                <w:bCs w:val="1"/>
                <w:sz w:val="20"/>
                <w:szCs w:val="20"/>
              </w:rPr>
              <w:t>Sistema de gestión de reserva de alquileres de pisos</w:t>
            </w: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6D54FD" w:rsidR="006752F1" w:rsidP="00907235" w:rsidRDefault="006752F1" w14:paraId="5BEF904F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tcMar/>
            <w:vAlign w:val="center"/>
          </w:tcPr>
          <w:p w:rsidRPr="006D54FD" w:rsidR="006752F1" w:rsidP="00907235" w:rsidRDefault="0039033E" w14:paraId="1080008B" w14:textId="2132A6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2024-308</w:t>
            </w:r>
          </w:p>
        </w:tc>
        <w:tc>
          <w:tcPr>
            <w:tcW w:w="1427" w:type="dxa"/>
            <w:shd w:val="clear" w:color="auto" w:fill="D9D9D9" w:themeFill="background1" w:themeFillShade="D9"/>
            <w:tcMar/>
            <w:vAlign w:val="center"/>
          </w:tcPr>
          <w:p w:rsidRPr="006D54FD" w:rsidR="006752F1" w:rsidP="00907235" w:rsidRDefault="006752F1" w14:paraId="19A17FCF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6D54FD" w:rsidR="006752F1" w:rsidP="00907235" w:rsidRDefault="0039033E" w14:paraId="63B0DB39" w14:textId="43A4539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27/01/24</w:t>
            </w:r>
          </w:p>
        </w:tc>
      </w:tr>
    </w:tbl>
    <w:p w:rsidRPr="00101579" w:rsidR="006752F1" w:rsidP="000E0A9D" w:rsidRDefault="006752F1" w14:paraId="6C6A7ED8" w14:textId="77777777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:rsidRPr="00263DA7" w:rsidR="006752F1" w:rsidP="006752F1" w:rsidRDefault="006752F1" w14:paraId="5765D621" w14:textId="1652E01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</w:t>
      </w:r>
      <w:r w:rsidR="00AC446C">
        <w:rPr>
          <w:b/>
        </w:rPr>
        <w:t xml:space="preserve">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6752F1" w:rsidTr="094BA1E6" w14:paraId="77F8AFD6" w14:textId="77777777">
        <w:tc>
          <w:tcPr>
            <w:tcW w:w="14540" w:type="dxa"/>
            <w:tcMar/>
          </w:tcPr>
          <w:p w:rsidR="006752F1" w:rsidP="00907235" w:rsidRDefault="006752F1" w14:paraId="78D4851B" w14:textId="77777777">
            <w:pPr>
              <w:spacing w:afterAutospacing="0"/>
              <w:rPr>
                <w:sz w:val="20"/>
              </w:rPr>
            </w:pPr>
          </w:p>
          <w:p w:rsidR="006752F1" w:rsidP="094BA1E6" w:rsidRDefault="006752F1" w14:paraId="0C0343D7" w14:textId="57663ED1">
            <w:pPr>
              <w:pStyle w:val="Normal"/>
              <w:spacing w:afterAutospacing="off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94BA1E6" w:rsidR="1B66833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Este Plan de Gestión de Recursos seguirá las prácticas de la Guía PMBOK, estándar global en gestión de proyectos,</w:t>
            </w:r>
            <w:r w:rsidRPr="094BA1E6" w:rsidR="641D866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para planificar los recursos necesarios, calcular su disponibilidad en cada etapa, coordinar al equipo, y supervisar y gestionar el empleo de recursos a lo largo del proyecto. No se aplicarán normas adicionales, asegurando alineación con las mejores prácticas PMBOK.</w:t>
            </w:r>
          </w:p>
          <w:p w:rsidRPr="00263DA7" w:rsidR="006752F1" w:rsidP="00907235" w:rsidRDefault="006752F1" w14:paraId="744E394A" w14:textId="77777777">
            <w:pPr>
              <w:spacing w:afterAutospacing="0"/>
              <w:rPr>
                <w:sz w:val="20"/>
              </w:rPr>
            </w:pPr>
          </w:p>
        </w:tc>
      </w:tr>
    </w:tbl>
    <w:p w:rsidR="009050BC" w:rsidP="0059454E" w:rsidRDefault="009050BC" w14:paraId="3B8A6D61" w14:textId="77777777">
      <w:pPr>
        <w:spacing w:after="0" w:afterAutospacing="0"/>
        <w:jc w:val="both"/>
      </w:pPr>
    </w:p>
    <w:p w:rsidRPr="00276778" w:rsidR="00B7117D" w:rsidP="00B7117D" w:rsidRDefault="00B7117D" w14:paraId="31476707" w14:textId="1D3045A7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5"/>
        <w:gridCol w:w="3167"/>
        <w:gridCol w:w="1807"/>
        <w:gridCol w:w="3537"/>
      </w:tblGrid>
      <w:tr w:rsidRPr="00276778" w:rsidR="00B7117D" w:rsidTr="094BA1E6" w14:paraId="611D3043" w14:textId="2DC78085">
        <w:tc>
          <w:tcPr>
            <w:tcW w:w="2505" w:type="dxa"/>
            <w:shd w:val="clear" w:color="auto" w:fill="D9D9D9" w:themeFill="background1" w:themeFillShade="D9"/>
            <w:tcMar/>
          </w:tcPr>
          <w:p w:rsidRPr="00276778" w:rsidR="00B7117D" w:rsidP="00C804CA" w:rsidRDefault="00B7117D" w14:paraId="1B484AA4" w14:textId="7777777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ROL</w:t>
            </w:r>
          </w:p>
        </w:tc>
        <w:tc>
          <w:tcPr>
            <w:tcW w:w="3167" w:type="dxa"/>
            <w:shd w:val="clear" w:color="auto" w:fill="D9D9D9" w:themeFill="background1" w:themeFillShade="D9"/>
            <w:tcMar/>
          </w:tcPr>
          <w:p w:rsidRPr="00276778" w:rsidR="00B7117D" w:rsidP="00C804CA" w:rsidRDefault="00B7117D" w14:paraId="3F6439EA" w14:textId="7777777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RESPONSABILIDAD</w:t>
            </w:r>
            <w:r>
              <w:rPr>
                <w:b/>
              </w:rPr>
              <w:t>ES</w:t>
            </w:r>
          </w:p>
        </w:tc>
        <w:tc>
          <w:tcPr>
            <w:tcW w:w="1807" w:type="dxa"/>
            <w:shd w:val="clear" w:color="auto" w:fill="D9D9D9" w:themeFill="background1" w:themeFillShade="D9"/>
            <w:tcMar/>
          </w:tcPr>
          <w:p w:rsidRPr="00276778" w:rsidR="00B7117D" w:rsidP="00C804CA" w:rsidRDefault="00B7117D" w14:paraId="030E92AA" w14:textId="55EB78D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UNIDADES</w:t>
            </w:r>
          </w:p>
        </w:tc>
        <w:tc>
          <w:tcPr>
            <w:tcW w:w="3537" w:type="dxa"/>
            <w:shd w:val="clear" w:color="auto" w:fill="D9D9D9" w:themeFill="background1" w:themeFillShade="D9"/>
            <w:tcMar/>
          </w:tcPr>
          <w:p w:rsidR="00B7117D" w:rsidP="00C804CA" w:rsidRDefault="00B7117D" w14:paraId="599A3FC3" w14:textId="21D1E9A1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HABILIDADES</w:t>
            </w:r>
          </w:p>
        </w:tc>
      </w:tr>
      <w:tr w:rsidR="00B7117D" w:rsidTr="094BA1E6" w14:paraId="25EA49F3" w14:textId="0D8D06B1">
        <w:tc>
          <w:tcPr>
            <w:tcW w:w="2505" w:type="dxa"/>
            <w:tcMar/>
          </w:tcPr>
          <w:p w:rsidRPr="006752F1" w:rsidR="00B7117D" w:rsidP="094BA1E6" w:rsidRDefault="0039033E" w14:paraId="37D17680" w14:textId="5DA0CA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94BA1E6" w:rsidR="2F88A51A"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3167" w:type="dxa"/>
            <w:tcMar/>
          </w:tcPr>
          <w:p w:rsidR="00B7117D" w:rsidP="00C804CA" w:rsidRDefault="0039033E" w14:paraId="79BBD627" w14:textId="12E75675">
            <w:pPr>
              <w:spacing w:afterAutospacing="0"/>
              <w:jc w:val="both"/>
            </w:pPr>
            <w:r>
              <w:t>Desarrollo de la lógica de datos de la aplicación</w:t>
            </w:r>
          </w:p>
        </w:tc>
        <w:tc>
          <w:tcPr>
            <w:tcW w:w="1807" w:type="dxa"/>
            <w:tcMar/>
          </w:tcPr>
          <w:p w:rsidR="00B7117D" w:rsidP="7E81089F" w:rsidRDefault="0039033E" w14:paraId="36138536" w14:textId="7CF507A3">
            <w:pPr>
              <w:spacing w:afterAutospacing="off"/>
              <w:jc w:val="center"/>
            </w:pPr>
            <w:r w:rsidR="54BE4B6B">
              <w:rPr/>
              <w:t>5</w:t>
            </w:r>
          </w:p>
        </w:tc>
        <w:tc>
          <w:tcPr>
            <w:tcW w:w="3537" w:type="dxa"/>
            <w:tcMar/>
          </w:tcPr>
          <w:p w:rsidR="00B7117D" w:rsidP="00C804CA" w:rsidRDefault="0039033E" w14:paraId="76466886" w14:textId="5FB01B0A">
            <w:pPr>
              <w:spacing w:afterAutospacing="0"/>
              <w:jc w:val="both"/>
            </w:pPr>
            <w:r>
              <w:t xml:space="preserve">Conocimiento de lógica y análisis de datos, </w:t>
            </w:r>
            <w:proofErr w:type="spellStart"/>
            <w:r>
              <w:t>ApiRest</w:t>
            </w:r>
            <w:proofErr w:type="spellEnd"/>
            <w:r>
              <w:t>, Django</w:t>
            </w:r>
          </w:p>
        </w:tc>
      </w:tr>
      <w:tr w:rsidR="00B7117D" w:rsidTr="094BA1E6" w14:paraId="6D45C41D" w14:textId="0624CDAD">
        <w:tc>
          <w:tcPr>
            <w:tcW w:w="2505" w:type="dxa"/>
            <w:tcMar/>
          </w:tcPr>
          <w:p w:rsidRPr="006752F1" w:rsidR="00B7117D" w:rsidP="7E81089F" w:rsidRDefault="0039033E" w14:paraId="2823C73F" w14:textId="3B9451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94BA1E6" w:rsidR="44553251"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  <w:t xml:space="preserve">Diseñadores </w:t>
            </w:r>
            <w:r w:rsidRPr="094BA1E6" w:rsidR="60FEA6D8"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  <w:t>UX/UI</w:t>
            </w:r>
          </w:p>
        </w:tc>
        <w:tc>
          <w:tcPr>
            <w:tcW w:w="3167" w:type="dxa"/>
            <w:tcMar/>
          </w:tcPr>
          <w:p w:rsidR="00B7117D" w:rsidP="00C804CA" w:rsidRDefault="0039033E" w14:paraId="7F9F78CD" w14:textId="44594640">
            <w:pPr>
              <w:spacing w:afterAutospacing="0"/>
              <w:jc w:val="both"/>
            </w:pPr>
            <w:r>
              <w:t>Desarrollo de UI/UX de la aplicación</w:t>
            </w:r>
          </w:p>
        </w:tc>
        <w:tc>
          <w:tcPr>
            <w:tcW w:w="1807" w:type="dxa"/>
            <w:tcMar/>
          </w:tcPr>
          <w:p w:rsidR="00B7117D" w:rsidP="0039033E" w:rsidRDefault="0039033E" w14:paraId="23EA442A" w14:textId="2A97A8F4">
            <w:pPr>
              <w:spacing w:afterAutospacing="0"/>
              <w:jc w:val="center"/>
            </w:pPr>
            <w:r>
              <w:t>1</w:t>
            </w:r>
          </w:p>
        </w:tc>
        <w:tc>
          <w:tcPr>
            <w:tcW w:w="3537" w:type="dxa"/>
            <w:tcMar/>
          </w:tcPr>
          <w:p w:rsidR="00B7117D" w:rsidP="00C804CA" w:rsidRDefault="0039033E" w14:paraId="4CF31607" w14:textId="07B0D0F8">
            <w:pPr>
              <w:spacing w:afterAutospacing="0"/>
              <w:jc w:val="both"/>
            </w:pPr>
            <w:r>
              <w:t xml:space="preserve">Conocimiento de </w:t>
            </w:r>
            <w:proofErr w:type="spellStart"/>
            <w:r>
              <w:t>interés¡faces</w:t>
            </w:r>
            <w:proofErr w:type="spellEnd"/>
            <w:r>
              <w:t xml:space="preserve"> de usuario y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react</w:t>
            </w:r>
            <w:proofErr w:type="spellEnd"/>
          </w:p>
        </w:tc>
      </w:tr>
      <w:tr w:rsidR="00B7117D" w:rsidTr="094BA1E6" w14:paraId="14F4DF93" w14:textId="24A0DC84">
        <w:tc>
          <w:tcPr>
            <w:tcW w:w="2505" w:type="dxa"/>
            <w:tcMar/>
          </w:tcPr>
          <w:p w:rsidRPr="006752F1" w:rsidR="00B7117D" w:rsidP="7E81089F" w:rsidRDefault="0039033E" w14:paraId="288189F8" w14:textId="5A4780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7E81089F" w:rsidR="393D493C"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  <w:t>Project Manager</w:t>
            </w:r>
          </w:p>
        </w:tc>
        <w:tc>
          <w:tcPr>
            <w:tcW w:w="3167" w:type="dxa"/>
            <w:tcMar/>
          </w:tcPr>
          <w:p w:rsidR="00B7117D" w:rsidP="00C804CA" w:rsidRDefault="0039033E" w14:paraId="0C96A545" w14:textId="44837BB7">
            <w:pPr>
              <w:spacing w:afterAutospacing="0"/>
              <w:jc w:val="both"/>
            </w:pPr>
            <w:r>
              <w:t>Aseguramiento del correcto desarrollo del proyecto</w:t>
            </w:r>
          </w:p>
        </w:tc>
        <w:tc>
          <w:tcPr>
            <w:tcW w:w="1807" w:type="dxa"/>
            <w:tcMar/>
          </w:tcPr>
          <w:p w:rsidR="00B7117D" w:rsidP="0039033E" w:rsidRDefault="0039033E" w14:paraId="0A4F080F" w14:textId="173965F8">
            <w:pPr>
              <w:spacing w:afterAutospacing="0"/>
              <w:jc w:val="center"/>
            </w:pPr>
            <w:r>
              <w:t>1</w:t>
            </w:r>
          </w:p>
        </w:tc>
        <w:tc>
          <w:tcPr>
            <w:tcW w:w="3537" w:type="dxa"/>
            <w:tcMar/>
          </w:tcPr>
          <w:p w:rsidR="00B7117D" w:rsidP="00C804CA" w:rsidRDefault="0039033E" w14:paraId="4A3882DA" w14:textId="528C913F">
            <w:pPr>
              <w:spacing w:afterAutospacing="0"/>
              <w:jc w:val="both"/>
            </w:pPr>
            <w:r>
              <w:t>Conocimiento del PMBOK, capacidad de toma de decisiones, capacidad de exponer sus ideas</w:t>
            </w:r>
          </w:p>
        </w:tc>
      </w:tr>
      <w:tr w:rsidR="094BA1E6" w:rsidTr="094BA1E6" w14:paraId="0F06EFBE">
        <w:trPr>
          <w:trHeight w:val="300"/>
        </w:trPr>
        <w:tc>
          <w:tcPr>
            <w:tcW w:w="2505" w:type="dxa"/>
            <w:tcMar/>
          </w:tcPr>
          <w:p w:rsidR="66A1F5B2" w:rsidP="094BA1E6" w:rsidRDefault="66A1F5B2" w14:paraId="6461B43E" w14:textId="47D31344">
            <w:pPr>
              <w:pStyle w:val="Normal"/>
              <w:spacing w:line="240" w:lineRule="auto"/>
              <w:jc w:val="both"/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</w:pPr>
            <w:r w:rsidRPr="094BA1E6" w:rsidR="66A1F5B2"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  <w:t>PMO</w:t>
            </w:r>
          </w:p>
        </w:tc>
        <w:tc>
          <w:tcPr>
            <w:tcW w:w="3167" w:type="dxa"/>
            <w:tcMar/>
          </w:tcPr>
          <w:p w:rsidR="66A1F5B2" w:rsidP="094BA1E6" w:rsidRDefault="66A1F5B2" w14:paraId="69B4771F" w14:textId="6C6522C5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both"/>
            </w:pPr>
            <w:r w:rsidRPr="094BA1E6" w:rsidR="66A1F5B2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Elabora la documentación necesaria y los planes de gestión del proyecto</w:t>
            </w:r>
          </w:p>
        </w:tc>
        <w:tc>
          <w:tcPr>
            <w:tcW w:w="1807" w:type="dxa"/>
            <w:tcMar/>
          </w:tcPr>
          <w:p w:rsidR="66A1F5B2" w:rsidP="094BA1E6" w:rsidRDefault="66A1F5B2" w14:paraId="0D5086EF" w14:textId="7D80EA83">
            <w:pPr>
              <w:pStyle w:val="Normal"/>
              <w:jc w:val="center"/>
            </w:pPr>
            <w:r w:rsidR="66A1F5B2">
              <w:rPr/>
              <w:t>1</w:t>
            </w:r>
          </w:p>
        </w:tc>
        <w:tc>
          <w:tcPr>
            <w:tcW w:w="3537" w:type="dxa"/>
            <w:tcMar/>
          </w:tcPr>
          <w:p w:rsidR="66A1F5B2" w:rsidP="094BA1E6" w:rsidRDefault="66A1F5B2" w14:paraId="5F8CB270" w14:textId="5755A8A8">
            <w:pPr>
              <w:pStyle w:val="Normal"/>
              <w:jc w:val="both"/>
            </w:pPr>
            <w:r w:rsidRPr="094BA1E6" w:rsidR="66A1F5B2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Planificación, liderazgo, gestión de recursos y comunicación efectiva.</w:t>
            </w:r>
          </w:p>
        </w:tc>
      </w:tr>
      <w:tr w:rsidR="00B7117D" w:rsidTr="094BA1E6" w14:paraId="67648E10" w14:textId="7500C94C">
        <w:tc>
          <w:tcPr>
            <w:tcW w:w="2505" w:type="dxa"/>
            <w:tcMar/>
          </w:tcPr>
          <w:p w:rsidRPr="006752F1" w:rsidR="00B7117D" w:rsidP="094BA1E6" w:rsidRDefault="0039033E" w14:paraId="1131BFC1" w14:textId="4B8CEF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</w:pPr>
            <w:r w:rsidRPr="094BA1E6" w:rsidR="2AFD9D87"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  <w:t>Tester</w:t>
            </w:r>
          </w:p>
        </w:tc>
        <w:tc>
          <w:tcPr>
            <w:tcW w:w="3167" w:type="dxa"/>
            <w:tcMar/>
          </w:tcPr>
          <w:p w:rsidR="00B7117D" w:rsidP="00C804CA" w:rsidRDefault="0039033E" w14:paraId="3C960F2D" w14:textId="70EB136D">
            <w:pPr>
              <w:spacing w:afterAutospacing="0"/>
              <w:jc w:val="both"/>
            </w:pPr>
            <w:r>
              <w:t>Desarrollo de las distintas pruebas para la verificación de los requisitos</w:t>
            </w:r>
          </w:p>
        </w:tc>
        <w:tc>
          <w:tcPr>
            <w:tcW w:w="1807" w:type="dxa"/>
            <w:tcMar/>
          </w:tcPr>
          <w:p w:rsidR="00B7117D" w:rsidP="0039033E" w:rsidRDefault="0039033E" w14:paraId="63D116CC" w14:textId="10099FF5">
            <w:pPr>
              <w:spacing w:afterAutospacing="0"/>
              <w:jc w:val="center"/>
            </w:pPr>
            <w:r>
              <w:t>1</w:t>
            </w:r>
          </w:p>
        </w:tc>
        <w:tc>
          <w:tcPr>
            <w:tcW w:w="3537" w:type="dxa"/>
            <w:tcMar/>
          </w:tcPr>
          <w:p w:rsidR="00B7117D" w:rsidP="00C804CA" w:rsidRDefault="0039033E" w14:paraId="3A375C39" w14:textId="55666E14">
            <w:pPr>
              <w:spacing w:afterAutospacing="0"/>
              <w:jc w:val="both"/>
            </w:pPr>
            <w:r>
              <w:t>Conocimiento de lógica de test unitarios, conocimiento sobre el rendimiento de los sistemas</w:t>
            </w:r>
          </w:p>
        </w:tc>
      </w:tr>
    </w:tbl>
    <w:p w:rsidR="00276778" w:rsidP="00276778" w:rsidRDefault="00276778" w14:paraId="068AEA01" w14:textId="77777777">
      <w:pPr>
        <w:spacing w:after="0" w:afterAutospacing="0"/>
        <w:jc w:val="both"/>
      </w:pPr>
    </w:p>
    <w:p w:rsidRPr="009B57BF" w:rsidR="006752F1" w:rsidP="006752F1" w:rsidRDefault="006752F1" w14:paraId="0D9204F5" w14:textId="19D51D47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:rsidTr="094BA1E6" w14:paraId="72E99FF5" w14:textId="77777777">
        <w:tc>
          <w:tcPr>
            <w:tcW w:w="10940" w:type="dxa"/>
            <w:tcMar/>
          </w:tcPr>
          <w:p w:rsidR="006752F1" w:rsidP="094BA1E6" w:rsidRDefault="006752F1" w14:paraId="458142A9" w14:textId="55DB8F9F">
            <w:pPr>
              <w:pStyle w:val="Normal"/>
              <w:spacing w:afterAutospacing="off"/>
              <w:jc w:val="both"/>
            </w:pPr>
            <w:r w:rsidRPr="094BA1E6" w:rsidR="5F5E39E3">
              <w:rPr>
                <w:b w:val="1"/>
                <w:bCs w:val="1"/>
              </w:rPr>
              <w:t>Project Manager</w:t>
            </w:r>
            <w:r w:rsidR="5F5E39E3">
              <w:rPr/>
              <w:t>: Todo el proyecto</w:t>
            </w:r>
            <w:r w:rsidR="2DE2F8F1">
              <w:rPr/>
              <w:t xml:space="preserve"> (02/10/2024 - 11/12/2024)</w:t>
            </w:r>
          </w:p>
          <w:p w:rsidR="5F5E39E3" w:rsidP="094BA1E6" w:rsidRDefault="5F5E39E3" w14:paraId="6B189940" w14:textId="4011B4BA">
            <w:pPr>
              <w:pStyle w:val="Normal"/>
              <w:spacing w:afterAutospacing="off"/>
              <w:jc w:val="both"/>
            </w:pPr>
            <w:r w:rsidRPr="094BA1E6" w:rsidR="5F5E39E3">
              <w:rPr>
                <w:b w:val="1"/>
                <w:bCs w:val="1"/>
              </w:rPr>
              <w:t>Desarrollador</w:t>
            </w:r>
            <w:r w:rsidR="5F5E39E3">
              <w:rPr/>
              <w:t>:</w:t>
            </w:r>
            <w:r w:rsidR="2CC01AB2">
              <w:rPr/>
              <w:t xml:space="preserve"> Durante la fase de “Ejecución”, responsabilizándose de dicho entregable</w:t>
            </w:r>
            <w:r w:rsidR="67FF05EB">
              <w:rPr/>
              <w:t xml:space="preserve"> (08/11/2024 - 06/12/2024)</w:t>
            </w:r>
          </w:p>
          <w:p w:rsidR="5F5E39E3" w:rsidP="094BA1E6" w:rsidRDefault="5F5E39E3" w14:paraId="6CBA6F4C" w14:textId="2E3ED752">
            <w:pPr>
              <w:pStyle w:val="Normal"/>
              <w:spacing w:afterAutospacing="off"/>
              <w:jc w:val="both"/>
            </w:pPr>
            <w:r w:rsidRPr="094BA1E6" w:rsidR="5F5E39E3">
              <w:rPr>
                <w:b w:val="1"/>
                <w:bCs w:val="1"/>
              </w:rPr>
              <w:t>Diseñador UX/UI</w:t>
            </w:r>
            <w:r w:rsidR="5F5E39E3">
              <w:rPr/>
              <w:t xml:space="preserve">: </w:t>
            </w:r>
            <w:r w:rsidR="345179CB">
              <w:rPr/>
              <w:t>Dentro de la fase de “Ejecución”</w:t>
            </w:r>
            <w:r w:rsidR="54B9EC80">
              <w:rPr/>
              <w:t>, durante el desarrollo de la interfaz (08/11/2024 - 23/11/2024)</w:t>
            </w:r>
          </w:p>
          <w:p w:rsidR="5F5E39E3" w:rsidP="094BA1E6" w:rsidRDefault="5F5E39E3" w14:paraId="30A7FB88" w14:textId="45F3BD89">
            <w:pPr>
              <w:pStyle w:val="Normal"/>
              <w:spacing w:afterAutospacing="off"/>
              <w:jc w:val="both"/>
            </w:pPr>
            <w:r w:rsidRPr="094BA1E6" w:rsidR="5F5E39E3">
              <w:rPr>
                <w:b w:val="1"/>
                <w:bCs w:val="1"/>
              </w:rPr>
              <w:t>Tester</w:t>
            </w:r>
            <w:r w:rsidR="5F5E39E3">
              <w:rPr/>
              <w:t xml:space="preserve">: Dentro de la fase de </w:t>
            </w:r>
            <w:r w:rsidR="14D6CF0C">
              <w:rPr/>
              <w:t>"Ejecución"</w:t>
            </w:r>
            <w:r w:rsidR="5F5E39E3">
              <w:rPr/>
              <w:t>, la parte de las pruebas</w:t>
            </w:r>
            <w:r w:rsidR="4AA4EEDC">
              <w:rPr/>
              <w:t xml:space="preserve"> (22/11/2024 - 29/11/2024)</w:t>
            </w:r>
          </w:p>
          <w:p w:rsidR="006752F1" w:rsidP="094BA1E6" w:rsidRDefault="006752F1" w14:paraId="0AE73446" w14:textId="179FC85C">
            <w:pPr>
              <w:pStyle w:val="Normal"/>
              <w:spacing w:afterAutospacing="off"/>
              <w:jc w:val="both"/>
            </w:pPr>
            <w:r w:rsidRPr="094BA1E6" w:rsidR="5F5E39E3">
              <w:rPr>
                <w:b w:val="1"/>
                <w:bCs w:val="1"/>
              </w:rPr>
              <w:t>PMO</w:t>
            </w:r>
            <w:r w:rsidR="5F5E39E3">
              <w:rPr/>
              <w:t xml:space="preserve">: En la fase de “Planificación”, </w:t>
            </w:r>
            <w:r w:rsidR="5B7B4BA3">
              <w:rPr/>
              <w:t xml:space="preserve">responsabilizándose </w:t>
            </w:r>
            <w:r w:rsidR="5F5E39E3">
              <w:rPr/>
              <w:t>de dicho entregable</w:t>
            </w:r>
            <w:r w:rsidR="1FA91E12">
              <w:rPr/>
              <w:t xml:space="preserve"> (09/10/2024 - 13/11/2024)</w:t>
            </w:r>
          </w:p>
          <w:p w:rsidR="006752F1" w:rsidP="00907235" w:rsidRDefault="006752F1" w14:paraId="62CD23F7" w14:textId="77777777">
            <w:pPr>
              <w:spacing w:afterAutospacing="0"/>
              <w:jc w:val="both"/>
            </w:pPr>
          </w:p>
        </w:tc>
      </w:tr>
    </w:tbl>
    <w:p w:rsidR="006752F1" w:rsidP="00276778" w:rsidRDefault="006752F1" w14:paraId="3DBF8959" w14:textId="77777777">
      <w:pPr>
        <w:spacing w:after="0" w:afterAutospacing="0"/>
        <w:jc w:val="both"/>
      </w:pPr>
    </w:p>
    <w:p w:rsidRPr="009B57BF" w:rsidR="006752F1" w:rsidP="006752F1" w:rsidRDefault="006752F1" w14:paraId="0A6055D4" w14:textId="2DA915D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:rsidTr="094BA1E6" w14:paraId="039476EB" w14:textId="77777777">
        <w:tc>
          <w:tcPr>
            <w:tcW w:w="10940" w:type="dxa"/>
            <w:tcMar/>
          </w:tcPr>
          <w:p w:rsidR="006752F1" w:rsidP="094BA1E6" w:rsidRDefault="006752F1" w14:paraId="685D66FC" w14:textId="3968148E">
            <w:pPr>
              <w:pStyle w:val="Normal"/>
              <w:spacing w:afterAutospacing="off"/>
              <w:jc w:val="both"/>
            </w:pPr>
            <w:r w:rsidR="26375923">
              <w:rPr/>
              <w:t>A los diferentes roles se les dará formación en los distintos campos de habilidad que necesitan desarrollar</w:t>
            </w:r>
            <w:r w:rsidR="597B1A91">
              <w:rPr/>
              <w:t>. Debido a una falta de liquidez esto se hará poniendo en común los conocimientos del equipo, así como con la ayuda de distintos cursos gratuitos.</w:t>
            </w:r>
          </w:p>
          <w:p w:rsidR="006752F1" w:rsidP="00907235" w:rsidRDefault="006752F1" w14:paraId="6244C708" w14:textId="77777777">
            <w:pPr>
              <w:spacing w:afterAutospacing="0"/>
              <w:jc w:val="both"/>
            </w:pPr>
          </w:p>
        </w:tc>
      </w:tr>
    </w:tbl>
    <w:p w:rsidR="006752F1" w:rsidP="00276778" w:rsidRDefault="006752F1" w14:paraId="70BD1079" w14:textId="77777777">
      <w:pPr>
        <w:spacing w:after="0" w:afterAutospacing="0"/>
        <w:jc w:val="both"/>
      </w:pPr>
    </w:p>
    <w:p w:rsidRPr="009B57BF" w:rsidR="006752F1" w:rsidP="006752F1" w:rsidRDefault="006752F1" w14:paraId="0D76A158" w14:textId="11CF38FD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RECONOCIMIENTO Y RECOMPENSA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:rsidTr="094BA1E6" w14:paraId="03A9B142" w14:textId="77777777">
        <w:tc>
          <w:tcPr>
            <w:tcW w:w="10940" w:type="dxa"/>
            <w:tcMar/>
          </w:tcPr>
          <w:p w:rsidR="006752F1" w:rsidP="094BA1E6" w:rsidRDefault="006752F1" w14:paraId="3CEA4D71" w14:textId="69739C5E">
            <w:pPr>
              <w:pStyle w:val="Normal"/>
              <w:spacing w:afterAutospacing="off"/>
              <w:jc w:val="both"/>
            </w:pPr>
            <w:r w:rsidR="597B1A91">
              <w:rPr/>
              <w:t xml:space="preserve">Los distintos miembros del equipo serán recompensados con un bonus monetario tras </w:t>
            </w:r>
            <w:r w:rsidR="0CD2FE94">
              <w:rPr/>
              <w:t xml:space="preserve">haber cumplido correctamente con las fechas establecidas y haber llegado correctamente a los hitos establecidos. A su vez se recompensará por </w:t>
            </w:r>
            <w:r w:rsidR="597B1A91">
              <w:rPr/>
              <w:t>la correcta implementación del proyecto una vez ya desplegado y entregado correctamente al cliente</w:t>
            </w:r>
          </w:p>
        </w:tc>
      </w:tr>
    </w:tbl>
    <w:p w:rsidR="00D227D6" w:rsidP="00276778" w:rsidRDefault="00D227D6" w14:paraId="2771BAA9" w14:textId="77777777">
      <w:pPr>
        <w:spacing w:after="0" w:afterAutospacing="0"/>
        <w:jc w:val="both"/>
      </w:pPr>
    </w:p>
    <w:p w:rsidR="00D227D6" w:rsidP="00276778" w:rsidRDefault="00D227D6" w14:paraId="54CF6E88" w14:textId="77777777">
      <w:pPr>
        <w:spacing w:after="0" w:afterAutospacing="0"/>
        <w:jc w:val="both"/>
      </w:pPr>
    </w:p>
    <w:p w:rsidRPr="00276778" w:rsidR="006752F1" w:rsidP="006752F1" w:rsidRDefault="006752F1" w14:paraId="13E89E67" w14:textId="77777777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276778">
        <w:rPr>
          <w:b/>
        </w:rPr>
        <w:t>R</w:t>
      </w:r>
      <w:r>
        <w:rPr>
          <w:b/>
        </w:rPr>
        <w:t>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76"/>
        <w:gridCol w:w="4736"/>
      </w:tblGrid>
      <w:tr w:rsidRPr="00276778" w:rsidR="006752F1" w:rsidTr="094BA1E6" w14:paraId="573FF6EE" w14:textId="77777777">
        <w:tc>
          <w:tcPr>
            <w:tcW w:w="3528" w:type="dxa"/>
            <w:shd w:val="clear" w:color="auto" w:fill="D9D9D9" w:themeFill="background1" w:themeFillShade="D9"/>
            <w:tcMar/>
          </w:tcPr>
          <w:p w:rsidRPr="00276778" w:rsidR="006752F1" w:rsidP="00907235" w:rsidRDefault="006752F1" w14:paraId="5E117F9A" w14:textId="7777777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</w:t>
            </w:r>
            <w:r>
              <w:rPr>
                <w:b/>
              </w:rPr>
              <w:t>ECURSO</w:t>
            </w:r>
          </w:p>
        </w:tc>
        <w:tc>
          <w:tcPr>
            <w:tcW w:w="2676" w:type="dxa"/>
            <w:shd w:val="clear" w:color="auto" w:fill="D9D9D9" w:themeFill="background1" w:themeFillShade="D9"/>
            <w:tcMar/>
          </w:tcPr>
          <w:p w:rsidRPr="00276778" w:rsidR="006752F1" w:rsidP="00907235" w:rsidRDefault="006752F1" w14:paraId="60591AE6" w14:textId="7777777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4736" w:type="dxa"/>
            <w:shd w:val="clear" w:color="auto" w:fill="D9D9D9" w:themeFill="background1" w:themeFillShade="D9"/>
            <w:tcMar/>
          </w:tcPr>
          <w:p w:rsidRPr="00276778" w:rsidR="006752F1" w:rsidP="00907235" w:rsidRDefault="006752F1" w14:paraId="5569CF3B" w14:textId="7777777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7E81089F" w:rsidTr="094BA1E6" w14:paraId="04795698">
        <w:trPr>
          <w:trHeight w:val="300"/>
        </w:trPr>
        <w:tc>
          <w:tcPr>
            <w:tcW w:w="3528" w:type="dxa"/>
            <w:tcMar/>
          </w:tcPr>
          <w:p w:rsidR="640045BA" w:rsidP="7E81089F" w:rsidRDefault="640045BA" w14:paraId="1D3CD1F4" w14:textId="288F4145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both"/>
            </w:pPr>
            <w:r w:rsidR="23B15605">
              <w:rPr/>
              <w:t>Portátil</w:t>
            </w:r>
          </w:p>
        </w:tc>
        <w:tc>
          <w:tcPr>
            <w:tcW w:w="2676" w:type="dxa"/>
            <w:tcMar/>
          </w:tcPr>
          <w:p w:rsidR="264DF7AC" w:rsidP="7E81089F" w:rsidRDefault="264DF7AC" w14:paraId="4B6775C8" w14:textId="1118C23C">
            <w:pPr>
              <w:pStyle w:val="Normal"/>
              <w:jc w:val="center"/>
            </w:pPr>
            <w:r w:rsidR="264DF7AC">
              <w:rPr/>
              <w:t>5</w:t>
            </w:r>
          </w:p>
        </w:tc>
        <w:tc>
          <w:tcPr>
            <w:tcW w:w="4736" w:type="dxa"/>
            <w:tcMar/>
          </w:tcPr>
          <w:p w:rsidR="264DF7AC" w:rsidP="7E81089F" w:rsidRDefault="264DF7AC" w14:paraId="7DC9141C" w14:textId="0969D6D0">
            <w:pPr>
              <w:pStyle w:val="Normal"/>
              <w:jc w:val="both"/>
            </w:pPr>
            <w:r w:rsidR="264DF7AC">
              <w:rPr/>
              <w:t>Medio por el cual vamos a trabajar, tanto el quipo de desarrollo como el jefe del proyecto</w:t>
            </w:r>
          </w:p>
        </w:tc>
      </w:tr>
    </w:tbl>
    <w:p w:rsidR="006752F1" w:rsidP="00276778" w:rsidRDefault="006752F1" w14:paraId="1CAD2C48" w14:textId="77777777">
      <w:pPr>
        <w:spacing w:after="0" w:afterAutospacing="0"/>
        <w:jc w:val="both"/>
      </w:pPr>
    </w:p>
    <w:p w:rsidRPr="009B57BF" w:rsidR="006752F1" w:rsidP="006752F1" w:rsidRDefault="006752F1" w14:paraId="3FFAB70A" w14:textId="4AF7A72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:rsidTr="094BA1E6" w14:paraId="17E1FEE3" w14:textId="77777777">
        <w:tc>
          <w:tcPr>
            <w:tcW w:w="10940" w:type="dxa"/>
            <w:tcMar/>
          </w:tcPr>
          <w:p w:rsidR="006752F1" w:rsidP="094BA1E6" w:rsidRDefault="006752F1" w14:paraId="50438533" w14:textId="3BFC730E">
            <w:pPr>
              <w:pStyle w:val="Normal"/>
              <w:spacing w:afterAutospacing="off"/>
              <w:jc w:val="both"/>
            </w:pPr>
            <w:r w:rsidRPr="094BA1E6" w:rsidR="5FD5ED57">
              <w:rPr>
                <w:b w:val="1"/>
                <w:bCs w:val="1"/>
              </w:rPr>
              <w:t>Ordenador</w:t>
            </w:r>
            <w:r w:rsidR="5FD5ED57">
              <w:rPr/>
              <w:t>: Durante todo el proyecto (02/10/2024 - 11/12/2024)</w:t>
            </w:r>
          </w:p>
          <w:p w:rsidR="006752F1" w:rsidP="00907235" w:rsidRDefault="006752F1" w14:paraId="4959DF8D" w14:textId="77777777">
            <w:pPr>
              <w:spacing w:afterAutospacing="0"/>
              <w:jc w:val="both"/>
            </w:pPr>
          </w:p>
        </w:tc>
      </w:tr>
    </w:tbl>
    <w:p w:rsidR="009050BC" w:rsidP="00276778" w:rsidRDefault="009050BC" w14:paraId="569BC015" w14:textId="77777777">
      <w:pPr>
        <w:spacing w:after="0" w:afterAutospacing="0"/>
        <w:jc w:val="both"/>
      </w:pPr>
    </w:p>
    <w:p w:rsidRPr="0095084F" w:rsidR="0095084F" w:rsidP="0095084F" w:rsidRDefault="0095084F" w14:paraId="1A3FEF79" w14:textId="6C2ACB6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94BA1E6" w:rsidR="0ABD021C">
        <w:rPr>
          <w:b w:val="1"/>
          <w:bCs w:val="1"/>
        </w:rPr>
        <w:t xml:space="preserve">ESTRUCTURA </w:t>
      </w:r>
      <w:r w:rsidRPr="094BA1E6" w:rsidR="22928A71">
        <w:rPr>
          <w:b w:val="1"/>
          <w:bCs w:val="1"/>
        </w:rPr>
        <w:t>DE DESGLOSE DE LOS RECURSOS</w:t>
      </w:r>
    </w:p>
    <w:p w:rsidR="0091520F" w:rsidP="00276778" w:rsidRDefault="0091520F" w14:paraId="362A39F7" w14:textId="77777777">
      <w:pPr>
        <w:spacing w:after="0" w:afterAutospacing="0"/>
        <w:jc w:val="both"/>
      </w:pPr>
    </w:p>
    <w:p w:rsidR="0095084F" w:rsidP="094BA1E6" w:rsidRDefault="0091520F" w14:paraId="637B93EC" w14:textId="662FF3E6">
      <w:pPr>
        <w:pStyle w:val="Normal"/>
        <w:spacing w:after="0" w:afterAutospacing="off"/>
        <w:jc w:val="both"/>
      </w:pPr>
      <w:r w:rsidR="12FCD681">
        <w:drawing>
          <wp:inline wp14:editId="78CA4C2F" wp14:anchorId="37D543E8">
            <wp:extent cx="2976684" cy="5276850"/>
            <wp:effectExtent l="0" t="0" r="0" b="0"/>
            <wp:docPr id="920086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2dce88f78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684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C1" w:rsidP="00276778" w:rsidRDefault="002812C1" w14:paraId="3E5DCF7A" w14:textId="0CFE92CC">
      <w:pPr>
        <w:spacing w:after="0" w:afterAutospacing="0"/>
        <w:jc w:val="both"/>
      </w:pPr>
    </w:p>
    <w:p w:rsidR="0095084F" w:rsidP="00276778" w:rsidRDefault="0095084F" w14:paraId="16E6B4E8" w14:textId="77777777">
      <w:pPr>
        <w:spacing w:after="0" w:afterAutospacing="0"/>
        <w:jc w:val="both"/>
      </w:pPr>
    </w:p>
    <w:p w:rsidR="00397FBE" w:rsidP="094BA1E6" w:rsidRDefault="00397FBE" w14:paraId="328A5ABE" w14:textId="6465E719">
      <w:pPr>
        <w:pStyle w:val="Normal"/>
        <w:spacing w:after="0" w:afterAutospacing="off"/>
        <w:jc w:val="both"/>
      </w:pPr>
    </w:p>
    <w:sectPr w:rsidR="00397FBE" w:rsidSect="00217C94">
      <w:headerReference w:type="default" r:id="rId7"/>
      <w:footerReference w:type="default" r:id="rId8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D2524" w:rsidP="00837F2F" w:rsidRDefault="001D2524" w14:paraId="532A1954" w14:textId="77777777">
      <w:pPr>
        <w:spacing w:after="0" w:line="240" w:lineRule="auto"/>
      </w:pPr>
      <w:r>
        <w:separator/>
      </w:r>
    </w:p>
  </w:endnote>
  <w:endnote w:type="continuationSeparator" w:id="0">
    <w:p w:rsidR="001D2524" w:rsidP="00837F2F" w:rsidRDefault="001D2524" w14:paraId="400AD6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1E708F23" w14:textId="0A6DD7CE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73909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273909">
      <w:rPr>
        <w:noProof/>
      </w:rPr>
      <w:t>1</w:t>
    </w:r>
    <w:r>
      <w:fldChar w:fldCharType="end"/>
    </w:r>
  </w:p>
  <w:p w:rsidRPr="00837F2F" w:rsidR="00837F2F" w:rsidP="00837F2F" w:rsidRDefault="00825C0D" w14:paraId="5F2FE4D0" w14:textId="3D3A93D0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D2524" w:rsidP="00837F2F" w:rsidRDefault="001D2524" w14:paraId="0988985C" w14:textId="77777777">
      <w:pPr>
        <w:spacing w:after="0" w:line="240" w:lineRule="auto"/>
      </w:pPr>
      <w:r>
        <w:separator/>
      </w:r>
    </w:p>
  </w:footnote>
  <w:footnote w:type="continuationSeparator" w:id="0">
    <w:p w:rsidR="001D2524" w:rsidP="00837F2F" w:rsidRDefault="001D2524" w14:paraId="1D323E4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7D1CA4" w14:paraId="76DACC78" w14:textId="2ECA87D1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95084F">
      <w:rPr>
        <w:b/>
        <w:sz w:val="36"/>
      </w:rPr>
      <w:t>RECURSOS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bf0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E0A9D"/>
    <w:rsid w:val="000F17FC"/>
    <w:rsid w:val="00131E1D"/>
    <w:rsid w:val="00162139"/>
    <w:rsid w:val="00186231"/>
    <w:rsid w:val="001D06F7"/>
    <w:rsid w:val="001D2524"/>
    <w:rsid w:val="00217C94"/>
    <w:rsid w:val="00236CD3"/>
    <w:rsid w:val="00261F57"/>
    <w:rsid w:val="00273909"/>
    <w:rsid w:val="002766BC"/>
    <w:rsid w:val="00276778"/>
    <w:rsid w:val="002812C1"/>
    <w:rsid w:val="0028298D"/>
    <w:rsid w:val="002A463D"/>
    <w:rsid w:val="002A5FCB"/>
    <w:rsid w:val="002B26FF"/>
    <w:rsid w:val="002C6A19"/>
    <w:rsid w:val="002D3729"/>
    <w:rsid w:val="002F6413"/>
    <w:rsid w:val="00353FC9"/>
    <w:rsid w:val="0039033E"/>
    <w:rsid w:val="00394A5E"/>
    <w:rsid w:val="00397FBE"/>
    <w:rsid w:val="003D218D"/>
    <w:rsid w:val="004D078B"/>
    <w:rsid w:val="004F5F61"/>
    <w:rsid w:val="0051331B"/>
    <w:rsid w:val="0055087B"/>
    <w:rsid w:val="0059454E"/>
    <w:rsid w:val="005C6798"/>
    <w:rsid w:val="005F5EE6"/>
    <w:rsid w:val="00612400"/>
    <w:rsid w:val="006305C7"/>
    <w:rsid w:val="006752F1"/>
    <w:rsid w:val="006836B6"/>
    <w:rsid w:val="006A0D06"/>
    <w:rsid w:val="006B191B"/>
    <w:rsid w:val="006B2A51"/>
    <w:rsid w:val="006D4279"/>
    <w:rsid w:val="00760317"/>
    <w:rsid w:val="0079596E"/>
    <w:rsid w:val="00796E26"/>
    <w:rsid w:val="007C620A"/>
    <w:rsid w:val="007D1CA4"/>
    <w:rsid w:val="00823505"/>
    <w:rsid w:val="00825C0D"/>
    <w:rsid w:val="00837F2F"/>
    <w:rsid w:val="00842D15"/>
    <w:rsid w:val="00891B24"/>
    <w:rsid w:val="008958E4"/>
    <w:rsid w:val="008A040E"/>
    <w:rsid w:val="008B745F"/>
    <w:rsid w:val="008C602A"/>
    <w:rsid w:val="008D0127"/>
    <w:rsid w:val="009050BC"/>
    <w:rsid w:val="0091520F"/>
    <w:rsid w:val="00924D38"/>
    <w:rsid w:val="00924DFE"/>
    <w:rsid w:val="0095084F"/>
    <w:rsid w:val="0095401D"/>
    <w:rsid w:val="0099587A"/>
    <w:rsid w:val="009B57BF"/>
    <w:rsid w:val="009D27C9"/>
    <w:rsid w:val="009D6C5A"/>
    <w:rsid w:val="00A163E7"/>
    <w:rsid w:val="00A95442"/>
    <w:rsid w:val="00AC446C"/>
    <w:rsid w:val="00AD47BE"/>
    <w:rsid w:val="00B43969"/>
    <w:rsid w:val="00B7117D"/>
    <w:rsid w:val="00B840A6"/>
    <w:rsid w:val="00B95FB6"/>
    <w:rsid w:val="00C82AEC"/>
    <w:rsid w:val="00C8782E"/>
    <w:rsid w:val="00C96423"/>
    <w:rsid w:val="00CC1D15"/>
    <w:rsid w:val="00D12D98"/>
    <w:rsid w:val="00D227D6"/>
    <w:rsid w:val="00DF09F4"/>
    <w:rsid w:val="00E119EA"/>
    <w:rsid w:val="00E36E24"/>
    <w:rsid w:val="00EA4A2A"/>
    <w:rsid w:val="00EB3424"/>
    <w:rsid w:val="00F27235"/>
    <w:rsid w:val="00F277C4"/>
    <w:rsid w:val="00F303DB"/>
    <w:rsid w:val="00F308A2"/>
    <w:rsid w:val="00F428DA"/>
    <w:rsid w:val="00F64777"/>
    <w:rsid w:val="00F76F0A"/>
    <w:rsid w:val="00F90956"/>
    <w:rsid w:val="00FE5050"/>
    <w:rsid w:val="051FCFDE"/>
    <w:rsid w:val="05D12B2A"/>
    <w:rsid w:val="094BA1E6"/>
    <w:rsid w:val="0ABD021C"/>
    <w:rsid w:val="0BE62346"/>
    <w:rsid w:val="0CD2FE94"/>
    <w:rsid w:val="0FD78463"/>
    <w:rsid w:val="11434B31"/>
    <w:rsid w:val="12C7F267"/>
    <w:rsid w:val="12FCD681"/>
    <w:rsid w:val="14D6CF0C"/>
    <w:rsid w:val="1B66833E"/>
    <w:rsid w:val="1FA91E12"/>
    <w:rsid w:val="1FADAD22"/>
    <w:rsid w:val="2110D312"/>
    <w:rsid w:val="22928A71"/>
    <w:rsid w:val="22FDEA79"/>
    <w:rsid w:val="2337441E"/>
    <w:rsid w:val="23B15605"/>
    <w:rsid w:val="26375923"/>
    <w:rsid w:val="264DF7AC"/>
    <w:rsid w:val="2AFD9D87"/>
    <w:rsid w:val="2B278D40"/>
    <w:rsid w:val="2CC01AB2"/>
    <w:rsid w:val="2DE2F8F1"/>
    <w:rsid w:val="2E3D1FE1"/>
    <w:rsid w:val="2F88A51A"/>
    <w:rsid w:val="345179CB"/>
    <w:rsid w:val="368610BF"/>
    <w:rsid w:val="393D493C"/>
    <w:rsid w:val="3B9222CD"/>
    <w:rsid w:val="3BA68109"/>
    <w:rsid w:val="3C5C605A"/>
    <w:rsid w:val="44553251"/>
    <w:rsid w:val="452DFBF3"/>
    <w:rsid w:val="482B834F"/>
    <w:rsid w:val="48507FAA"/>
    <w:rsid w:val="4AA4EEDC"/>
    <w:rsid w:val="4F1A80AA"/>
    <w:rsid w:val="51BF790A"/>
    <w:rsid w:val="54B9EC80"/>
    <w:rsid w:val="54BE4B6B"/>
    <w:rsid w:val="58A8FCD2"/>
    <w:rsid w:val="597B1A91"/>
    <w:rsid w:val="5A341C5D"/>
    <w:rsid w:val="5B7B4BA3"/>
    <w:rsid w:val="5CD7E4A8"/>
    <w:rsid w:val="5D083733"/>
    <w:rsid w:val="5E386585"/>
    <w:rsid w:val="5E3DC74E"/>
    <w:rsid w:val="5F5E39E3"/>
    <w:rsid w:val="5FD5ED57"/>
    <w:rsid w:val="60FEA6D8"/>
    <w:rsid w:val="640045BA"/>
    <w:rsid w:val="641D8667"/>
    <w:rsid w:val="66A1F5B2"/>
    <w:rsid w:val="67FF05EB"/>
    <w:rsid w:val="68408C62"/>
    <w:rsid w:val="6B1804EF"/>
    <w:rsid w:val="6C78824C"/>
    <w:rsid w:val="6FDB0557"/>
    <w:rsid w:val="78316940"/>
    <w:rsid w:val="7A283D5C"/>
    <w:rsid w:val="7BBABC8B"/>
    <w:rsid w:val="7DCF1BEC"/>
    <w:rsid w:val="7E81089F"/>
    <w:rsid w:val="7E9246DD"/>
    <w:rsid w:val="7E9B6AB8"/>
    <w:rsid w:val="7E9E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CE736"/>
  <w15:docId w15:val="{C7350748-CAD1-49CD-B5C3-38284B73BB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095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anttheadCoverSheet" w:customStyle="1">
    <w:name w:val="Gantthead Cover Sheet"/>
    <w:basedOn w:val="Normal"/>
    <w:rsid w:val="000E0A9D"/>
    <w:pPr>
      <w:spacing w:before="240" w:after="240" w:afterAutospacing="0" w:line="240" w:lineRule="auto"/>
      <w:jc w:val="center"/>
    </w:pPr>
    <w:rPr>
      <w:rFonts w:ascii="Arial" w:hAnsi="Arial" w:eastAsia="Times New Roman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41a2dce88f784769" /><Relationship Type="http://schemas.openxmlformats.org/officeDocument/2006/relationships/numbering" Target="numbering.xml" Id="R71a6b715b4ac47b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JOSÉ MANUEL MIRET MARTÍN</lastModifiedBy>
  <revision>42</revision>
  <dcterms:created xsi:type="dcterms:W3CDTF">2015-10-20T22:35:00.0000000Z</dcterms:created>
  <dcterms:modified xsi:type="dcterms:W3CDTF">2024-11-08T22:10:55.2818166Z</dcterms:modified>
</coreProperties>
</file>