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AE67" w14:textId="06B52635" w:rsidR="00D30044" w:rsidRPr="00D30044" w:rsidRDefault="00D30044" w:rsidP="00D30044">
      <w:pPr>
        <w:rPr>
          <w:b/>
          <w:bCs/>
        </w:rPr>
      </w:pPr>
      <w:r w:rsidRPr="00D30044">
        <w:rPr>
          <w:b/>
          <w:bCs/>
        </w:rPr>
        <w:t xml:space="preserve">4. </w:t>
      </w:r>
    </w:p>
    <w:p w14:paraId="24AB754B" w14:textId="77777777" w:rsidR="00D30044" w:rsidRPr="00D30044" w:rsidRDefault="00D30044" w:rsidP="00D30044">
      <w:pPr>
        <w:rPr>
          <w:b/>
          <w:bCs/>
        </w:rPr>
      </w:pPr>
      <w:r w:rsidRPr="00D30044">
        <w:rPr>
          <w:b/>
          <w:bCs/>
        </w:rPr>
        <w:t>PEAS Analysis</w:t>
      </w:r>
    </w:p>
    <w:p w14:paraId="60BF89D9" w14:textId="77777777" w:rsidR="00D30044" w:rsidRPr="00D30044" w:rsidRDefault="00D30044" w:rsidP="00D30044">
      <w:pPr>
        <w:numPr>
          <w:ilvl w:val="0"/>
          <w:numId w:val="1"/>
        </w:numPr>
      </w:pPr>
      <w:r w:rsidRPr="00D30044">
        <w:rPr>
          <w:b/>
          <w:bCs/>
        </w:rPr>
        <w:t>Performance:</w:t>
      </w:r>
      <w:r w:rsidRPr="00D30044">
        <w:t xml:space="preserve"> Accuracy of DNA matching (99.9%+), speed of sequencing, cost per sample, security of genomic data.</w:t>
      </w:r>
    </w:p>
    <w:p w14:paraId="2F182E3D" w14:textId="77777777" w:rsidR="00D30044" w:rsidRPr="00D30044" w:rsidRDefault="00D30044" w:rsidP="00D30044">
      <w:pPr>
        <w:numPr>
          <w:ilvl w:val="0"/>
          <w:numId w:val="1"/>
        </w:numPr>
      </w:pPr>
      <w:r w:rsidRPr="00D30044">
        <w:rPr>
          <w:b/>
          <w:bCs/>
        </w:rPr>
        <w:t>Environment:</w:t>
      </w:r>
      <w:r w:rsidRPr="00D30044">
        <w:t xml:space="preserve"> Forensic laboratory, digital genomic databases, morgue sample collection points.</w:t>
      </w:r>
    </w:p>
    <w:p w14:paraId="4DB29CEC" w14:textId="77777777" w:rsidR="00D30044" w:rsidRPr="00D30044" w:rsidRDefault="00D30044" w:rsidP="00D30044">
      <w:pPr>
        <w:numPr>
          <w:ilvl w:val="0"/>
          <w:numId w:val="1"/>
        </w:numPr>
      </w:pPr>
      <w:r w:rsidRPr="00D30044">
        <w:rPr>
          <w:b/>
          <w:bCs/>
        </w:rPr>
        <w:t>Actuators:</w:t>
      </w:r>
      <w:r w:rsidRPr="00D30044">
        <w:t xml:space="preserve"> Robotic arms for sample handling, sequencing lasers/sensors, digital display for results, data export to MoH database.</w:t>
      </w:r>
    </w:p>
    <w:p w14:paraId="583ADD81" w14:textId="77777777" w:rsidR="00D30044" w:rsidRPr="00D30044" w:rsidRDefault="00D30044" w:rsidP="00D30044">
      <w:pPr>
        <w:numPr>
          <w:ilvl w:val="0"/>
          <w:numId w:val="1"/>
        </w:numPr>
      </w:pPr>
      <w:r w:rsidRPr="00D30044">
        <w:rPr>
          <w:b/>
          <w:bCs/>
        </w:rPr>
        <w:t>Sensors:</w:t>
      </w:r>
      <w:r w:rsidRPr="00D30044">
        <w:t xml:space="preserve"> High-resolution scanners, biochemical sensors for base-pair detection, barcode readers for sample tracking.</w:t>
      </w:r>
    </w:p>
    <w:p w14:paraId="65507A8C" w14:textId="77777777" w:rsidR="00D30044" w:rsidRPr="00D30044" w:rsidRDefault="00D30044" w:rsidP="00D30044">
      <w:pPr>
        <w:rPr>
          <w:b/>
          <w:bCs/>
        </w:rPr>
      </w:pPr>
      <w:r w:rsidRPr="00D30044">
        <w:rPr>
          <w:b/>
          <w:bCs/>
        </w:rPr>
        <w:t>PAGE Analysis</w:t>
      </w:r>
    </w:p>
    <w:p w14:paraId="5B7A4126" w14:textId="77777777" w:rsidR="00D30044" w:rsidRPr="00D30044" w:rsidRDefault="00D30044" w:rsidP="00D30044">
      <w:pPr>
        <w:numPr>
          <w:ilvl w:val="0"/>
          <w:numId w:val="2"/>
        </w:numPr>
      </w:pPr>
      <w:r w:rsidRPr="00D30044">
        <w:rPr>
          <w:b/>
          <w:bCs/>
        </w:rPr>
        <w:t>Percepts:</w:t>
      </w:r>
      <w:r w:rsidRPr="00D30044">
        <w:t xml:space="preserve"> Chemical markers from samples, relative’s DNA records, sequence data.</w:t>
      </w:r>
    </w:p>
    <w:p w14:paraId="7C22250B" w14:textId="77777777" w:rsidR="00D30044" w:rsidRPr="00D30044" w:rsidRDefault="00D30044" w:rsidP="00D30044">
      <w:pPr>
        <w:numPr>
          <w:ilvl w:val="0"/>
          <w:numId w:val="2"/>
        </w:numPr>
      </w:pPr>
      <w:r w:rsidRPr="00D30044">
        <w:rPr>
          <w:b/>
          <w:bCs/>
        </w:rPr>
        <w:t>Actions:</w:t>
      </w:r>
      <w:r w:rsidRPr="00D30044">
        <w:t xml:space="preserve"> Classifying a match, flagging anomalies, generating sequencing reports.</w:t>
      </w:r>
    </w:p>
    <w:p w14:paraId="44F419D2" w14:textId="77777777" w:rsidR="00D30044" w:rsidRPr="00D30044" w:rsidRDefault="00D30044" w:rsidP="00D30044">
      <w:pPr>
        <w:numPr>
          <w:ilvl w:val="0"/>
          <w:numId w:val="2"/>
        </w:numPr>
      </w:pPr>
      <w:r w:rsidRPr="00D30044">
        <w:rPr>
          <w:b/>
          <w:bCs/>
        </w:rPr>
        <w:t>Goals:</w:t>
      </w:r>
      <w:r w:rsidRPr="00D30044">
        <w:t xml:space="preserve"> Correctly identify victims, link familial relations, minimize false positives.</w:t>
      </w:r>
    </w:p>
    <w:p w14:paraId="638F6CD2" w14:textId="77777777" w:rsidR="00D30044" w:rsidRPr="00D30044" w:rsidRDefault="00D30044" w:rsidP="00D30044">
      <w:pPr>
        <w:numPr>
          <w:ilvl w:val="0"/>
          <w:numId w:val="2"/>
        </w:numPr>
      </w:pPr>
      <w:r w:rsidRPr="00D30044">
        <w:rPr>
          <w:b/>
          <w:bCs/>
        </w:rPr>
        <w:t>Environment:</w:t>
      </w:r>
      <w:r w:rsidRPr="00D30044">
        <w:t xml:space="preserve"> Semi-structured, dynamic (as new samples arrive), and highly sensitive.</w:t>
      </w:r>
    </w:p>
    <w:p w14:paraId="4E9054AC" w14:textId="77777777" w:rsidR="00473A2E" w:rsidRDefault="00473A2E"/>
    <w:sectPr w:rsidR="0047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DE7"/>
    <w:multiLevelType w:val="multilevel"/>
    <w:tmpl w:val="A78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0399A"/>
    <w:multiLevelType w:val="multilevel"/>
    <w:tmpl w:val="FB2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51358">
    <w:abstractNumId w:val="0"/>
  </w:num>
  <w:num w:numId="2" w16cid:durableId="64516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44"/>
    <w:rsid w:val="00473A2E"/>
    <w:rsid w:val="00600ACB"/>
    <w:rsid w:val="00D30044"/>
    <w:rsid w:val="00DD4FAA"/>
    <w:rsid w:val="00E8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2C29"/>
  <w15:chartTrackingRefBased/>
  <w15:docId w15:val="{C4CA3984-404A-44D0-BF29-1EAC0270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ribol</dc:creator>
  <cp:keywords/>
  <dc:description/>
  <cp:lastModifiedBy>tonny ribol</cp:lastModifiedBy>
  <cp:revision>1</cp:revision>
  <dcterms:created xsi:type="dcterms:W3CDTF">2026-05-09T16:50:00Z</dcterms:created>
  <dcterms:modified xsi:type="dcterms:W3CDTF">2026-05-09T16:50:00Z</dcterms:modified>
</cp:coreProperties>
</file>