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28"/>
          <w:szCs w:val="36"/>
          <w:lang w:eastAsia="zh-CN"/>
        </w:rPr>
        <w:t>庭好的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使用Msvc模式，190个controller，127个model，20个service，</w:t>
      </w:r>
    </w:p>
    <w:p>
      <w:pPr>
        <w:jc w:val="left"/>
      </w:pPr>
      <w:r>
        <w:drawing>
          <wp:inline distT="0" distB="0" distL="114300" distR="114300">
            <wp:extent cx="2607310" cy="1422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731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视图展示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2019.08.06：熟悉thd99 项目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设计馆、设计方法、楼盘信息、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企装、淘商品、供应商、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客户设计订单列表、设计师订单列表、委托施工订单列表、客户监理订单列表、同步商品设计师列表、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我的工程、工程管理进度、工程管理、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店铺、收藏（文章 宝贝 方案 楼盘 角色 ）、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企装施工订单、企装工程管理、工程管理、商品订单、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材料商订单、同步商品、各种邮箱验证、支付、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方案全景、认证、首页搜索、业主参与评论&amp;回复评论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商品评论列表、材料商品评论、设计师评论、施工方</w:t>
      </w:r>
    </w:p>
    <w:p>
      <w:pPr>
        <w:jc w:val="left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4"/>
          <w:lang w:val="en-US" w:eastAsia="zh-CN"/>
        </w:rPr>
        <w:t>2019.08.07：熟悉thd99 项目</w:t>
      </w:r>
    </w:p>
    <w:p>
      <w:pPr>
        <w:jc w:val="center"/>
        <w:rPr>
          <w:rFonts w:hint="eastAsia" w:ascii="楷体" w:hAnsi="楷体" w:eastAsia="楷体" w:cs="楷体"/>
          <w:sz w:val="21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odchiang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Lily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Narkisim">
    <w:panose1 w:val="020E0502050101010101"/>
    <w:charset w:val="00"/>
    <w:family w:val="auto"/>
    <w:pitch w:val="default"/>
    <w:sig w:usb0="00000801" w:usb1="00000000" w:usb2="00000000" w:usb3="00000000" w:csb0="00000020" w:csb1="002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A77"/>
    <w:rsid w:val="01F9654B"/>
    <w:rsid w:val="077B130E"/>
    <w:rsid w:val="093C7C48"/>
    <w:rsid w:val="0AF46E9D"/>
    <w:rsid w:val="0C42063D"/>
    <w:rsid w:val="18467ECF"/>
    <w:rsid w:val="1DDF13AC"/>
    <w:rsid w:val="1F5475E5"/>
    <w:rsid w:val="20772B35"/>
    <w:rsid w:val="211802B5"/>
    <w:rsid w:val="21763367"/>
    <w:rsid w:val="22F3649E"/>
    <w:rsid w:val="22F62E57"/>
    <w:rsid w:val="284F6D27"/>
    <w:rsid w:val="28722C4A"/>
    <w:rsid w:val="291F60D0"/>
    <w:rsid w:val="2C0D2420"/>
    <w:rsid w:val="2D35714D"/>
    <w:rsid w:val="328F65FF"/>
    <w:rsid w:val="334C3297"/>
    <w:rsid w:val="334C76E9"/>
    <w:rsid w:val="36AB7F86"/>
    <w:rsid w:val="37A23C17"/>
    <w:rsid w:val="38550AA1"/>
    <w:rsid w:val="38665BFC"/>
    <w:rsid w:val="38A13EA4"/>
    <w:rsid w:val="3913293A"/>
    <w:rsid w:val="3B357EDB"/>
    <w:rsid w:val="3D570AB4"/>
    <w:rsid w:val="48576F74"/>
    <w:rsid w:val="561163FF"/>
    <w:rsid w:val="56BD2811"/>
    <w:rsid w:val="59766FCB"/>
    <w:rsid w:val="5EC059EA"/>
    <w:rsid w:val="61FB766C"/>
    <w:rsid w:val="625D4BAE"/>
    <w:rsid w:val="64C7104D"/>
    <w:rsid w:val="69447FF0"/>
    <w:rsid w:val="6A7B55B2"/>
    <w:rsid w:val="6AE3397F"/>
    <w:rsid w:val="728E4BF8"/>
    <w:rsid w:val="733D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2019-08-08T02:08:31Z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