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ESPECIFICACIÓN DE REQUISITOS DE SOFTWARE (SRS)</w:t>
      </w:r>
    </w:p>
    <w:p>
      <w:pPr>
        <w:pStyle w:val="Heading1"/>
        <w:jc w:val="center"/>
      </w:pPr>
      <w:r>
        <w:t>Sistema Inteligente de Gestión de Estacionamientos</w:t>
        <w:br/>
        <w:t>Sede Duoc UC Maipú</w:t>
      </w:r>
    </w:p>
    <w:p>
      <w:r>
        <w:br/>
        <w:br/>
      </w:r>
    </w:p>
    <w:p>
      <w:pPr>
        <w:jc w:val="center"/>
      </w:pPr>
      <w:r>
        <w:rPr>
          <w:b/>
        </w:rPr>
        <w:t xml:space="preserve">Proyecto: </w:t>
      </w:r>
      <w:r>
        <w:t>Desafío BootcampCodecAI</w:t>
        <w:br/>
      </w:r>
      <w:r>
        <w:rPr>
          <w:b/>
        </w:rPr>
        <w:t xml:space="preserve">Versión: </w:t>
      </w:r>
      <w:r>
        <w:t>2.0 (Completado con Propuesta de Solución)</w:t>
        <w:br/>
      </w:r>
      <w:r>
        <w:t>Basado en el estándar ISO/IEC/IEEE 29148:2018</w:t>
      </w:r>
    </w:p>
    <w:p>
      <w:r>
        <w:br w:type="page"/>
      </w:r>
    </w:p>
    <w:p>
      <w:pPr>
        <w:pStyle w:val="Heading1"/>
      </w:pPr>
      <w:r>
        <w:t>1. Introducción</w:t>
      </w:r>
    </w:p>
    <w:p>
      <w:pPr>
        <w:pStyle w:val="Heading2"/>
      </w:pPr>
      <w:r>
        <w:t>1.1 Propósito</w:t>
      </w:r>
    </w:p>
    <w:p>
      <w:r>
        <w:t>El presente documento constituye la Especificación de Requisitos de Software (SRS) v2 del "Sistema Inteligente de Gestión de Estacionamientos" para la Sede Duoc UC Maipú. Su objetivo es definir de manera completa y precisa los requisitos funcionales, no funcionales y arquitectónicos, integrando las instrucciones del caso base con la nueva propuesta de solución integral basada en Web, App Móvil, IA y Cloud.</w:t>
      </w:r>
    </w:p>
    <w:p>
      <w:pPr>
        <w:pStyle w:val="Heading2"/>
      </w:pPr>
      <w:r>
        <w:t>1.2 Alcance del Proyecto</w:t>
      </w:r>
    </w:p>
    <w:p>
      <w:r>
        <w:t>El sistema permite la gestión operativa y administrativa de 110 espacios de estacionamiento al interior de la sede. Ante la alta demanda de la población estudiantil, académica y administrativa, la plataforma optimiza la ocupación mediante una arquitectura sin sensores físicos por cada espacio. El alcance incluye:</w:t>
      </w:r>
    </w:p>
    <w:p>
      <w:pPr>
        <w:pStyle w:val="ListBullet"/>
      </w:pPr>
      <w:r>
        <w:t>• App Conductor: Para registro de ubicación, reservas y alertas en tiempo real.</w:t>
      </w:r>
    </w:p>
    <w:p>
      <w:pPr>
        <w:pStyle w:val="ListBullet"/>
      </w:pPr>
      <w:r>
        <w:t>• Panel de Guardia (Web): Exclusivo para personal de seguridad para monitoreo, gestión de vehículos bloqueados e incidencias.</w:t>
      </w:r>
    </w:p>
    <w:p>
      <w:pPr>
        <w:pStyle w:val="ListBullet"/>
      </w:pPr>
      <w:r>
        <w:t>• Panel de Jefaturas y Administración: Vista Super Admin para gestionar reglas de negocio, proyecciones de ocupación y reportería.</w:t>
      </w:r>
    </w:p>
    <w:p>
      <w:pPr>
        <w:pStyle w:val="Heading2"/>
      </w:pPr>
      <w:r>
        <w:t>1.3 Definiciones y Tecnologías Clave</w:t>
      </w:r>
    </w:p>
    <w:p>
      <w:pPr>
        <w:pStyle w:val="ListBullet"/>
      </w:pPr>
      <w:r>
        <w:t>• NFC / Credencial Institucional: Método principal para validar de forma automatizada el ingreso y liberación de espacios en el punto de control.</w:t>
      </w:r>
    </w:p>
    <w:p>
      <w:pPr>
        <w:pStyle w:val="ListBullet"/>
      </w:pPr>
      <w:r>
        <w:t>• Renderizado Híbrido 2D/3D: Integración visual que utiliza model_viewer_plus (Flutter) y WebGL/Three.js (Web) para entornos 3D, superponiendo elementos 2D nativos (CustomPaint, DOM) para mostrar el estado de los estacionamientos con alto rendimiento.</w:t>
      </w:r>
    </w:p>
    <w:p>
      <w:pPr>
        <w:pStyle w:val="ListBullet"/>
      </w:pPr>
      <w:r>
        <w:t>• Supabase: Proveedor de backend as a service para la base de datos relacional y notificaciones en tiempo real.</w:t>
      </w:r>
    </w:p>
    <w:p>
      <w:pPr>
        <w:pStyle w:val="Heading1"/>
      </w:pPr>
      <w:r>
        <w:t>2. Descripción General del Sistema</w:t>
      </w:r>
    </w:p>
    <w:p>
      <w:pPr>
        <w:pStyle w:val="Heading2"/>
      </w:pPr>
      <w:r>
        <w:t>2.1 Perspectiva y Situación Actual</w:t>
      </w:r>
    </w:p>
    <w:p>
      <w:r>
        <w:t>Actualmente, el sistema sólo registra accesos vehiculares mediante una barrera automatizada, careciendo de visibilidad sobre la ocupación real, lo que genera pérdida de tiempo, conflictos por estacionamientos en doble fila e incapacidad administrativa para tomar decisiones informadas. La nueva propuesta transforma este flujo al cruzar el control de acceso con un mapa virtual dinámico gestionado por los propios usuarios y supervisado por guardias.</w:t>
      </w:r>
    </w:p>
    <w:p>
      <w:pPr>
        <w:pStyle w:val="Heading2"/>
      </w:pPr>
      <w:r>
        <w:t>2.2 Actores Clave del Sistema</w:t>
      </w:r>
    </w:p>
    <w:tbl>
      <w:tblPr>
        <w:tblStyle w:val="TableGrid"/>
        <w:tblW w:type="auto" w:w="0"/>
        <w:tblLook w:firstColumn="1" w:firstRow="1" w:lastColumn="0" w:lastRow="0" w:noHBand="0" w:noVBand="1" w:val="04A0"/>
      </w:tblPr>
      <w:tblGrid>
        <w:gridCol w:w="4320"/>
        <w:gridCol w:w="4320"/>
      </w:tblGrid>
      <w:tr>
        <w:tc>
          <w:tcPr>
            <w:tcW w:type="dxa" w:w="4320"/>
          </w:tcPr>
          <w:p>
            <w:r>
              <w:t>Actor</w:t>
            </w:r>
          </w:p>
        </w:tc>
        <w:tc>
          <w:tcPr>
            <w:tcW w:type="dxa" w:w="4320"/>
          </w:tcPr>
          <w:p>
            <w:r>
              <w:t>Responsabilidades</w:t>
            </w:r>
          </w:p>
        </w:tc>
      </w:tr>
      <w:tr>
        <w:tc>
          <w:tcPr>
            <w:tcW w:type="dxa" w:w="4320"/>
          </w:tcPr>
          <w:p>
            <w:r>
              <w:t>Conductor (Estudiantes, Docentes, Visitas)</w:t>
            </w:r>
          </w:p>
        </w:tc>
        <w:tc>
          <w:tcPr>
            <w:tcW w:type="dxa" w:w="4320"/>
          </w:tcPr>
          <w:p>
            <w:r>
              <w:t>Visualiza disponibilidad, ingresa con NFC, confirma su ubicación (ej. A-12), gestiona alertas de bloqueo y notifica salidas estimadas.</w:t>
            </w:r>
          </w:p>
        </w:tc>
      </w:tr>
      <w:tr>
        <w:tc>
          <w:tcPr>
            <w:tcW w:type="dxa" w:w="4320"/>
          </w:tcPr>
          <w:p>
            <w:r>
              <w:t>Guardia de Estacionamiento</w:t>
            </w:r>
          </w:p>
        </w:tc>
        <w:tc>
          <w:tcPr>
            <w:tcW w:type="dxa" w:w="4320"/>
          </w:tcPr>
          <w:p>
            <w:r>
              <w:t>Supervisa ocupación en tiempo real, gestiona bloqueos de salida, corrige errores de registro y asiste incidencias en terreno.</w:t>
            </w:r>
          </w:p>
        </w:tc>
      </w:tr>
      <w:tr>
        <w:tc>
          <w:tcPr>
            <w:tcW w:type="dxa" w:w="4320"/>
          </w:tcPr>
          <w:p>
            <w:r>
              <w:t>Jefe de Seguridad</w:t>
            </w:r>
          </w:p>
        </w:tc>
        <w:tc>
          <w:tcPr>
            <w:tcW w:type="dxa" w:w="4320"/>
          </w:tcPr>
          <w:p>
            <w:r>
              <w:t>Gestiona bloqueos operativos de espacios, controla la capacidad y atiende alertas críticas preventivas.</w:t>
            </w:r>
          </w:p>
        </w:tc>
      </w:tr>
      <w:tr>
        <w:tc>
          <w:tcPr>
            <w:tcW w:type="dxa" w:w="4320"/>
          </w:tcPr>
          <w:p>
            <w:r>
              <w:t>Jefe de Servicios Generales</w:t>
            </w:r>
          </w:p>
        </w:tc>
        <w:tc>
          <w:tcPr>
            <w:tcW w:type="dxa" w:w="4320"/>
          </w:tcPr>
          <w:p>
            <w:r>
              <w:t>Analiza dashboards de estadísticas de uso por horario y sector, evaluando la rotación (Tipo A vs Tipo B) para toma de decisiones.</w:t>
            </w:r>
          </w:p>
        </w:tc>
      </w:tr>
      <w:tr>
        <w:tc>
          <w:tcPr>
            <w:tcW w:type="dxa" w:w="4320"/>
          </w:tcPr>
          <w:p>
            <w:r>
              <w:t>Jefe de Servicios Digitales / Super Admin</w:t>
            </w:r>
          </w:p>
        </w:tc>
        <w:tc>
          <w:tcPr>
            <w:tcW w:type="dxa" w:w="4320"/>
          </w:tcPr>
          <w:p>
            <w:r>
              <w:t>Administra accesos, enrola vehículos, configura la plataforma tecnológica y mantiene integración con Cloud/IA.</w:t>
            </w:r>
          </w:p>
        </w:tc>
      </w:tr>
    </w:tbl>
    <w:p>
      <w:pPr>
        <w:pStyle w:val="Heading1"/>
      </w:pPr>
      <w:r>
        <w:t>3. Requisitos Funcionales (Casos de Uso Principales)</w:t>
      </w:r>
    </w:p>
    <w:p>
      <w:pPr>
        <w:pStyle w:val="Heading2"/>
      </w:pPr>
      <w:r>
        <w:t>RF-01: Control de Ingreso y Salida Automatizado</w:t>
      </w:r>
    </w:p>
    <w:p>
      <w:r>
        <w:t>El sistema reconoce el ingreso del vehículo vía NFC. Al salir y validar nuevamente la credencial en portería, el sistema libera automáticamente el espacio asignado en cuestión de segundos, actualizando la disponibilidad instantáneamente sin depender del reporte manual del usuario.</w:t>
      </w:r>
    </w:p>
    <w:p>
      <w:pPr>
        <w:pStyle w:val="Heading2"/>
      </w:pPr>
      <w:r>
        <w:t>RF-02: Visualización Inteligente 2D/3D</w:t>
      </w:r>
    </w:p>
    <w:p>
      <w:r>
        <w:t>Mapa interactivo en la App y Panel Web que representa espacios libres, ocupados y reservados. Los espacios vacíos ocultan el modelo 3D del auto y muestran un texto nativo 2D ("Disponible") de forma nítida. Esto permite a los conductores dirigirse rápidamente a zonas desocupadas.</w:t>
      </w:r>
    </w:p>
    <w:p>
      <w:pPr>
        <w:pStyle w:val="Heading2"/>
      </w:pPr>
      <w:r>
        <w:t>RF-03: Registro Manual Asistido de Ubicación</w:t>
      </w:r>
    </w:p>
    <w:p>
      <w:r>
        <w:t>Para prescindir de sensores físicos en cada espacio, una vez estacionado, el conductor abre la app y selecciona o ingresa el número visible de su estacionamiento. El sistema realiza una Validación Automática cruzando reservas activas y restricciones del sector.</w:t>
      </w:r>
    </w:p>
    <w:p>
      <w:pPr>
        <w:pStyle w:val="Heading2"/>
      </w:pPr>
      <w:r>
        <w:t>RF-04: Gestión de Estacionamientos en Doble Fila y Bloqueos</w:t>
      </w:r>
    </w:p>
    <w:p>
      <w:r>
        <w:t>En zonas compartidas, si el Vehículo A bloquea al B, el conductor A puede informar su hora estimada de salida. Si B necesita salir de imprevisto, usa la app para enviar una notificación directa a A o solicitar asistencia al guardia, quien dispone de datos para contactar al propietario y coordinar el movimiento.</w:t>
      </w:r>
    </w:p>
    <w:p>
      <w:pPr>
        <w:pStyle w:val="Heading2"/>
      </w:pPr>
      <w:r>
        <w:t>RF-05: Gestión Inteligente de Reservas y Tipos de Espacio</w:t>
      </w:r>
    </w:p>
    <w:p>
      <w:r>
        <w:t>Manejo de reglas por tiempo de permanencia: Tipo A (jornada extendida) y Tipo B (rotación alta). Las reservas monitorean la ocupación real; si un espacio reservado no se ocupa dentro del tiempo de gracia, se libera automáticamente notificando al usuario.</w:t>
      </w:r>
    </w:p>
    <w:p>
      <w:pPr>
        <w:pStyle w:val="Heading2"/>
      </w:pPr>
      <w:r>
        <w:t>RF-06: Corrección y Panel de Supervisión</w:t>
      </w:r>
    </w:p>
    <w:p>
      <w:r>
        <w:t>El panel exclusivo de guardias alerta incidencias como ocupaciones erróneas o incompatibles. En el Modo de Adopción, en lugar de penalizar, el sistema permite al guardia corregir asignaciones desde el panel para mantener la coherencia físico-digital.</w:t>
      </w:r>
    </w:p>
    <w:p>
      <w:pPr>
        <w:pStyle w:val="Heading1"/>
      </w:pPr>
      <w:r>
        <w:t>4. Requisitos No Funcionales y Arquitectura</w:t>
      </w:r>
    </w:p>
    <w:p>
      <w:pPr>
        <w:pStyle w:val="Heading2"/>
      </w:pPr>
      <w:r>
        <w:t>RNF-01: Rendimiento Visual Híbrido (Mobile &amp; Web)</w:t>
      </w:r>
    </w:p>
    <w:p>
      <w:r>
        <w:t>Para garantizar 60 FPS en móviles, el renderizado separa responsabilidades: la pesada geometría 3D es manejada por motores subyacentes (WebGL en Three.js, Impeller en Flutter), mientras que las superposiciones de datos, textos e interacciones se renderizan nativamente en 2D (DOM absoluto, CustomPaint).</w:t>
      </w:r>
    </w:p>
    <w:p>
      <w:pPr>
        <w:pStyle w:val="Heading2"/>
      </w:pPr>
      <w:r>
        <w:t>RNF-02: Tiempo Real y Sincronización</w:t>
      </w:r>
    </w:p>
    <w:p>
      <w:r>
        <w:t>Los cambios de estado (ingresos, liberaciones, bloqueos) deben propagarse y actualizar las mallas 3D y capas 2D en tiempo real (latencia mínima) utilizando conexiones WebSocket a través de Supabase Realtime.</w:t>
      </w:r>
    </w:p>
    <w:p>
      <w:pPr>
        <w:pStyle w:val="Heading2"/>
      </w:pPr>
      <w:r>
        <w:t>RNF-03: Arquitectura Cloud y Despliegue</w:t>
      </w:r>
    </w:p>
    <w:p>
      <w:r>
        <w:t>La solución se basa en Frontend (React/Flutter/StitchwithGoogle), Backend con lógica centralizada y almacenamiento en Supabase, IA (Google AI Studio / Antigravity Tool para predicción de disponibilidad o incidencias), autenticación mediante Firebase Auth, y despliegue continuo en AWS/Google Cloud.</w:t>
      </w:r>
    </w:p>
    <w:p>
      <w:pPr>
        <w:pStyle w:val="Heading2"/>
      </w:pPr>
      <w:r>
        <w:t>RNF-04: Confiabilidad y Adopción</w:t>
      </w:r>
    </w:p>
    <w:p>
      <w:r>
        <w:t>El sistema prioriza evitar errores bloqueantes: no permite consolidar ubicaciones en espacios reservados ajenos y genera alertas preventivas de doble fila. La prioridad es que ningún conductor pierda su capacidad de salida por un error de registro de terceros.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