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diseño integración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diseño previo de l aviusat auto movil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274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op97x1uhrp00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📱 Versión 1: Arquitectura para FLUTTER (App Móvil)</w:t>
            </w:r>
          </w:p>
          <w:p w:rsidR="00000000" w:rsidDel="00000000" w:rsidP="00000000" w:rsidRDefault="00000000" w:rsidRPr="00000000" w14:paraId="00000006">
            <w:pPr>
              <w:widowControl w:val="0"/>
              <w:spacing w:after="240" w:before="24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Título:</w:t>
            </w:r>
            <w:r w:rsidDel="00000000" w:rsidR="00000000" w:rsidRPr="00000000">
              <w:rPr>
                <w:rtl w:val="0"/>
              </w:rPr>
              <w:t xml:space="preserve"> Integración 2D/3D en Flutter: App de Estacionamiento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Construyendo una interfaz móvil híbrida para la gestión de lotes.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Renderizado de Modelos 3D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11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Utiliza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model_viewer_plus</w:t>
            </w:r>
            <w:r w:rsidDel="00000000" w:rsidR="00000000" w:rsidRPr="00000000">
              <w:rPr>
                <w:rtl w:val="0"/>
              </w:rPr>
              <w:t xml:space="preserve"> para renderizar archivos optimizados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.glb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.gltf</w:t>
            </w:r>
            <w:r w:rsidDel="00000000" w:rsidR="00000000" w:rsidRPr="00000000">
              <w:rPr>
                <w:rtl w:val="0"/>
              </w:rPr>
              <w:t xml:space="preserve"> directamente dentro de tu árbol de widgets de Flutter.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Mapea las coordenadas del estacionamiento a las dimensiones estándar de diseño de Flutter.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1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Usa gestión de estado (como Riverpod o Provider) para actualizar la visibilidad de los autos individuales en tiempo real.</w:t>
            </w:r>
          </w:p>
          <w:p w:rsidR="00000000" w:rsidDel="00000000" w:rsidP="00000000" w:rsidRDefault="00000000" w:rsidRPr="00000000" w14:paraId="0000000B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Superposiciones de Datos 2D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CustomPaint:</w:t>
            </w:r>
            <w:r w:rsidDel="00000000" w:rsidR="00000000" w:rsidRPr="00000000">
              <w:rPr>
                <w:rtl w:val="0"/>
              </w:rPr>
              <w:t xml:space="preserve"> Dibuja formas 2D nativas, bordes e indicadores de texto (ej. "Disponible") directamente sobre la vista 3D utilizando el motor de alto rendimiento Impeller.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Lottie:</w:t>
            </w:r>
            <w:r w:rsidDel="00000000" w:rsidR="00000000" w:rsidRPr="00000000">
              <w:rPr>
                <w:rtl w:val="0"/>
              </w:rPr>
              <w:t xml:space="preserve"> Renderiza animaciones JSON vectoriales fluidas para estados de carga o transiciones de UI dinámicas sin afectar los fotogramas (framerate) del 3D base.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Gestos:</w:t>
            </w:r>
            <w:r w:rsidDel="00000000" w:rsidR="00000000" w:rsidRPr="00000000">
              <w:rPr>
                <w:rtl w:val="0"/>
              </w:rPr>
              <w:t xml:space="preserve"> Captura los toques del usuario en la capa 2D transparente y mapealos a la lógica de la ranura 3D correspondiente mediante un widget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Solución para "El Espacio Vacío"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 Flutter, cuando un espacio se vacía, simplemente se oculta el nodo del modelo 3D del auto. Usando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CustomPaint</w:t>
            </w:r>
            <w:r w:rsidDel="00000000" w:rsidR="00000000" w:rsidRPr="00000000">
              <w:rPr>
                <w:rtl w:val="0"/>
              </w:rPr>
              <w:t xml:space="preserve"> sobre el lienzo (canvas) 3D, se dibuja nativamente el número de ranura (ej. "B05") y el estado "Disponible". Este enfoque híbrido garantiza un texto 2D nítido y un rendimiento óptimo.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Flujo de Implementación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6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Configuración:</w:t>
            </w:r>
            <w:r w:rsidDel="00000000" w:rsidR="00000000" w:rsidRPr="00000000">
              <w:rPr>
                <w:rtl w:val="0"/>
              </w:rPr>
              <w:t xml:space="preserve"> Inicializa Flutter, configura los canales de plataforma y añade los paquetes 3D/2D necesarios a tu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pubspec.yaml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Lógica:</w:t>
            </w:r>
            <w:r w:rsidDel="00000000" w:rsidR="00000000" w:rsidRPr="00000000">
              <w:rPr>
                <w:rtl w:val="0"/>
              </w:rPr>
              <w:t xml:space="preserve"> Vincula los datos del websocket del backend al estado local de la app para rastrear continuamente la ocupación.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6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Renderizado:</w:t>
            </w:r>
            <w:r w:rsidDel="00000000" w:rsidR="00000000" w:rsidRPr="00000000">
              <w:rPr>
                <w:rtl w:val="0"/>
              </w:rPr>
              <w:t xml:space="preserve"> Apila (Stack) el visor del modelo 3D detrás del canvas 2D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CustomPaint</w:t>
            </w:r>
            <w:r w:rsidDel="00000000" w:rsidR="00000000" w:rsidRPr="00000000">
              <w:rPr>
                <w:rtl w:val="0"/>
              </w:rPr>
              <w:t xml:space="preserve"> para crear una experiencia de interfaz unificada.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ind w:left="600" w:right="60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"Combinar modelos 3D con superposiciones 2D nativas de Flutter mediante Stack proporciona el mejor equilibrio entre fidelidad visual y eficiencia de batería en móviles."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yplso8ro77gn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💻 Versión 2: Arquitectura para WEB (Navegador/PWA)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Título:</w:t>
            </w:r>
            <w:r w:rsidDel="00000000" w:rsidR="00000000" w:rsidRPr="00000000">
              <w:rPr>
                <w:rtl w:val="0"/>
              </w:rPr>
              <w:t xml:space="preserve"> Integración 2D/3D Web: App de Estacionamiento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Construyendo una interfaz híbrida de navegador para la gestión de lotes.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Renderizado de Modelos 3D (Three.js)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Utiliza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Three.js</w:t>
            </w:r>
            <w:r w:rsidDel="00000000" w:rsidR="00000000" w:rsidRPr="00000000">
              <w:rPr>
                <w:rtl w:val="0"/>
              </w:rPr>
              <w:t xml:space="preserve"> como el motor WebGL central para renderizar el entorno 3D del estacionamiento dentro de 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&lt;canvas&gt;</w:t>
            </w:r>
            <w:r w:rsidDel="00000000" w:rsidR="00000000" w:rsidRPr="00000000">
              <w:rPr>
                <w:rtl w:val="0"/>
              </w:rPr>
              <w:t xml:space="preserve"> HTML.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Carga recursos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.glb</w:t>
            </w:r>
            <w:r w:rsidDel="00000000" w:rsidR="00000000" w:rsidRPr="00000000">
              <w:rPr>
                <w:rtl w:val="0"/>
              </w:rPr>
              <w:t xml:space="preserve"> optimizados usando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GLTFLoader</w:t>
            </w:r>
            <w:r w:rsidDel="00000000" w:rsidR="00000000" w:rsidRPr="00000000">
              <w:rPr>
                <w:rtl w:val="0"/>
              </w:rPr>
              <w:t xml:space="preserve"> con compresión Draco para una entrega web rápida.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Implementa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Raycasting</w:t>
            </w:r>
            <w:r w:rsidDel="00000000" w:rsidR="00000000" w:rsidRPr="00000000">
              <w:rPr>
                <w:rtl w:val="0"/>
              </w:rPr>
              <w:t xml:space="preserve"> para traducir las coordenadas 2D del ratón/toque al espacio 3D para seleccionar autos o espacios específicos.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Superposiciones de Datos 2D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0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Superposiciones DOM (HTML/CSS):</w:t>
            </w:r>
            <w:r w:rsidDel="00000000" w:rsidR="00000000" w:rsidRPr="00000000">
              <w:rPr>
                <w:rtl w:val="0"/>
              </w:rPr>
              <w:t xml:space="preserve"> Usa posicionamiento absoluto para hacer flotar elementos estándar (como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tooltips</w:t>
            </w:r>
            <w:r w:rsidDel="00000000" w:rsidR="00000000" w:rsidRPr="00000000">
              <w:rPr>
                <w:rtl w:val="0"/>
              </w:rPr>
              <w:t xml:space="preserve"> o etiquetas de "Disponible") estrictamente sobre el canvas WebGL, asegurando un renderizado de texto vectorial nítido.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PixiJS / Canvas 2D:</w:t>
            </w:r>
            <w:r w:rsidDel="00000000" w:rsidR="00000000" w:rsidRPr="00000000">
              <w:rPr>
                <w:rtl w:val="0"/>
              </w:rPr>
              <w:t xml:space="preserve"> Para datos 2D complejos como mapas de calor, apila un Canvas 2D optimizado directamente encima del Canvas 3D, sincronizando matemáticamente los movimientos de sus cámaras.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0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Pointer Events:</w:t>
            </w:r>
            <w:r w:rsidDel="00000000" w:rsidR="00000000" w:rsidRPr="00000000">
              <w:rPr>
                <w:rtl w:val="0"/>
              </w:rPr>
              <w:t xml:space="preserve"> Gestiona cuidadosamente la propiedad CSS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pointer-events: none</w:t>
            </w:r>
            <w:r w:rsidDel="00000000" w:rsidR="00000000" w:rsidRPr="00000000">
              <w:rPr>
                <w:rtl w:val="0"/>
              </w:rPr>
              <w:t xml:space="preserve"> para que las superposiciones del DOM no bloqueen los controles orbitales o 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raycasting</w:t>
            </w:r>
            <w:r w:rsidDel="00000000" w:rsidR="00000000" w:rsidRPr="00000000">
              <w:rPr>
                <w:rtl w:val="0"/>
              </w:rPr>
              <w:t xml:space="preserve"> en la escena 3D que está debajo.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Solución para "El Espacio Vacío"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9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Cuando un espacio queda libre, el renderizador WebGL oculta la malla 3D del auto. Sin embargo, renderizar texto 2D nítido ("B05 Disponible") directamente en WebGL es costoso y a menudo se ve borroso.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 solución es mapear la coordenada 3D de la ranura a una coordenada de pantalla 2D en el ciclo de renderizado, y actualizar la posición de 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&lt;div&gt;</w:t>
            </w:r>
            <w:r w:rsidDel="00000000" w:rsidR="00000000" w:rsidRPr="00000000">
              <w:rPr>
                <w:rtl w:val="0"/>
              </w:rPr>
              <w:t xml:space="preserve"> HTML mediante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transform</w:t>
            </w:r>
            <w:r w:rsidDel="00000000" w:rsidR="00000000" w:rsidRPr="00000000">
              <w:rPr>
                <w:rtl w:val="0"/>
              </w:rPr>
              <w:t xml:space="preserve"> de CSS para que flote perfectamente sobre el concreto vacío.</w:t>
            </w:r>
          </w:p>
          <w:p w:rsidR="00000000" w:rsidDel="00000000" w:rsidP="00000000" w:rsidRDefault="00000000" w:rsidRPr="00000000" w14:paraId="00000024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Flujo de Implementación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 y Montaje:</w:t>
            </w:r>
            <w:r w:rsidDel="00000000" w:rsidR="00000000" w:rsidRPr="00000000">
              <w:rPr>
                <w:rtl w:val="0"/>
              </w:rPr>
              <w:t xml:space="preserve"> Inicializa la escena, cámara y renderizador de Three.js. Añade el canvas a un contenedor DOM específico en tu framework (React/Vue/Angular).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Lógica y Estado:</w:t>
            </w:r>
            <w:r w:rsidDel="00000000" w:rsidR="00000000" w:rsidRPr="00000000">
              <w:rPr>
                <w:rtl w:val="0"/>
              </w:rPr>
              <w:t xml:space="preserve"> Conecta un WebSocket para datos de ocupación en vivo. Actualiza el gestor de estado, lo que a su vez actualiza las propiedades de visibilidad de las mallas 3D.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8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Ciclo de Renderizado:</w:t>
            </w:r>
            <w:r w:rsidDel="00000000" w:rsidR="00000000" w:rsidRPr="00000000">
              <w:rPr>
                <w:rtl w:val="0"/>
              </w:rPr>
              <w:t xml:space="preserve"> Usa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requestAnimationFrame</w:t>
            </w:r>
            <w:r w:rsidDel="00000000" w:rsidR="00000000" w:rsidRPr="00000000">
              <w:rPr>
                <w:rtl w:val="0"/>
              </w:rPr>
              <w:t xml:space="preserve"> para renderizar continuamente la escena, sincronizar las posiciones de las superposiciones DOM y manejar efectos de post-procesamiento.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240" w:before="240" w:line="240" w:lineRule="auto"/>
              <w:ind w:left="600" w:right="60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"Para lograr 60 FPS en navegadores móviles, separa tus preocupaciones: deja que WebGL maneje la pesada geometría 3D, y deja que el motor DOM altamente optimizado del navegador maneje las nítidas superposiciones de texto 2D."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Objetivo operativo</w:t>
            </w:r>
          </w:p>
          <w:p w:rsidR="00000000" w:rsidDel="00000000" w:rsidP="00000000" w:rsidRDefault="00000000" w:rsidRPr="00000000" w14:paraId="0000003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Evitar que un error de registro termine bloqueando la salida de otro conductor, ocupando indebidamente un estacionamiento reservado o generando información inconsistente sobre la ocupación real.</w:t>
            </w:r>
          </w:p>
          <w:p w:rsidR="00000000" w:rsidDel="00000000" w:rsidP="00000000" w:rsidRDefault="00000000" w:rsidRPr="00000000" w14:paraId="00000032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2oqa1s98skei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Validación automática de ocupación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vehículo ingresa con NFC, por lo que el sistema sabe que está dentro del recinto.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conductor selecciona o confirma el estacionamiento donde quedó ubicado.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cruza esa información con: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reservas activas,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restricciones horarias del sector,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ocupación detectada del espacio,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reglas de circulación y salida segura.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 el espacio corresponde a una reserva ajena, tiene restricción incompatible o puede generar bloqueo operativo, el sistema no consolida automáticamente esa asignación.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 lugar de registrar el error como válido, el sistema: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marca la situación como inconsistencia temporal,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sugiere estacionamientos alternativos libres y sin restricciones,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muestra la recomendación tanto al usuario como al panel del guardia,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1"/>
                <w:numId w:val="2"/>
              </w:numPr>
              <w:spacing w:after="24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mantiene libre la salida del resto de los conductores mientras se corrige la ubicación.</w:t>
            </w:r>
          </w:p>
          <w:p w:rsidR="00000000" w:rsidDel="00000000" w:rsidP="00000000" w:rsidRDefault="00000000" w:rsidRPr="00000000" w14:paraId="0000004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Protección contra bloqueos y reservas ajenas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 se permite consolidar automáticamente un estacionamiento que esté reservado por otro usuario.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 se valida automáticamente un espacio que deje bloqueada la salida de un vehículo ya registrado en doble fila o en un sector de circulación restringida.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 prioridad operativa es que ningún conductor pierda su capacidad de salida por un error de registro ajeno.</w:t>
            </w:r>
          </w:p>
          <w:p w:rsidR="00000000" w:rsidDel="00000000" w:rsidP="00000000" w:rsidRDefault="00000000" w:rsidRPr="00000000" w14:paraId="0000004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Modo de adopción para usuarios nuevos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Durante el período inicial de despliegue, el sistema puede operar en modo asistido:</w:t>
            </w:r>
          </w:p>
          <w:tbl>
            <w:tblPr>
              <w:tblStyle w:val="Table3"/>
              <w:tblW w:w="88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123.619382782891"/>
              <w:gridCol w:w="4681.380617217109"/>
              <w:tblGridChange w:id="0">
                <w:tblGrid>
                  <w:gridCol w:w="4123.619382782891"/>
                  <w:gridCol w:w="4681.380617217109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widowControl w:val="0"/>
                    <w:spacing w:after="240" w:before="240" w:line="240" w:lineRule="auto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Situación detectada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widowControl w:val="0"/>
                    <w:spacing w:after="240" w:before="240" w:line="240" w:lineRule="auto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Acción automática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widowControl w:val="0"/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Usuario marca un espacio incompatible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widowControl w:val="0"/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 rechaza la consolidación y se sugieren alternativas libres.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widowControl w:val="0"/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Usuario estaciona en un espacio reservado ajeno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widowControl w:val="0"/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 genera alerta y se propone reubicación inmediata.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widowControl w:val="0"/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Usuario deja un vehículo que podría bloquear salidas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widowControl w:val="0"/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 marca como incidencia preventiva y se notifica al guardia.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widowControl w:val="0"/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Usuario no confirma correctamente su ubicación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widowControl w:val="0"/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guardia puede corregir la asignación desde el panel.</w:t>
                  </w:r>
                </w:p>
              </w:tc>
            </w:tr>
          </w:tbl>
          <w:p w:rsidR="00000000" w:rsidDel="00000000" w:rsidP="00000000" w:rsidRDefault="00000000" w:rsidRPr="00000000" w14:paraId="0000005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idea no es penalizar al usuario, sino acompañarlo mientras aprende el flujo, evitando que errores frecuentes de onboarding afecten la operación del estacionamiento.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Menos ocupaciones erróneas de espacios reservados.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Menos bloqueos de salida causados por registros incorrectos.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Mayor coherencia entre la ubicación física y la representación digital.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Curva de aprendizaje más suave para usuarios nuevos.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Información en tiempo real confiable para conductores, guardias y administración.</w:t>
            </w:r>
          </w:p>
          <w:p w:rsidR="00000000" w:rsidDel="00000000" w:rsidP="00000000" w:rsidRDefault="00000000" w:rsidRPr="00000000" w14:paraId="0000005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Frase corta para el proyecto</w:t>
            </w:r>
          </w:p>
          <w:p w:rsidR="00000000" w:rsidDel="00000000" w:rsidP="00000000" w:rsidRDefault="00000000" w:rsidRPr="00000000" w14:paraId="0000005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automáticamente la ocupación real del estacionamiento, corrige inconsistencias antes de consolidarlas y prioriza siempre una salida libre y segura para los demás conductores.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diseño web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