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q5e6lucnbgw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D02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josreimun@alum.us.es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Pablo Parra Méndez, pabparmen@alum.us.es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17/03/2023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hmpm5uc85lj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_4hmpm5uc85lj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90otg4vxm3ka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_90otg4vxm3ka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58vtmc9pw6v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_58vtmc9pw6vo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tvy5edcq3b5t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_tvy5edcq3b5t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ysgwrb1dc6k3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_ysgwrb1dc6k3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4hmpm5uc85lj" w:id="2"/>
      <w:bookmarkEnd w:id="2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90otg4vxm3ka" w:id="3"/>
      <w:bookmarkEnd w:id="3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565"/>
        <w:tblGridChange w:id="0">
          <w:tblGrid>
            <w:gridCol w:w="1380"/>
            <w:gridCol w:w="2010"/>
            <w:gridCol w:w="556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Analysis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segundo documento de Analysis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="259" w:lineRule="auto"/>
        <w:jc w:val="both"/>
        <w:rPr>
          <w:b w:val="1"/>
          <w:sz w:val="26"/>
          <w:szCs w:val="26"/>
          <w:u w:val="single"/>
        </w:rPr>
      </w:pPr>
      <w:bookmarkStart w:colFirst="0" w:colLast="0" w:name="_xd1x8qcs2czu" w:id="4"/>
      <w:bookmarkEnd w:id="4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Information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R9.- </w:t>
      </w:r>
      <w:r w:rsidDel="00000000" w:rsidR="00000000" w:rsidRPr="00000000">
        <w:rPr>
          <w:sz w:val="26"/>
          <w:szCs w:val="26"/>
          <w:rtl w:val="0"/>
        </w:rPr>
        <w:t xml:space="preserve">The system configuration must include the following initial data: </w:t>
      </w:r>
    </w:p>
    <w:p w:rsidR="00000000" w:rsidDel="00000000" w:rsidP="00000000" w:rsidRDefault="00000000" w:rsidRPr="00000000" w14:paraId="00000043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-A system currency, which must be initialised to “EUR”.</w:t>
      </w:r>
    </w:p>
    <w:p w:rsidR="00000000" w:rsidDel="00000000" w:rsidP="00000000" w:rsidRDefault="00000000" w:rsidRPr="00000000" w14:paraId="00000044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-A list of accepted currencies, which must be initialised to “EUR”, “USD”, and “GBP”.</w:t>
      </w:r>
    </w:p>
    <w:p w:rsidR="00000000" w:rsidDel="00000000" w:rsidP="00000000" w:rsidRDefault="00000000" w:rsidRPr="00000000" w14:paraId="00000045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S</w:t>
      </w:r>
      <w:r w:rsidDel="00000000" w:rsidR="00000000" w:rsidRPr="00000000">
        <w:rPr>
          <w:sz w:val="26"/>
          <w:szCs w:val="26"/>
          <w:rtl w:val="0"/>
        </w:rPr>
        <w:t xml:space="preserve">e creó la entidad y el csv correspondiente a la configuración del sistema para inicializar el “Currency” por defecto y las aceptadas, una tarea que una vez explicada fue sencilla de realizar.</w:t>
      </w:r>
    </w:p>
    <w:p w:rsidR="00000000" w:rsidDel="00000000" w:rsidP="00000000" w:rsidRDefault="00000000" w:rsidRPr="00000000" w14:paraId="00000046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Decisiones:</w:t>
      </w:r>
      <w:r w:rsidDel="00000000" w:rsidR="00000000" w:rsidRPr="00000000">
        <w:rPr>
          <w:sz w:val="26"/>
          <w:szCs w:val="26"/>
          <w:rtl w:val="0"/>
        </w:rPr>
        <w:t xml:space="preserve"> Decidimos crear la entidad Configuration y el initial data configuration.csv, donde se definirían el “currency” por defecto y las aceptadas.</w:t>
      </w:r>
    </w:p>
    <w:p w:rsidR="00000000" w:rsidDel="00000000" w:rsidP="00000000" w:rsidRDefault="00000000" w:rsidRPr="00000000" w14:paraId="00000047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R10[Mandatory].-</w:t>
      </w:r>
      <w:r w:rsidDel="00000000" w:rsidR="00000000" w:rsidRPr="00000000">
        <w:rPr>
          <w:sz w:val="26"/>
          <w:szCs w:val="26"/>
          <w:rtl w:val="0"/>
        </w:rPr>
        <w:t xml:space="preserve"> A peep is a message posted by anyone.  The system must store the following data about them: an instantiation moment (in the past), a title (not blank, shorter than 76 characters), a nick (not blank, shorter than 76 characters), a message (not blank, shorter than 101 characters), an op-tional email address, and an optional link. </w:t>
      </w:r>
    </w:p>
    <w:p w:rsidR="00000000" w:rsidDel="00000000" w:rsidP="00000000" w:rsidRDefault="00000000" w:rsidRPr="00000000" w14:paraId="00000048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Peep</w:t>
      </w:r>
      <w:r w:rsidDel="00000000" w:rsidR="00000000" w:rsidRPr="00000000">
        <w:rPr>
          <w:sz w:val="26"/>
          <w:szCs w:val="26"/>
          <w:rtl w:val="0"/>
        </w:rPr>
        <w:t xml:space="preserve">” solo hizo falta decidir un nombre correcto para cada atributo que no diese pie a errores de confusión. Además de tener en consideración la restricción @Past del atributo moment</w:t>
      </w:r>
    </w:p>
    <w:p w:rsidR="00000000" w:rsidDel="00000000" w:rsidP="00000000" w:rsidRDefault="00000000" w:rsidRPr="00000000" w14:paraId="00000049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creado la entidad correctamente con todas sus restricciones.</w:t>
      </w:r>
    </w:p>
    <w:p w:rsidR="00000000" w:rsidDel="00000000" w:rsidP="00000000" w:rsidRDefault="00000000" w:rsidRPr="00000000" w14:paraId="0000004A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R11[Mandatory].- </w:t>
      </w:r>
      <w:r w:rsidDel="00000000" w:rsidR="00000000" w:rsidRPr="00000000">
        <w:rPr>
          <w:sz w:val="26"/>
          <w:szCs w:val="26"/>
          <w:rtl w:val="0"/>
        </w:rPr>
        <w:t xml:space="preserve">A bulletin is a message posted by an administrator. The system must store the following data about them: an instantiation moment (in the past), a title (not blank, shorter than 76 charac-ters), a message (not blank, shorter than 101 characters), a flag to indicate whether it is critical or not, and an optional link with further information.</w:t>
      </w:r>
    </w:p>
    <w:p w:rsidR="00000000" w:rsidDel="00000000" w:rsidP="00000000" w:rsidRDefault="00000000" w:rsidRPr="00000000" w14:paraId="0000004C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Bulletin</w:t>
      </w:r>
      <w:r w:rsidDel="00000000" w:rsidR="00000000" w:rsidRPr="00000000">
        <w:rPr>
          <w:sz w:val="26"/>
          <w:szCs w:val="26"/>
          <w:rtl w:val="0"/>
        </w:rPr>
        <w:t xml:space="preserve">” solo hizo falta decidir si usar un tipo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String</w:t>
      </w:r>
      <w:r w:rsidDel="00000000" w:rsidR="00000000" w:rsidRPr="00000000">
        <w:rPr>
          <w:sz w:val="26"/>
          <w:szCs w:val="26"/>
          <w:rtl w:val="0"/>
        </w:rPr>
        <w:t xml:space="preserve">” 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boolean</w:t>
      </w:r>
      <w:r w:rsidDel="00000000" w:rsidR="00000000" w:rsidRPr="00000000">
        <w:rPr>
          <w:sz w:val="26"/>
          <w:szCs w:val="26"/>
          <w:rtl w:val="0"/>
        </w:rPr>
        <w:t xml:space="preserve">” para el atributo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Flag</w:t>
      </w:r>
      <w:r w:rsidDel="00000000" w:rsidR="00000000" w:rsidRPr="00000000">
        <w:rPr>
          <w:sz w:val="26"/>
          <w:szCs w:val="26"/>
          <w:rtl w:val="0"/>
        </w:rPr>
        <w:t xml:space="preserve">”, siendo la elección el tipo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boolean</w:t>
      </w:r>
      <w:r w:rsidDel="00000000" w:rsidR="00000000" w:rsidRPr="00000000">
        <w:rPr>
          <w:sz w:val="26"/>
          <w:szCs w:val="26"/>
          <w:rtl w:val="0"/>
        </w:rPr>
        <w:t xml:space="preserve">”.</w:t>
      </w:r>
    </w:p>
    <w:p w:rsidR="00000000" w:rsidDel="00000000" w:rsidP="00000000" w:rsidRDefault="00000000" w:rsidRPr="00000000" w14:paraId="0000004E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dejado preparada la entidad en el código de la misma manera que en las entidades anteriores.</w:t>
      </w:r>
    </w:p>
    <w:p w:rsidR="00000000" w:rsidDel="00000000" w:rsidP="00000000" w:rsidRDefault="00000000" w:rsidRPr="00000000" w14:paraId="0000004F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R12[Mandatory].- </w:t>
      </w:r>
      <w:r w:rsidDel="00000000" w:rsidR="00000000" w:rsidRPr="00000000">
        <w:rPr>
          <w:sz w:val="26"/>
          <w:szCs w:val="26"/>
          <w:rtl w:val="0"/>
        </w:rPr>
        <w:t xml:space="preserve">An offer is a record in which an administrator advertises something.  The system must store the following data about them: an instantiation moment (in the past), a heading (not blank, shorter than 76 characters), a summary (not blank, shorter than 101 characters), an availability period (at least one day after the offer is instantiated and must last for at least one week), a price (positive, possibly nought), and an optional link with further information.</w:t>
      </w:r>
    </w:p>
    <w:p w:rsidR="00000000" w:rsidDel="00000000" w:rsidP="00000000" w:rsidRDefault="00000000" w:rsidRPr="00000000" w14:paraId="00000051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R13[Mandatory].-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 note is a message posted by an authenticated principal.  The system must store the following data about them:  an instantiation moment, a title (not blank, shorter than 76 characters), an author (not blank, shorter than 76 characters), a message (not blank, shorter than 101 charac-ters), an optional email address, and an optional link. The author must be computed as fol-lows: “〈username〉 - 〈surname, name〉”, where “〈user-name〉” denotes the username of the principal who has posted the note and “〈surname, name〉” denotes his or her full name.</w:t>
      </w:r>
    </w:p>
    <w:p w:rsidR="00000000" w:rsidDel="00000000" w:rsidP="00000000" w:rsidRDefault="00000000" w:rsidRPr="00000000" w14:paraId="00000053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Note</w:t>
      </w:r>
      <w:r w:rsidDel="00000000" w:rsidR="00000000" w:rsidRPr="00000000">
        <w:rPr>
          <w:sz w:val="26"/>
          <w:szCs w:val="26"/>
          <w:rtl w:val="0"/>
        </w:rPr>
        <w:t xml:space="preserve">” solo hizo falta decidir un nombre correcto para cada atributo que no diese pie a errores de confusión.</w:t>
      </w:r>
    </w:p>
    <w:p w:rsidR="00000000" w:rsidDel="00000000" w:rsidP="00000000" w:rsidRDefault="00000000" w:rsidRPr="00000000" w14:paraId="00000055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creado la entidad correctamente a pesar de que no hemos mostrado el formato del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author</w:t>
      </w:r>
      <w:r w:rsidDel="00000000" w:rsidR="00000000" w:rsidRPr="00000000">
        <w:rPr>
          <w:sz w:val="26"/>
          <w:szCs w:val="26"/>
          <w:rtl w:val="0"/>
        </w:rPr>
        <w:t xml:space="preserve">” tal y como se especifica.</w:t>
      </w:r>
    </w:p>
    <w:p w:rsidR="00000000" w:rsidDel="00000000" w:rsidP="00000000" w:rsidRDefault="00000000" w:rsidRPr="00000000" w14:paraId="00000056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R14[Mandatory].- </w:t>
      </w:r>
      <w:r w:rsidDel="00000000" w:rsidR="00000000" w:rsidRPr="00000000">
        <w:rPr>
          <w:sz w:val="26"/>
          <w:szCs w:val="26"/>
          <w:rtl w:val="0"/>
        </w:rPr>
        <w:t xml:space="preserve">A banner allows administrators to advertise products, services, or organisations.  The system must store the following data about them: an instantiation/update moment (in the past), a display period (must start at any moment after the instantiation/update moment and must last for at least one week), a link to a picture that must be stored somewhere else, a slogan (not blank, shorter than 76 characters), and a link to a target web document.</w:t>
      </w:r>
    </w:p>
    <w:p w:rsidR="00000000" w:rsidDel="00000000" w:rsidP="00000000" w:rsidRDefault="00000000" w:rsidRPr="00000000" w14:paraId="00000058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Banner</w:t>
      </w:r>
      <w:r w:rsidDel="00000000" w:rsidR="00000000" w:rsidRPr="00000000">
        <w:rPr>
          <w:sz w:val="26"/>
          <w:szCs w:val="26"/>
          <w:rtl w:val="0"/>
        </w:rPr>
        <w:t xml:space="preserve">” solo hizo falta decidir un nombre correcto para cada atributo, y ver la relación que guardaba con Administrador.Luego vimos en el seguimiento del follow-up que no era necesario incluirlo.</w:t>
      </w:r>
    </w:p>
    <w:p w:rsidR="00000000" w:rsidDel="00000000" w:rsidP="00000000" w:rsidRDefault="00000000" w:rsidRPr="00000000" w14:paraId="00000059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creado la entidad correctamente con todas sus restricciones. </w:t>
      </w:r>
    </w:p>
    <w:p w:rsidR="00000000" w:rsidDel="00000000" w:rsidP="00000000" w:rsidRDefault="00000000" w:rsidRPr="00000000" w14:paraId="0000005A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R15.- </w:t>
      </w:r>
      <w:r w:rsidDel="00000000" w:rsidR="00000000" w:rsidRPr="00000000">
        <w:rPr>
          <w:sz w:val="26"/>
          <w:szCs w:val="26"/>
          <w:rtl w:val="0"/>
        </w:rPr>
        <w:t xml:space="preserve">The system must handle administrator dashboards with the following indicators: total number of principals with each role; ratio of peeps with both an email address and a link; ratios of critical and non-critical bulletins; average, minimum, maximum, and standard deviation of the budget in the offers grouped by currency; average, minimum, maximum, and standard deviation of the number of notes posted over the last 10 weeks.</w:t>
      </w:r>
    </w:p>
    <w:p w:rsidR="00000000" w:rsidDel="00000000" w:rsidP="00000000" w:rsidRDefault="00000000" w:rsidRPr="00000000" w14:paraId="0000005D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="259" w:lineRule="auto"/>
        <w:jc w:val="both"/>
        <w:rPr>
          <w:b w:val="1"/>
          <w:sz w:val="27"/>
          <w:szCs w:val="27"/>
          <w:u w:val="single"/>
        </w:rPr>
      </w:pPr>
      <w:bookmarkStart w:colFirst="0" w:colLast="0" w:name="_o2mca1uudgr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="259" w:lineRule="auto"/>
        <w:jc w:val="both"/>
        <w:rPr>
          <w:sz w:val="27"/>
          <w:szCs w:val="27"/>
          <w:u w:val="single"/>
        </w:rPr>
      </w:pPr>
      <w:bookmarkStart w:colFirst="0" w:colLast="0" w:name="_5l07s8yn9nla" w:id="6"/>
      <w:bookmarkEnd w:id="6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Testing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R16[Mandatory].- </w:t>
      </w:r>
      <w:r w:rsidDel="00000000" w:rsidR="00000000" w:rsidRPr="00000000">
        <w:rPr>
          <w:sz w:val="26"/>
          <w:szCs w:val="26"/>
          <w:rtl w:val="0"/>
        </w:rPr>
        <w:t xml:space="preserve">Produce initial data to cold start your project; it must include an administrator account with credentials “administrator/administrator”.  Produce assorted sample data to test your requirements; it must include two administrator accounts with credentials “administrator1/administrator1” and “administrator2/administrator2”.</w:t>
      </w:r>
    </w:p>
    <w:p w:rsidR="00000000" w:rsidDel="00000000" w:rsidP="00000000" w:rsidRDefault="00000000" w:rsidRPr="00000000" w14:paraId="00000061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era una tarea sencilla pero fácil de equivocarse por los diferentes detalles. </w:t>
      </w:r>
    </w:p>
    <w:p w:rsidR="00000000" w:rsidDel="00000000" w:rsidP="00000000" w:rsidRDefault="00000000" w:rsidRPr="00000000" w14:paraId="00000062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Decisiones:</w:t>
      </w:r>
      <w:r w:rsidDel="00000000" w:rsidR="00000000" w:rsidRPr="00000000">
        <w:rPr>
          <w:sz w:val="26"/>
          <w:szCs w:val="26"/>
          <w:rtl w:val="0"/>
        </w:rPr>
        <w:t xml:space="preserve"> Creamos diferentes variaciones con caracteres que pueden ser problemáticos en el html, cada vez que alguien subía cambios estaba obligado a probar que el “populate#sample” funcionase correctamente antes de hacer merge a Main.</w:t>
      </w:r>
    </w:p>
    <w:p w:rsidR="00000000" w:rsidDel="00000000" w:rsidP="00000000" w:rsidRDefault="00000000" w:rsidRPr="00000000" w14:paraId="00000063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oykhnbxpaxso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-Documentos de L02 de los contenidos de la plataforma de la enseñanza virtual de esta asignatura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17 de Marzo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yperlink" Target="mailto:josreimun@alum.us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