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q5e6lucnbgw9" w:id="0"/>
      <w:bookmarkEnd w:id="0"/>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ANALYSIS REPORT - D01</w:t>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Autores:</w:t>
      </w:r>
    </w:p>
    <w:p w:rsidR="00000000" w:rsidDel="00000000" w:rsidP="00000000" w:rsidRDefault="00000000" w:rsidRPr="00000000" w14:paraId="00000010">
      <w:pPr>
        <w:rPr/>
      </w:pPr>
      <w:hyperlink r:id="rId8">
        <w:r w:rsidDel="00000000" w:rsidR="00000000" w:rsidRPr="00000000">
          <w:rPr>
            <w:sz w:val="26"/>
            <w:szCs w:val="26"/>
            <w:rtl w:val="0"/>
          </w:rPr>
          <w:t xml:space="preserve">josrojrom1@alum.us.es</w:t>
        </w:r>
      </w:hyperlink>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sz w:val="26"/>
          <w:szCs w:val="26"/>
          <w:rtl w:val="0"/>
        </w:rPr>
        <w:t xml:space="preserve">josreimun@alum.us.es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rPr>
          <w:sz w:val="26"/>
          <w:szCs w:val="26"/>
        </w:rPr>
      </w:pPr>
      <w:r w:rsidDel="00000000" w:rsidR="00000000" w:rsidRPr="00000000">
        <w:rPr>
          <w:rtl w:val="0"/>
        </w:rPr>
      </w:r>
    </w:p>
    <w:p w:rsidR="00000000" w:rsidDel="00000000" w:rsidP="00000000" w:rsidRDefault="00000000" w:rsidRPr="00000000" w14:paraId="00000018">
      <w:pPr>
        <w:spacing w:after="160" w:line="259" w:lineRule="auto"/>
        <w:rPr>
          <w:sz w:val="26"/>
          <w:szCs w:val="26"/>
        </w:rPr>
      </w:pPr>
      <w:r w:rsidDel="00000000" w:rsidR="00000000" w:rsidRPr="00000000">
        <w:rPr>
          <w:rtl w:val="0"/>
        </w:rPr>
      </w:r>
    </w:p>
    <w:p w:rsidR="00000000" w:rsidDel="00000000" w:rsidP="00000000" w:rsidRDefault="00000000" w:rsidRPr="00000000" w14:paraId="00000019">
      <w:pPr>
        <w:spacing w:after="160" w:line="259" w:lineRule="auto"/>
        <w:rPr>
          <w:sz w:val="26"/>
          <w:szCs w:val="26"/>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B">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rPr/>
          </w:pPr>
          <w:r w:rsidDel="00000000" w:rsidR="00000000" w:rsidRPr="00000000">
            <w:rPr>
              <w:b w:val="1"/>
              <w:rtl w:val="0"/>
            </w:rPr>
            <w:t xml:space="preserve">Requisitos</w:t>
            <w:tab/>
            <w:t xml:space="preserve">3</w:t>
          </w:r>
          <w:r w:rsidDel="00000000" w:rsidR="00000000" w:rsidRPr="00000000">
            <w:rPr>
              <w:rtl w:val="0"/>
            </w:rPr>
          </w:r>
        </w:p>
        <w:p w:rsidR="00000000" w:rsidDel="00000000" w:rsidP="00000000" w:rsidRDefault="00000000" w:rsidRPr="00000000" w14:paraId="00000020">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5">
      <w:pPr>
        <w:rPr>
          <w:sz w:val="24"/>
          <w:szCs w:val="24"/>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r w:rsidDel="00000000" w:rsidR="00000000" w:rsidRPr="00000000">
        <w:rPr>
          <w:rtl w:val="0"/>
        </w:rPr>
      </w:r>
    </w:p>
    <w:p w:rsidR="00000000" w:rsidDel="00000000" w:rsidP="00000000" w:rsidRDefault="00000000" w:rsidRPr="00000000" w14:paraId="00000026">
      <w:pPr>
        <w:pStyle w:val="Heading1"/>
        <w:rPr/>
      </w:pPr>
      <w:bookmarkStart w:colFirst="0" w:colLast="0" w:name="_90otg4vxm3ka" w:id="3"/>
      <w:bookmarkEnd w:id="3"/>
      <w:r w:rsidDel="00000000" w:rsidR="00000000" w:rsidRPr="00000000">
        <w:rPr>
          <w:rtl w:val="0"/>
        </w:rPr>
        <w:t xml:space="preserve">Tabla de revisión</w:t>
      </w:r>
    </w:p>
    <w:p w:rsidR="00000000" w:rsidDel="00000000" w:rsidP="00000000" w:rsidRDefault="00000000" w:rsidRPr="00000000" w14:paraId="00000027">
      <w:pPr>
        <w:rPr>
          <w:sz w:val="30"/>
          <w:szCs w:val="30"/>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565"/>
        <w:tblGridChange w:id="0">
          <w:tblGrid>
            <w:gridCol w:w="1380"/>
            <w:gridCol w:w="2010"/>
            <w:gridCol w:w="556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Creación del primer documento Analysis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Finalización del documento</w:t>
            </w:r>
          </w:p>
        </w:tc>
      </w:tr>
    </w:tbl>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spacing w:after="160" w:line="259" w:lineRule="auto"/>
        <w:rPr>
          <w:sz w:val="26"/>
          <w:szCs w:val="26"/>
        </w:rPr>
      </w:pPr>
      <w:r w:rsidDel="00000000" w:rsidR="00000000" w:rsidRPr="00000000">
        <w:rPr>
          <w:rtl w:val="0"/>
        </w:rPr>
      </w:r>
    </w:p>
    <w:p w:rsidR="00000000" w:rsidDel="00000000" w:rsidP="00000000" w:rsidRDefault="00000000" w:rsidRPr="00000000" w14:paraId="00000033">
      <w:pPr>
        <w:spacing w:after="160" w:line="259" w:lineRule="auto"/>
        <w:rPr>
          <w:sz w:val="26"/>
          <w:szCs w:val="26"/>
        </w:rPr>
      </w:pPr>
      <w:r w:rsidDel="00000000" w:rsidR="00000000" w:rsidRPr="00000000">
        <w:rPr>
          <w:rtl w:val="0"/>
        </w:rPr>
      </w:r>
    </w:p>
    <w:p w:rsidR="00000000" w:rsidDel="00000000" w:rsidP="00000000" w:rsidRDefault="00000000" w:rsidRPr="00000000" w14:paraId="00000034">
      <w:pPr>
        <w:spacing w:after="160" w:line="259" w:lineRule="auto"/>
        <w:rPr>
          <w:sz w:val="26"/>
          <w:szCs w:val="26"/>
        </w:rPr>
      </w:pPr>
      <w:r w:rsidDel="00000000" w:rsidR="00000000" w:rsidRPr="00000000">
        <w:rPr>
          <w:rtl w:val="0"/>
        </w:rPr>
      </w:r>
    </w:p>
    <w:p w:rsidR="00000000" w:rsidDel="00000000" w:rsidP="00000000" w:rsidRDefault="00000000" w:rsidRPr="00000000" w14:paraId="00000035">
      <w:pPr>
        <w:spacing w:after="160" w:line="259" w:lineRule="auto"/>
        <w:rPr>
          <w:sz w:val="26"/>
          <w:szCs w:val="26"/>
        </w:rPr>
      </w:pPr>
      <w:r w:rsidDel="00000000" w:rsidR="00000000" w:rsidRPr="00000000">
        <w:rPr>
          <w:rtl w:val="0"/>
        </w:rPr>
      </w:r>
    </w:p>
    <w:p w:rsidR="00000000" w:rsidDel="00000000" w:rsidP="00000000" w:rsidRDefault="00000000" w:rsidRPr="00000000" w14:paraId="00000036">
      <w:pPr>
        <w:spacing w:after="160" w:line="259" w:lineRule="auto"/>
        <w:rPr>
          <w:sz w:val="26"/>
          <w:szCs w:val="26"/>
        </w:rPr>
      </w:pPr>
      <w:r w:rsidDel="00000000" w:rsidR="00000000" w:rsidRPr="00000000">
        <w:rPr>
          <w:rtl w:val="0"/>
        </w:rPr>
      </w:r>
    </w:p>
    <w:p w:rsidR="00000000" w:rsidDel="00000000" w:rsidP="00000000" w:rsidRDefault="00000000" w:rsidRPr="00000000" w14:paraId="00000037">
      <w:pPr>
        <w:spacing w:after="160" w:line="259" w:lineRule="auto"/>
        <w:rPr>
          <w:sz w:val="26"/>
          <w:szCs w:val="26"/>
        </w:rPr>
      </w:pPr>
      <w:r w:rsidDel="00000000" w:rsidR="00000000" w:rsidRPr="00000000">
        <w:rPr>
          <w:rtl w:val="0"/>
        </w:rPr>
      </w:r>
    </w:p>
    <w:p w:rsidR="00000000" w:rsidDel="00000000" w:rsidP="00000000" w:rsidRDefault="00000000" w:rsidRPr="00000000" w14:paraId="00000038">
      <w:pPr>
        <w:spacing w:after="160" w:line="259" w:lineRule="auto"/>
        <w:rPr>
          <w:sz w:val="26"/>
          <w:szCs w:val="26"/>
        </w:rPr>
      </w:pPr>
      <w:r w:rsidDel="00000000" w:rsidR="00000000" w:rsidRPr="00000000">
        <w:rPr>
          <w:rtl w:val="0"/>
        </w:rPr>
      </w:r>
    </w:p>
    <w:p w:rsidR="00000000" w:rsidDel="00000000" w:rsidP="00000000" w:rsidRDefault="00000000" w:rsidRPr="00000000" w14:paraId="00000039">
      <w:pPr>
        <w:spacing w:after="160" w:line="259" w:lineRule="auto"/>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Requisitos</w:t>
      </w:r>
    </w:p>
    <w:p w:rsidR="00000000" w:rsidDel="00000000" w:rsidP="00000000" w:rsidRDefault="00000000" w:rsidRPr="00000000" w14:paraId="0000003C">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259" w:lineRule="auto"/>
        <w:ind w:left="0" w:firstLine="0"/>
        <w:jc w:val="both"/>
        <w:rPr>
          <w:b w:val="1"/>
          <w:sz w:val="26"/>
          <w:szCs w:val="26"/>
        </w:rPr>
      </w:pPr>
      <w:r w:rsidDel="00000000" w:rsidR="00000000" w:rsidRPr="00000000">
        <w:rPr>
          <w:b w:val="1"/>
          <w:sz w:val="26"/>
          <w:szCs w:val="26"/>
          <w:rtl w:val="0"/>
        </w:rPr>
        <w:t xml:space="preserve">R1.- [Mandatory] Instantiate and customise the appropriate starter project so that you can work on this project.  Make sure that the name of your project folder, maven configuration (pom.xml), and database is “Acme-L3-D</w:t>
      </w: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b w:val="1"/>
          <w:sz w:val="26"/>
          <w:szCs w:val="26"/>
          <w:rtl w:val="0"/>
        </w:rPr>
        <w:t xml:space="preserve">dd</w:t>
      </w: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b w:val="1"/>
          <w:sz w:val="26"/>
          <w:szCs w:val="26"/>
          <w:rtl w:val="0"/>
        </w:rPr>
        <w:t xml:space="preserve">”, where “</w:t>
      </w: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b w:val="1"/>
          <w:sz w:val="26"/>
          <w:szCs w:val="26"/>
          <w:rtl w:val="0"/>
        </w:rPr>
        <w:t xml:space="preserve">dd</w:t>
      </w: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b w:val="1"/>
          <w:sz w:val="26"/>
          <w:szCs w:val="26"/>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w:t>
      </w:r>
    </w:p>
    <w:p w:rsidR="00000000" w:rsidDel="00000000" w:rsidP="00000000" w:rsidRDefault="00000000" w:rsidRPr="00000000" w14:paraId="0000003E">
      <w:pPr>
        <w:spacing w:after="240" w:before="240" w:line="259" w:lineRule="auto"/>
        <w:jc w:val="both"/>
        <w:rPr>
          <w:b w:val="1"/>
          <w:sz w:val="26"/>
          <w:szCs w:val="26"/>
        </w:rPr>
      </w:pPr>
      <w:r w:rsidDel="00000000" w:rsidR="00000000" w:rsidRPr="00000000">
        <w:rPr>
          <w:b w:val="1"/>
          <w:sz w:val="26"/>
          <w:szCs w:val="26"/>
          <w:rtl w:val="0"/>
        </w:rPr>
        <w:t xml:space="preserve">R2.- The system must be internationalized in English and Spanish. Other mainstream languages are welcome, but not required. This requirement must be fulfilled in this and every subsequent group or individual deliverable.</w:t>
      </w:r>
    </w:p>
    <w:p w:rsidR="00000000" w:rsidDel="00000000" w:rsidP="00000000" w:rsidRDefault="00000000" w:rsidRPr="00000000" w14:paraId="0000003F">
      <w:pPr>
        <w:jc w:val="both"/>
        <w:rPr>
          <w:b w:val="1"/>
          <w:sz w:val="28"/>
          <w:szCs w:val="28"/>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41">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259" w:lineRule="auto"/>
        <w:ind w:left="0" w:firstLine="0"/>
        <w:jc w:val="both"/>
        <w:rPr>
          <w:sz w:val="26"/>
          <w:szCs w:val="26"/>
        </w:rPr>
      </w:pPr>
      <w:r w:rsidDel="00000000" w:rsidR="00000000" w:rsidRPr="00000000">
        <w:rPr>
          <w:sz w:val="26"/>
          <w:szCs w:val="26"/>
          <w:rtl w:val="0"/>
        </w:rPr>
        <w:t xml:space="preserve">Del primer requisito (</w:t>
      </w:r>
      <w:r w:rsidDel="00000000" w:rsidR="00000000" w:rsidRPr="00000000">
        <w:rPr>
          <w:b w:val="1"/>
          <w:sz w:val="26"/>
          <w:szCs w:val="26"/>
          <w:rtl w:val="0"/>
        </w:rPr>
        <w:t xml:space="preserve">R1</w:t>
      </w:r>
      <w:r w:rsidDel="00000000" w:rsidR="00000000" w:rsidRPr="00000000">
        <w:rPr>
          <w:sz w:val="26"/>
          <w:szCs w:val="26"/>
          <w:rtl w:val="0"/>
        </w:rPr>
        <w:t xml:space="preserve">) hemos internalizado localizaciones básicas de elementos dentro del proyecto (como el fichero de configuración “</w:t>
      </w:r>
      <w:r w:rsidDel="00000000" w:rsidR="00000000" w:rsidRPr="00000000">
        <w:rPr>
          <w:i w:val="1"/>
          <w:sz w:val="26"/>
          <w:szCs w:val="26"/>
          <w:rtl w:val="0"/>
        </w:rPr>
        <w:t xml:space="preserve">pom.xml</w:t>
      </w:r>
      <w:r w:rsidDel="00000000" w:rsidR="00000000" w:rsidRPr="00000000">
        <w:rPr>
          <w:sz w:val="26"/>
          <w:szCs w:val="26"/>
          <w:rtl w:val="0"/>
        </w:rPr>
        <w:t xml:space="preserve">” y la carpeta “</w:t>
      </w:r>
      <w:r w:rsidDel="00000000" w:rsidR="00000000" w:rsidRPr="00000000">
        <w:rPr>
          <w:i w:val="1"/>
          <w:sz w:val="26"/>
          <w:szCs w:val="26"/>
          <w:rtl w:val="0"/>
        </w:rPr>
        <w:t xml:space="preserve">WEB-INF</w:t>
      </w:r>
      <w:r w:rsidDel="00000000" w:rsidR="00000000" w:rsidRPr="00000000">
        <w:rPr>
          <w:sz w:val="26"/>
          <w:szCs w:val="26"/>
          <w:rtl w:val="0"/>
        </w:rPr>
        <w:t xml:space="preserve">” que gestiona la base de datos), además de la inicialización correcta de la base de datos y el proyecto, aprendiendo también a cambiar el nombre de la base de datos y vincularla a este..</w:t>
      </w:r>
    </w:p>
    <w:p w:rsidR="00000000" w:rsidDel="00000000" w:rsidP="00000000" w:rsidRDefault="00000000" w:rsidRPr="00000000" w14:paraId="00000043">
      <w:pPr>
        <w:spacing w:after="240" w:before="240" w:line="259" w:lineRule="auto"/>
        <w:ind w:left="0" w:firstLine="0"/>
        <w:jc w:val="both"/>
        <w:rPr>
          <w:sz w:val="26"/>
          <w:szCs w:val="26"/>
        </w:rPr>
      </w:pPr>
      <w:r w:rsidDel="00000000" w:rsidR="00000000" w:rsidRPr="00000000">
        <w:rPr>
          <w:sz w:val="26"/>
          <w:szCs w:val="26"/>
          <w:rtl w:val="0"/>
        </w:rPr>
        <w:t xml:space="preserve">Del segundo requisito (</w:t>
      </w:r>
      <w:r w:rsidDel="00000000" w:rsidR="00000000" w:rsidRPr="00000000">
        <w:rPr>
          <w:b w:val="1"/>
          <w:sz w:val="26"/>
          <w:szCs w:val="26"/>
          <w:rtl w:val="0"/>
        </w:rPr>
        <w:t xml:space="preserve">R2</w:t>
      </w:r>
      <w:r w:rsidDel="00000000" w:rsidR="00000000" w:rsidRPr="00000000">
        <w:rPr>
          <w:sz w:val="26"/>
          <w:szCs w:val="26"/>
          <w:rtl w:val="0"/>
        </w:rPr>
        <w:t xml:space="preserve">) hemos aprendido cómo agregar uno o más lenguajes a una web a través de las etiquetas o “</w:t>
      </w:r>
      <w:r w:rsidDel="00000000" w:rsidR="00000000" w:rsidRPr="00000000">
        <w:rPr>
          <w:i w:val="1"/>
          <w:sz w:val="26"/>
          <w:szCs w:val="26"/>
          <w:rtl w:val="0"/>
        </w:rPr>
        <w:t xml:space="preserve">tags</w:t>
      </w:r>
      <w:r w:rsidDel="00000000" w:rsidR="00000000" w:rsidRPr="00000000">
        <w:rPr>
          <w:sz w:val="26"/>
          <w:szCs w:val="26"/>
          <w:rtl w:val="0"/>
        </w:rPr>
        <w:t xml:space="preserve">”. En este caso simplemente nos vamos al fichero correspondiente de la vista “</w:t>
      </w:r>
      <w:r w:rsidDel="00000000" w:rsidR="00000000" w:rsidRPr="00000000">
        <w:rPr>
          <w:i w:val="1"/>
          <w:sz w:val="26"/>
          <w:szCs w:val="26"/>
          <w:rtl w:val="0"/>
        </w:rPr>
        <w:t xml:space="preserve">JSP</w:t>
      </w:r>
      <w:r w:rsidDel="00000000" w:rsidR="00000000" w:rsidRPr="00000000">
        <w:rPr>
          <w:sz w:val="26"/>
          <w:szCs w:val="26"/>
          <w:rtl w:val="0"/>
        </w:rPr>
        <w:t xml:space="preserve">” y traducimos el código de la palabra o texto presente en esta vista.</w:t>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b w:val="1"/>
          <w:sz w:val="28"/>
          <w:szCs w:val="28"/>
        </w:rPr>
      </w:pPr>
      <w:r w:rsidDel="00000000" w:rsidR="00000000" w:rsidRPr="00000000">
        <w:rPr>
          <w:rtl w:val="0"/>
        </w:rPr>
      </w:r>
    </w:p>
    <w:p w:rsidR="00000000" w:rsidDel="00000000" w:rsidP="00000000" w:rsidRDefault="00000000" w:rsidRPr="00000000" w14:paraId="00000046">
      <w:pPr>
        <w:jc w:val="both"/>
        <w:rPr>
          <w:b w:val="1"/>
          <w:sz w:val="28"/>
          <w:szCs w:val="28"/>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Decisiones</w:t>
      </w:r>
    </w:p>
    <w:p w:rsidR="00000000" w:rsidDel="00000000" w:rsidP="00000000" w:rsidRDefault="00000000" w:rsidRPr="00000000" w14:paraId="00000048">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259" w:lineRule="auto"/>
        <w:ind w:left="0" w:firstLine="0"/>
        <w:jc w:val="both"/>
        <w:rPr>
          <w:sz w:val="26"/>
          <w:szCs w:val="26"/>
        </w:rPr>
      </w:pPr>
      <w:r w:rsidDel="00000000" w:rsidR="00000000" w:rsidRPr="00000000">
        <w:rPr>
          <w:sz w:val="26"/>
          <w:szCs w:val="26"/>
          <w:rtl w:val="0"/>
        </w:rPr>
        <w:t xml:space="preserve">Cada uno de nosotros hemos instalado previamente el entorno correspondiente de trabajo siguiendo los pasos de la documentación.  Posteriormente de forma grupal creamos un repositorio en Github para la gestión contínua  y subimos el proyecto base “Hello World” con el que trabajar este entregable.</w:t>
      </w:r>
    </w:p>
    <w:p w:rsidR="00000000" w:rsidDel="00000000" w:rsidP="00000000" w:rsidRDefault="00000000" w:rsidRPr="00000000" w14:paraId="0000004A">
      <w:pPr>
        <w:spacing w:after="240" w:before="240" w:line="259" w:lineRule="auto"/>
        <w:ind w:left="0" w:firstLine="0"/>
        <w:jc w:val="both"/>
        <w:rPr>
          <w:sz w:val="26"/>
          <w:szCs w:val="26"/>
        </w:rPr>
      </w:pPr>
      <w:r w:rsidDel="00000000" w:rsidR="00000000" w:rsidRPr="00000000">
        <w:rPr>
          <w:sz w:val="26"/>
          <w:szCs w:val="26"/>
          <w:rtl w:val="0"/>
        </w:rPr>
        <w:t xml:space="preserve">En Github hemos decidido crear una rama individual, para cada uno, y una rama master a la que subir todo el contenido que se va desarrollando y está testeado.</w:t>
      </w:r>
    </w:p>
    <w:p w:rsidR="00000000" w:rsidDel="00000000" w:rsidP="00000000" w:rsidRDefault="00000000" w:rsidRPr="00000000" w14:paraId="0000004B">
      <w:pPr>
        <w:spacing w:after="240" w:before="240" w:line="259" w:lineRule="auto"/>
        <w:jc w:val="both"/>
        <w:rPr>
          <w:sz w:val="26"/>
          <w:szCs w:val="26"/>
        </w:rPr>
      </w:pPr>
      <w:r w:rsidDel="00000000" w:rsidR="00000000" w:rsidRPr="00000000">
        <w:rPr>
          <w:sz w:val="26"/>
          <w:szCs w:val="26"/>
          <w:rtl w:val="0"/>
        </w:rPr>
        <w:t xml:space="preserve">Se ha llevado a cabo un análisis del código para encontrar como cambiar el nombre de la base de datos para popular el proyecto, se ha encontrado la variable efectiva y se ha cambiado a nuestro nombre de proyecto. Ha sido necesario crear una nueva base de datos con el nombre apropiado y los Scripts apropiados para vincular el proyecto a este nuevo nombre de base de datos.</w:t>
      </w:r>
    </w:p>
    <w:p w:rsidR="00000000" w:rsidDel="00000000" w:rsidP="00000000" w:rsidRDefault="00000000" w:rsidRPr="00000000" w14:paraId="0000004C">
      <w:pPr>
        <w:spacing w:after="240" w:before="240" w:line="259" w:lineRule="auto"/>
        <w:jc w:val="both"/>
        <w:rPr>
          <w:sz w:val="26"/>
          <w:szCs w:val="26"/>
        </w:rPr>
      </w:pPr>
      <w:r w:rsidDel="00000000" w:rsidR="00000000" w:rsidRPr="00000000">
        <w:rPr>
          <w:sz w:val="26"/>
          <w:szCs w:val="26"/>
          <w:rtl w:val="0"/>
        </w:rPr>
        <w:t xml:space="preserve">Por otro lado, para realizar la internacionalización de la web simplemente se ha atendido a la teoría dada en clase para ver dónde se encontraban los archivos de configuración de idioma. La página actual ya se encuentra traducida por completo al inglés y al español y simplemente hay que acceder a estos cada vez que queramos traducir nuevas palabras.</w:t>
      </w:r>
    </w:p>
    <w:p w:rsidR="00000000" w:rsidDel="00000000" w:rsidP="00000000" w:rsidRDefault="00000000" w:rsidRPr="00000000" w14:paraId="0000004D">
      <w:pPr>
        <w:spacing w:after="240" w:before="240" w:line="259" w:lineRule="auto"/>
        <w:jc w:val="both"/>
        <w:rPr>
          <w:sz w:val="26"/>
          <w:szCs w:val="26"/>
        </w:rPr>
      </w:pPr>
      <w:r w:rsidDel="00000000" w:rsidR="00000000" w:rsidRPr="00000000">
        <w:rPr>
          <w:sz w:val="26"/>
          <w:szCs w:val="26"/>
          <w:rtl w:val="0"/>
        </w:rPr>
        <w:t xml:space="preserve">Además, hemos tomado la decisión de añadir una columna extra en la organización de nuestro proyecto en GitHub, ya que en la metodología expuesta en los contenidos de la asignatura nos transmiten que es necesario revisar todas las tareas con una tarea adicional para ello, asociada a otro miembro del grupo.</w:t>
      </w:r>
    </w:p>
    <w:p w:rsidR="00000000" w:rsidDel="00000000" w:rsidP="00000000" w:rsidRDefault="00000000" w:rsidRPr="00000000" w14:paraId="0000004E">
      <w:pPr>
        <w:spacing w:after="240" w:before="240" w:line="259" w:lineRule="auto"/>
        <w:jc w:val="both"/>
        <w:rPr>
          <w:sz w:val="26"/>
          <w:szCs w:val="26"/>
        </w:rPr>
      </w:pPr>
      <w:r w:rsidDel="00000000" w:rsidR="00000000" w:rsidRPr="00000000">
        <w:rPr>
          <w:sz w:val="26"/>
          <w:szCs w:val="26"/>
          <w:rtl w:val="0"/>
        </w:rPr>
        <w:t xml:space="preserve">Para mantener una mayor limpieza y organización, y no tener una cantidad masivas de tareas, hemos creado la columna In Review, donde a cada tarea se le asocia un revisor y que debe dar el visto bueno para poder pasarla a la columna Done. </w:t>
      </w:r>
    </w:p>
    <w:p w:rsidR="00000000" w:rsidDel="00000000" w:rsidP="00000000" w:rsidRDefault="00000000" w:rsidRPr="00000000" w14:paraId="0000004F">
      <w:pPr>
        <w:spacing w:after="240" w:before="240" w:line="259" w:lineRule="auto"/>
        <w:rPr>
          <w:sz w:val="26"/>
          <w:szCs w:val="26"/>
        </w:rPr>
      </w:pPr>
      <w:r w:rsidDel="00000000" w:rsidR="00000000" w:rsidRPr="00000000">
        <w:rPr>
          <w:rtl w:val="0"/>
        </w:rPr>
      </w:r>
    </w:p>
    <w:p w:rsidR="00000000" w:rsidDel="00000000" w:rsidP="00000000" w:rsidRDefault="00000000" w:rsidRPr="00000000" w14:paraId="00000050">
      <w:pPr>
        <w:pStyle w:val="Heading1"/>
        <w:rPr/>
      </w:pPr>
      <w:bookmarkStart w:colFirst="0" w:colLast="0" w:name="_oykhnbxpaxso" w:id="4"/>
      <w:bookmarkEnd w:id="4"/>
      <w:r w:rsidDel="00000000" w:rsidR="00000000" w:rsidRPr="00000000">
        <w:rPr>
          <w:rtl w:val="0"/>
        </w:rPr>
        <w:t xml:space="preserve">Bibliografía</w:t>
      </w:r>
    </w:p>
    <w:p w:rsidR="00000000" w:rsidDel="00000000" w:rsidP="00000000" w:rsidRDefault="00000000" w:rsidRPr="00000000" w14:paraId="00000051">
      <w:pPr>
        <w:numPr>
          <w:ilvl w:val="0"/>
          <w:numId w:val="1"/>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52">
      <w:pPr>
        <w:numPr>
          <w:ilvl w:val="0"/>
          <w:numId w:val="1"/>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b w:val="1"/>
        <w:i w:val="1"/>
        <w:sz w:val="18"/>
        <w:szCs w:val="18"/>
      </w:rPr>
    </w:pPr>
    <w:r w:rsidDel="00000000" w:rsidR="00000000" w:rsidRPr="00000000">
      <w:rPr>
        <w:b w:val="1"/>
        <w:i w:val="1"/>
        <w:sz w:val="18"/>
        <w:szCs w:val="18"/>
        <w:rtl w:val="0"/>
      </w:rPr>
      <w:t xml:space="preserve">Grupo C1.04.02                                                                                                             Sevilla 17 de Febrero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