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tras First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Corrección de errores tras </w:t>
            </w:r>
            <w:r w:rsidDel="00000000" w:rsidR="00000000" w:rsidRPr="00000000">
              <w:rPr>
                <w:i w:val="1"/>
                <w:rtl w:val="0"/>
              </w:rPr>
              <w:t xml:space="preserve">Second Call</w:t>
            </w:r>
          </w:p>
        </w:tc>
      </w:tr>
    </w:tbl>
    <w:p w:rsidR="00000000" w:rsidDel="00000000" w:rsidP="00000000" w:rsidRDefault="00000000" w:rsidRPr="00000000" w14:paraId="00000042">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3">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4">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9">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8">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hyperlink r:id="rId10">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hyperlink r:id="rId11">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hyperlink r:id="rId12">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hyperlink r:id="rId13">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6">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hyperlink r:id="rId14">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hyperlink r:id="rId15">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añadir tiempos y roles de las tareas. Ver el documento de corrección para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listar todos los requisitos cumplidos comentando sobre aquellos en los que haya sido necesaria una interpretación en concreto y tomar por tanto una decisión distinta. Revisar el documento de corrección para ver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calcular adecuadamente el coste de la amortización y repasar que todas las tareas cuentan con los detalles que se piden (faltan: rol y duración estimada)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comentar aquellos requisitos en los que haya sido necesaria una interpretación en concreto y tomar por tanto una decisión distinta. Revisar el documento de corrección para ver más detalles. (Esta tarea no fue completada del todo en </w:t>
            </w:r>
            <w:r w:rsidDel="00000000" w:rsidR="00000000" w:rsidRPr="00000000">
              <w:rPr>
                <w:i w:val="1"/>
                <w:rtl w:val="0"/>
              </w:rPr>
              <w:t xml:space="preserve">First Call</w:t>
            </w:r>
            <w:r w:rsidDel="00000000" w:rsidR="00000000" w:rsidRPr="00000000">
              <w:rPr>
                <w:rtl w:val="0"/>
              </w:rPr>
              <w:t xml:space="preserve">, es por esto por lo que se realiza el mismo procedimiento que en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2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2E">
      <w:pPr>
        <w:numPr>
          <w:ilvl w:val="0"/>
          <w:numId w:val="1"/>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12F">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130">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3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6 horas y 51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2 hora y 30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horas y 41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 y 2 horas con 40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Analista.</w:t>
      </w:r>
    </w:p>
    <w:p w:rsidR="00000000" w:rsidDel="00000000" w:rsidP="00000000" w:rsidRDefault="00000000" w:rsidRPr="00000000" w14:paraId="0000013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34">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 20€/h → </w:t>
      </w:r>
      <w:r w:rsidDel="00000000" w:rsidR="00000000" w:rsidRPr="00000000">
        <w:rPr>
          <w:rFonts w:ascii="Calibri" w:cs="Calibri" w:eastAsia="Calibri" w:hAnsi="Calibri"/>
          <w:b w:val="1"/>
          <w:sz w:val="24"/>
          <w:szCs w:val="24"/>
          <w:rtl w:val="0"/>
        </w:rPr>
        <w:t xml:space="preserve">40€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5">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24min* 30€/h → </w:t>
      </w:r>
      <w:r w:rsidDel="00000000" w:rsidR="00000000" w:rsidRPr="00000000">
        <w:rPr>
          <w:rFonts w:ascii="Calibri" w:cs="Calibri" w:eastAsia="Calibri" w:hAnsi="Calibri"/>
          <w:b w:val="1"/>
          <w:sz w:val="24"/>
          <w:szCs w:val="24"/>
          <w:rtl w:val="0"/>
        </w:rPr>
        <w:t xml:space="preserve">42€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6">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2h 40min*30€/h → </w:t>
      </w:r>
      <w:r w:rsidDel="00000000" w:rsidR="00000000" w:rsidRPr="00000000">
        <w:rPr>
          <w:rFonts w:ascii="Calibri" w:cs="Calibri" w:eastAsia="Calibri" w:hAnsi="Calibri"/>
          <w:b w:val="1"/>
          <w:sz w:val="24"/>
          <w:szCs w:val="24"/>
          <w:rtl w:val="0"/>
        </w:rPr>
        <w:t xml:space="preserve">20€</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13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102€</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3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3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3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3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102€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11,22€</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113,22€</w:t>
      </w:r>
    </w:p>
    <w:p w:rsidR="00000000" w:rsidDel="00000000" w:rsidP="00000000" w:rsidRDefault="00000000" w:rsidRPr="00000000" w14:paraId="0000013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la anterior entrega obtuve un coste de amortización de 5,2€ que sumado a esta entrega resulta en un </w:t>
      </w:r>
      <w:r w:rsidDel="00000000" w:rsidR="00000000" w:rsidRPr="00000000">
        <w:rPr>
          <w:rFonts w:ascii="Calibri" w:cs="Calibri" w:eastAsia="Calibri" w:hAnsi="Calibri"/>
          <w:b w:val="1"/>
          <w:sz w:val="24"/>
          <w:szCs w:val="24"/>
          <w:rtl w:val="0"/>
        </w:rPr>
        <w:t xml:space="preserve">total de coste de amortización acumulado (D01 + D02)</w:t>
      </w:r>
      <w:r w:rsidDel="00000000" w:rsidR="00000000" w:rsidRPr="00000000">
        <w:rPr>
          <w:rFonts w:ascii="Calibri" w:cs="Calibri" w:eastAsia="Calibri" w:hAnsi="Calibri"/>
          <w:sz w:val="24"/>
          <w:szCs w:val="24"/>
          <w:rtl w:val="0"/>
        </w:rPr>
        <w:t xml:space="preserve"> de 11,22€ + 5,2€ = </w:t>
      </w:r>
      <w:r w:rsidDel="00000000" w:rsidR="00000000" w:rsidRPr="00000000">
        <w:rPr>
          <w:rFonts w:ascii="Calibri" w:cs="Calibri" w:eastAsia="Calibri" w:hAnsi="Calibri"/>
          <w:b w:val="1"/>
          <w:sz w:val="24"/>
          <w:szCs w:val="24"/>
          <w:rtl w:val="0"/>
        </w:rPr>
        <w:t xml:space="preserve">16,42€</w:t>
      </w:r>
    </w:p>
    <w:p w:rsidR="00000000" w:rsidDel="00000000" w:rsidP="00000000" w:rsidRDefault="00000000" w:rsidRPr="00000000" w14:paraId="0000013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3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pStyle w:val="Heading1"/>
        <w:rPr/>
      </w:pPr>
      <w:bookmarkStart w:colFirst="0" w:colLast="0" w:name="_heading=h.2et92p0" w:id="4"/>
      <w:bookmarkEnd w:id="4"/>
      <w:r w:rsidDel="00000000" w:rsidR="00000000" w:rsidRPr="00000000">
        <w:rPr>
          <w:rtl w:val="0"/>
        </w:rPr>
        <w:t xml:space="preserve">Bibliografía</w:t>
      </w:r>
    </w:p>
    <w:p w:rsidR="00000000" w:rsidDel="00000000" w:rsidP="00000000" w:rsidRDefault="00000000" w:rsidRPr="00000000" w14:paraId="00000143">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b w:val="1"/>
        <w:i w:val="1"/>
        <w:sz w:val="18"/>
        <w:szCs w:val="18"/>
      </w:rPr>
    </w:pPr>
    <w:r w:rsidDel="00000000" w:rsidR="00000000" w:rsidRPr="00000000">
      <w:rPr>
        <w:b w:val="1"/>
        <w:i w:val="1"/>
        <w:sz w:val="18"/>
        <w:szCs w:val="18"/>
        <w:rtl w:val="0"/>
      </w:rPr>
      <w:t xml:space="preserve">Grupo C1.04.02                                                                                                        Sevilla 1 de Septiembre 2023</w:t>
    </w:r>
  </w:p>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yperlink" Target="https://github.com/josrojrom1/C1.04.02/issues/43" TargetMode="External"/><Relationship Id="rId14" Type="http://schemas.openxmlformats.org/officeDocument/2006/relationships/hyperlink" Target="https://github.com/josrojrom1/C1.04.02/issues/4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IWsmfG1YrduhU9cO/pdq9e12w==">CgMxLjAyCGguZ2pkZ3hzMgloLjMwajB6bGwyCWguMWZvYjl0ZTIJaC4zem55c2g3MgloLjJldDkycDA4AHIhMTFfTzVRZUg4akY1UDFObWI3Q0V4bDE5OUY5LVM4WlVG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