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Ybarra Manrique, Miguel, migybaman@alum.us.es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21/04/2023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2et92p0">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1t3h5sf">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x90vzarvsu5l" w:id="2"/>
      <w:bookmarkEnd w:id="2"/>
      <w:r w:rsidDel="00000000" w:rsidR="00000000" w:rsidRPr="00000000">
        <w:rPr>
          <w:rtl w:val="0"/>
        </w:rPr>
      </w:r>
    </w:p>
    <w:p w:rsidR="00000000" w:rsidDel="00000000" w:rsidP="00000000" w:rsidRDefault="00000000" w:rsidRPr="00000000" w14:paraId="0000003A">
      <w:pPr>
        <w:pStyle w:val="Heading1"/>
        <w:rPr/>
      </w:pPr>
      <w:bookmarkStart w:colFirst="0" w:colLast="0" w:name="_heading=h.2rhaxdq89xcm" w:id="3"/>
      <w:bookmarkEnd w:id="3"/>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1fob9te" w:id="4"/>
      <w:bookmarkEnd w:id="4"/>
      <w:r w:rsidDel="00000000" w:rsidR="00000000" w:rsidRPr="00000000">
        <w:rPr>
          <w:rtl w:val="0"/>
        </w:rPr>
        <w:t xml:space="preserve">Introducción</w:t>
      </w:r>
    </w:p>
    <w:p w:rsidR="00000000" w:rsidDel="00000000" w:rsidP="00000000" w:rsidRDefault="00000000" w:rsidRPr="00000000" w14:paraId="0000003D">
      <w:pPr>
        <w:rPr/>
      </w:pPr>
      <w:r w:rsidDel="00000000" w:rsidR="00000000" w:rsidRPr="00000000">
        <w:rPr>
          <w:sz w:val="24"/>
          <w:szCs w:val="24"/>
          <w:rtl w:val="0"/>
        </w:rPr>
        <w:t xml:space="preserve">En este documento se va a llevar a cabo el análisis de los requisitos implementados individualmente por el miembro Miguel Ybarra Manrique.</w:t>
      </w:r>
      <w:r w:rsidDel="00000000" w:rsidR="00000000" w:rsidRPr="00000000">
        <w:rPr>
          <w:rtl w:val="0"/>
        </w:rPr>
      </w:r>
    </w:p>
    <w:p w:rsidR="00000000" w:rsidDel="00000000" w:rsidP="00000000" w:rsidRDefault="00000000" w:rsidRPr="00000000" w14:paraId="0000003E">
      <w:pPr>
        <w:pStyle w:val="Heading1"/>
        <w:rPr>
          <w:rFonts w:ascii="Calibri" w:cs="Calibri" w:eastAsia="Calibri" w:hAnsi="Calibri"/>
          <w:sz w:val="24"/>
          <w:szCs w:val="24"/>
        </w:rPr>
      </w:pPr>
      <w:bookmarkStart w:colFirst="0" w:colLast="0" w:name="_heading=h.2et92p0" w:id="5"/>
      <w:bookmarkEnd w:id="5"/>
      <w:r w:rsidDel="00000000" w:rsidR="00000000" w:rsidRPr="00000000">
        <w:rPr>
          <w:rtl w:val="0"/>
        </w:rPr>
        <w:t xml:space="preserve">Contenidos</w:t>
      </w:r>
      <w:r w:rsidDel="00000000" w:rsidR="00000000" w:rsidRPr="00000000">
        <w:rPr>
          <w:rtl w:val="0"/>
        </w:rPr>
      </w:r>
    </w:p>
    <w:p w:rsidR="00000000" w:rsidDel="00000000" w:rsidP="00000000" w:rsidRDefault="00000000" w:rsidRPr="00000000" w14:paraId="0000003F">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anonymous principals on user accounts:</w:t>
      </w:r>
    </w:p>
    <w:p w:rsidR="00000000" w:rsidDel="00000000" w:rsidP="00000000" w:rsidRDefault="00000000" w:rsidRPr="00000000" w14:paraId="00000040">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-Sign up to the system and become an assistant.</w:t>
      </w:r>
    </w:p>
    <w:p w:rsidR="00000000" w:rsidDel="00000000" w:rsidP="00000000" w:rsidRDefault="00000000" w:rsidRPr="00000000" w14:paraId="00000041">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Con esta tarea me di cuenta que al crear los usuarios en el user-config.csv los puse en false, por tanto no iniciaba la sesión. Fue una tarea sencilla mirando el proyecto acme-jobs como ejemplo.</w:t>
      </w:r>
    </w:p>
    <w:p w:rsidR="00000000" w:rsidDel="00000000" w:rsidP="00000000" w:rsidRDefault="00000000" w:rsidRPr="00000000" w14:paraId="00000042">
      <w:pPr>
        <w:spacing w:after="160" w:line="259" w:lineRule="auto"/>
        <w:ind w:left="360" w:firstLine="0"/>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Consideré que no era necesario crear un showService, que se entraría directamente para actualizar.</w:t>
      </w:r>
    </w:p>
    <w:p w:rsidR="00000000" w:rsidDel="00000000" w:rsidP="00000000" w:rsidRDefault="00000000" w:rsidRPr="00000000" w14:paraId="00000043">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assistants on user accounts:</w:t>
      </w:r>
    </w:p>
    <w:p w:rsidR="00000000" w:rsidDel="00000000" w:rsidP="00000000" w:rsidRDefault="00000000" w:rsidRPr="00000000" w14:paraId="00000044">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-Update their profiles.</w:t>
      </w:r>
    </w:p>
    <w:p w:rsidR="00000000" w:rsidDel="00000000" w:rsidP="00000000" w:rsidRDefault="00000000" w:rsidRPr="00000000" w14:paraId="00000045">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Continuación de la primera tarea.</w:t>
      </w:r>
    </w:p>
    <w:p w:rsidR="00000000" w:rsidDel="00000000" w:rsidP="00000000" w:rsidRDefault="00000000" w:rsidRPr="00000000" w14:paraId="00000046">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Nada importante. Implementar un “updateService” y poner botones necesarios.</w:t>
      </w:r>
    </w:p>
    <w:p w:rsidR="00000000" w:rsidDel="00000000" w:rsidP="00000000" w:rsidRDefault="00000000" w:rsidRPr="00000000" w14:paraId="00000047">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any authenticated principals on tutorials:</w:t>
      </w:r>
    </w:p>
    <w:p w:rsidR="00000000" w:rsidDel="00000000" w:rsidP="00000000" w:rsidRDefault="00000000" w:rsidRPr="00000000" w14:paraId="00000048">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 the tutorials associated with the courses that they can list.</w:t>
      </w:r>
    </w:p>
    <w:p w:rsidR="00000000" w:rsidDel="00000000" w:rsidP="00000000" w:rsidRDefault="00000000" w:rsidRPr="00000000" w14:paraId="00000049">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Show the details of the tutorials that they can list, including their assistants.</w:t>
      </w:r>
    </w:p>
    <w:p w:rsidR="00000000" w:rsidDel="00000000" w:rsidP="00000000" w:rsidRDefault="00000000" w:rsidRPr="00000000" w14:paraId="0000004A">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Esta tarea fue la que hice primero para aprender de manera como listar y mostrar las cosas. </w:t>
      </w:r>
    </w:p>
    <w:p w:rsidR="00000000" w:rsidDel="00000000" w:rsidP="00000000" w:rsidRDefault="00000000" w:rsidRPr="00000000" w14:paraId="0000004B">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En el list solo se muestran las tutorías publicadas y estas muestran el título y el asistente que la creó.</w:t>
      </w:r>
    </w:p>
    <w:p w:rsidR="00000000" w:rsidDel="00000000" w:rsidP="00000000" w:rsidRDefault="00000000" w:rsidRPr="00000000" w14:paraId="0000004C">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ab/>
        <w:t xml:space="preserve">[MANDATORY] Operations by assistants on tutorials:</w:t>
      </w:r>
    </w:p>
    <w:p w:rsidR="00000000" w:rsidDel="00000000" w:rsidP="00000000" w:rsidRDefault="00000000" w:rsidRPr="00000000" w14:paraId="00000053">
      <w:pPr>
        <w:ind w:left="360" w:firstLine="0"/>
        <w:rPr>
          <w:rFonts w:ascii="Calibri" w:cs="Calibri" w:eastAsia="Calibri" w:hAnsi="Calibri"/>
        </w:rPr>
      </w:pPr>
      <w:r w:rsidDel="00000000" w:rsidR="00000000" w:rsidRPr="00000000">
        <w:rPr>
          <w:rFonts w:ascii="Calibri" w:cs="Calibri" w:eastAsia="Calibri" w:hAnsi="Calibri"/>
          <w:rtl w:val="0"/>
        </w:rPr>
        <w:tab/>
        <w:t xml:space="preserve">-List the tutorials that they have created.</w:t>
      </w:r>
    </w:p>
    <w:p w:rsidR="00000000" w:rsidDel="00000000" w:rsidP="00000000" w:rsidRDefault="00000000" w:rsidRPr="00000000" w14:paraId="00000054">
      <w:pPr>
        <w:ind w:left="360" w:firstLine="360"/>
        <w:rPr>
          <w:rFonts w:ascii="Calibri" w:cs="Calibri" w:eastAsia="Calibri" w:hAnsi="Calibri"/>
        </w:rPr>
      </w:pPr>
      <w:r w:rsidDel="00000000" w:rsidR="00000000" w:rsidRPr="00000000">
        <w:rPr>
          <w:rFonts w:ascii="Calibri" w:cs="Calibri" w:eastAsia="Calibri" w:hAnsi="Calibri"/>
          <w:rtl w:val="0"/>
        </w:rPr>
        <w:t xml:space="preserve">-Show the details of their tutorials.</w:t>
      </w:r>
    </w:p>
    <w:p w:rsidR="00000000" w:rsidDel="00000000" w:rsidP="00000000" w:rsidRDefault="00000000" w:rsidRPr="00000000" w14:paraId="00000055">
      <w:pPr>
        <w:ind w:left="360" w:firstLine="0"/>
        <w:rPr>
          <w:rFonts w:ascii="Calibri" w:cs="Calibri" w:eastAsia="Calibri" w:hAnsi="Calibri"/>
        </w:rPr>
      </w:pPr>
      <w:r w:rsidDel="00000000" w:rsidR="00000000" w:rsidRPr="00000000">
        <w:rPr>
          <w:rFonts w:ascii="Calibri" w:cs="Calibri" w:eastAsia="Calibri" w:hAnsi="Calibri"/>
          <w:rtl w:val="0"/>
        </w:rPr>
        <w:tab/>
        <w:t xml:space="preserve">-Create, update, or delete their tutorials, as long as they have not been published. </w:t>
      </w:r>
    </w:p>
    <w:p w:rsidR="00000000" w:rsidDel="00000000" w:rsidP="00000000" w:rsidRDefault="00000000" w:rsidRPr="00000000" w14:paraId="00000056">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Para esta tarea aprendía a como limitar el acceso a un listado a un solo rol, o mostrar las tutorías a una sola persona.</w:t>
      </w:r>
    </w:p>
    <w:p w:rsidR="00000000" w:rsidDel="00000000" w:rsidP="00000000" w:rsidRDefault="00000000" w:rsidRPr="00000000" w14:paraId="00000058">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Cuando seleccionas el botón en la barra muestra las tutorías que tenga a la persona logueada como asistente. el show, create, update y delete solo los puede llevar a cabo la misma persona que creó dicha tutoría. Para controlar la publicación se añadió un atributo draftMode, booleano, que si este es true indica que no está publicado. Las acciones de editar y eliminar no se pueden ejecutar si la tutoría está publicada, es decir, el draftMode está en false.</w:t>
      </w:r>
    </w:p>
    <w:p w:rsidR="00000000" w:rsidDel="00000000" w:rsidP="00000000" w:rsidRDefault="00000000" w:rsidRPr="00000000" w14:paraId="00000059">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tl w:val="0"/>
        </w:rPr>
        <w:t xml:space="preserve">[MANDATORY] Operations by assistants on sessions:</w:t>
      </w:r>
      <w:r w:rsidDel="00000000" w:rsidR="00000000" w:rsidRPr="00000000">
        <w:rPr>
          <w:rtl w:val="0"/>
        </w:rPr>
      </w:r>
    </w:p>
    <w:p w:rsidR="00000000" w:rsidDel="00000000" w:rsidP="00000000" w:rsidRDefault="00000000" w:rsidRPr="00000000" w14:paraId="0000005A">
      <w:pPr>
        <w:keepNext w:val="1"/>
        <w:spacing w:after="240" w:before="240" w:line="240" w:lineRule="auto"/>
        <w:ind w:left="360" w:firstLine="0"/>
        <w:jc w:val="both"/>
        <w:rPr/>
      </w:pPr>
      <w:r w:rsidDel="00000000" w:rsidR="00000000" w:rsidRPr="00000000">
        <w:rPr>
          <w:rtl w:val="0"/>
        </w:rPr>
        <w:tab/>
        <w:t xml:space="preserve">-List the sessions in their tutorials.</w:t>
      </w:r>
    </w:p>
    <w:p w:rsidR="00000000" w:rsidDel="00000000" w:rsidP="00000000" w:rsidRDefault="00000000" w:rsidRPr="00000000" w14:paraId="0000005B">
      <w:pPr>
        <w:keepNext w:val="1"/>
        <w:spacing w:after="240" w:before="240" w:line="240" w:lineRule="auto"/>
        <w:ind w:left="360" w:firstLine="0"/>
        <w:jc w:val="both"/>
        <w:rPr/>
      </w:pPr>
      <w:r w:rsidDel="00000000" w:rsidR="00000000" w:rsidRPr="00000000">
        <w:rPr>
          <w:rtl w:val="0"/>
        </w:rPr>
        <w:tab/>
        <w:t xml:space="preserve">-Show the details of their sessions.</w:t>
      </w:r>
    </w:p>
    <w:p w:rsidR="00000000" w:rsidDel="00000000" w:rsidP="00000000" w:rsidRDefault="00000000" w:rsidRPr="00000000" w14:paraId="0000005C">
      <w:pPr>
        <w:keepNext w:val="1"/>
        <w:spacing w:after="240" w:before="240" w:line="240" w:lineRule="auto"/>
        <w:ind w:left="360" w:firstLine="0"/>
        <w:jc w:val="both"/>
        <w:rPr/>
      </w:pPr>
      <w:r w:rsidDel="00000000" w:rsidR="00000000" w:rsidRPr="00000000">
        <w:rPr>
          <w:rtl w:val="0"/>
        </w:rPr>
        <w:tab/>
        <w:t xml:space="preserve">-Create a new session in a tutorial, as long as it has </w:t>
      </w:r>
      <w:r w:rsidDel="00000000" w:rsidR="00000000" w:rsidRPr="00000000">
        <w:rPr>
          <w:b w:val="1"/>
          <w:rtl w:val="0"/>
        </w:rPr>
        <w:t xml:space="preserve">NOT*</w:t>
      </w:r>
      <w:r w:rsidDel="00000000" w:rsidR="00000000" w:rsidRPr="00000000">
        <w:rPr>
          <w:rtl w:val="0"/>
        </w:rPr>
        <w:t xml:space="preserve"> been published.</w:t>
      </w:r>
    </w:p>
    <w:p w:rsidR="00000000" w:rsidDel="00000000" w:rsidP="00000000" w:rsidRDefault="00000000" w:rsidRPr="00000000" w14:paraId="0000005D">
      <w:pPr>
        <w:keepNext w:val="1"/>
        <w:spacing w:after="240" w:before="240" w:line="240" w:lineRule="auto"/>
        <w:ind w:left="360" w:firstLine="0"/>
        <w:jc w:val="both"/>
        <w:rPr/>
      </w:pPr>
      <w:r w:rsidDel="00000000" w:rsidR="00000000" w:rsidRPr="00000000">
        <w:rPr>
          <w:rtl w:val="0"/>
        </w:rPr>
        <w:tab/>
        <w:t xml:space="preserve">-Update or delete the sessions in their tutorials, as long as they have not been published.</w:t>
      </w:r>
    </w:p>
    <w:p w:rsidR="00000000" w:rsidDel="00000000" w:rsidP="00000000" w:rsidRDefault="00000000" w:rsidRPr="00000000" w14:paraId="0000005E">
      <w:pPr>
        <w:keepNext w:val="1"/>
        <w:spacing w:after="240" w:before="240" w:line="240" w:lineRule="auto"/>
        <w:ind w:left="360" w:firstLine="0"/>
        <w:jc w:val="both"/>
        <w:rPr/>
      </w:pPr>
      <w:r w:rsidDel="00000000" w:rsidR="00000000" w:rsidRPr="00000000">
        <w:rPr>
          <w:rtl w:val="0"/>
        </w:rPr>
      </w:r>
    </w:p>
    <w:p w:rsidR="00000000" w:rsidDel="00000000" w:rsidP="00000000" w:rsidRDefault="00000000" w:rsidRPr="00000000" w14:paraId="0000005F">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Esta tarea me confundía mucho por la contradicción que tenía el enunciado, por tanto mirando el tablero de discusión vi que el profesor resolvió el problema. (*añadido por mi al ver la respuesta del profesor). Esta tarea fue la más compleja que hice porque había que hacer query a la base de datos un poco más complejas y añadir servicios personalizados.</w:t>
      </w:r>
    </w:p>
    <w:p w:rsidR="00000000" w:rsidDel="00000000" w:rsidP="00000000" w:rsidRDefault="00000000" w:rsidRPr="00000000" w14:paraId="00000060">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Decidí que no era necesario añadir un atributo draftmode a TutorialSession, sino que este sería derivado del Tutorial. Con esto quiero decir que solo se pueden crear, modificar o eliminar sesiones de un tutoría si esta no está publicada, una vez tuviese el atributo draftMode en false no se podían ni crear ni modificar más las sesiones de esa tutoría. Para listar las sesiones lo hice de dos manera diferentes, la primera es la siguiente: desde la barra de navegación en el campo de asistente se puede acceder a todas las sesiones creadas por el usuario. la segunda manera se accede desde el “show” de una tutoría, el botón muestra solo las sesiones de la tutoría que se está mostrando y desde la vista de listado se pueden crear sesiones para la tutoría. Además consideré que al modificar una sesión el campo de tutoría no podía ser modificado.</w:t>
      </w:r>
    </w:p>
    <w:p w:rsidR="00000000" w:rsidDel="00000000" w:rsidP="00000000" w:rsidRDefault="00000000" w:rsidRPr="00000000" w14:paraId="00000061">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tl w:val="0"/>
        </w:rPr>
        <w:t xml:space="preserve">Operations by assistants on assistant dashboards:</w:t>
      </w:r>
      <w:r w:rsidDel="00000000" w:rsidR="00000000" w:rsidRPr="00000000">
        <w:rPr>
          <w:rtl w:val="0"/>
        </w:rPr>
      </w:r>
    </w:p>
    <w:p w:rsidR="00000000" w:rsidDel="00000000" w:rsidP="00000000" w:rsidRDefault="00000000" w:rsidRPr="00000000" w14:paraId="00000064">
      <w:pPr>
        <w:keepNext w:val="1"/>
        <w:spacing w:after="240" w:before="240" w:line="240" w:lineRule="auto"/>
        <w:ind w:left="360" w:firstLine="0"/>
        <w:jc w:val="both"/>
        <w:rPr/>
      </w:pPr>
      <w:r w:rsidDel="00000000" w:rsidR="00000000" w:rsidRPr="00000000">
        <w:rPr>
          <w:rtl w:val="0"/>
        </w:rPr>
        <w:t xml:space="preserve">-Show their assistant dashboards.</w:t>
      </w:r>
    </w:p>
    <w:p w:rsidR="00000000" w:rsidDel="00000000" w:rsidP="00000000" w:rsidRDefault="00000000" w:rsidRPr="00000000" w14:paraId="00000065">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No realizada</w:t>
      </w:r>
    </w:p>
    <w:p w:rsidR="00000000" w:rsidDel="00000000" w:rsidP="00000000" w:rsidRDefault="00000000" w:rsidRPr="00000000" w14:paraId="00000066">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No realizada</w:t>
      </w:r>
    </w:p>
    <w:p w:rsidR="00000000" w:rsidDel="00000000" w:rsidP="00000000" w:rsidRDefault="00000000" w:rsidRPr="00000000" w14:paraId="00000067">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1t3h5sf" w:id="7"/>
      <w:bookmarkEnd w:id="7"/>
      <w:r w:rsidDel="00000000" w:rsidR="00000000" w:rsidRPr="00000000">
        <w:rPr>
          <w:rtl w:val="0"/>
        </w:rPr>
        <w:t xml:space="preserve">Bibliografía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08 Annexes, de los contenidos de la plataforma virtual de esta asignatura.</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documentos de la lesson L03 de la plataforma virtual de esta asignatura.</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-Entrada del foro de enseñanza virtual </w:t>
      </w:r>
      <w:hyperlink r:id="rId9">
        <w:r w:rsidDel="00000000" w:rsidR="00000000" w:rsidRPr="00000000">
          <w:rPr>
            <w:rFonts w:ascii="Calibri" w:cs="Calibri" w:eastAsia="Calibri" w:hAnsi="Calibri"/>
            <w:color w:val="1155cc"/>
            <w:sz w:val="24"/>
            <w:szCs w:val="24"/>
            <w:u w:val="single"/>
            <w:rtl w:val="0"/>
          </w:rPr>
          <w:t xml:space="preserve">https://ev.us.es/ultra/courses/_63009_1/cl/outline</w:t>
        </w:r>
      </w:hyperlink>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b w:val="1"/>
        <w:i w:val="1"/>
        <w:sz w:val="18"/>
        <w:szCs w:val="18"/>
      </w:rPr>
    </w:pPr>
    <w:r w:rsidDel="00000000" w:rsidR="00000000" w:rsidRPr="00000000">
      <w:rPr>
        <w:b w:val="1"/>
        <w:i w:val="1"/>
        <w:sz w:val="18"/>
        <w:szCs w:val="18"/>
        <w:rtl w:val="0"/>
      </w:rPr>
      <w:t xml:space="preserve">Grupo C1.04.02                                                                                                             Sevilla 21 de Abril 2023</w:t>
    </w:r>
  </w:p>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ev.us.es/ultra/courses/_63009_1/cl/outli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VGNhTvZriSbGw/S1ZlIKgvRxSQ==">CgMxLjAyCGguZ2pkZ3hzMgloLjMwajB6bGwyDmgueDkwdnphcnZzdTVsMg5oLjJyaGF4ZHE4OXhjbTIJaC4xZm9iOXRlMgloLjJldDkycDAyCWguM2R5NnZrbTIJaC4xdDNoNXNmOAByITFGSE52VGFobnVhZ193TWEyRXl4QkpPdlhBalp1amFpaA==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