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bookmarkStart w:colFirst="0" w:colLast="0" w:name="_heading=h.gjdgxs" w:id="0"/>
      <w:bookmarkEnd w:id="0"/>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Reina Muñoz, José Antonio</w:t>
      </w:r>
    </w:p>
    <w:p w:rsidR="00000000" w:rsidDel="00000000" w:rsidP="00000000" w:rsidRDefault="00000000" w:rsidRPr="00000000" w14:paraId="00000010">
      <w:pPr>
        <w:rPr/>
      </w:pPr>
      <w:r w:rsidDel="00000000" w:rsidR="00000000" w:rsidRPr="00000000">
        <w:rPr>
          <w:rtl w:val="0"/>
        </w:rPr>
        <w:t xml:space="preserve">josreimun@alum.us.es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21/04/2023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
            </w:tabs>
            <w:spacing w:before="200" w:line="240" w:lineRule="auto"/>
            <w:rPr/>
          </w:pPr>
          <w:r w:rsidDel="00000000" w:rsidR="00000000" w:rsidRPr="00000000">
            <w:fldChar w:fldCharType="end"/>
          </w:r>
          <w:hyperlink w:anchor="_heading=h.1fob9te">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
            </w:tabs>
            <w:spacing w:before="200" w:line="240" w:lineRule="auto"/>
            <w:rPr/>
          </w:pPr>
          <w:r w:rsidDel="00000000" w:rsidR="00000000" w:rsidRPr="00000000">
            <w:fldChar w:fldCharType="end"/>
          </w:r>
          <w:hyperlink w:anchor="_heading=h.3znysh7">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
            </w:tabs>
            <w:spacing w:before="200" w:line="240" w:lineRule="auto"/>
            <w:rPr/>
          </w:pPr>
          <w:r w:rsidDel="00000000" w:rsidR="00000000" w:rsidRPr="00000000">
            <w:fldChar w:fldCharType="end"/>
          </w:r>
          <w:hyperlink w:anchor="_heading=h.2et92p0">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
            </w:tabs>
            <w:spacing w:after="80" w:before="200" w:line="240" w:lineRule="auto"/>
            <w:rPr/>
          </w:pPr>
          <w:hyperlink w:anchor="_heading=h.3dy6vkm">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1"/>
      <w:bookmarkEnd w:id="1"/>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1fob9te" w:id="2"/>
      <w:bookmarkEnd w:id="2"/>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21/04/2023</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Doc completo</w:t>
            </w:r>
          </w:p>
        </w:tc>
      </w:tr>
    </w:tbl>
    <w:p w:rsidR="00000000" w:rsidDel="00000000" w:rsidP="00000000" w:rsidRDefault="00000000" w:rsidRPr="00000000" w14:paraId="00000038">
      <w:pPr>
        <w:pStyle w:val="Heading1"/>
        <w:rPr/>
      </w:pPr>
      <w:bookmarkStart w:colFirst="0" w:colLast="0" w:name="_heading=h.3znysh7" w:id="3"/>
      <w:bookmarkEnd w:id="3"/>
      <w:r w:rsidDel="00000000" w:rsidR="00000000" w:rsidRPr="00000000">
        <w:rPr>
          <w:rtl w:val="0"/>
        </w:rPr>
        <w:t xml:space="preserve">Introducción</w:t>
      </w:r>
    </w:p>
    <w:p w:rsidR="00000000" w:rsidDel="00000000" w:rsidP="00000000" w:rsidRDefault="00000000" w:rsidRPr="00000000" w14:paraId="00000039">
      <w:pPr>
        <w:rPr/>
      </w:pPr>
      <w:r w:rsidDel="00000000" w:rsidR="00000000" w:rsidRPr="00000000">
        <w:rPr>
          <w:sz w:val="24"/>
          <w:szCs w:val="24"/>
          <w:rtl w:val="0"/>
        </w:rPr>
        <w:t xml:space="preserve">En este documento se va a llevar a cabo el análisis de los requisitos implementados individualmente por el miembro José Antonio Reina Muñoz.</w:t>
      </w:r>
      <w:r w:rsidDel="00000000" w:rsidR="00000000" w:rsidRPr="00000000">
        <w:rPr>
          <w:rtl w:val="0"/>
        </w:rPr>
      </w:r>
    </w:p>
    <w:p w:rsidR="00000000" w:rsidDel="00000000" w:rsidP="00000000" w:rsidRDefault="00000000" w:rsidRPr="00000000" w14:paraId="0000003A">
      <w:pPr>
        <w:pStyle w:val="Heading1"/>
        <w:rPr/>
      </w:pPr>
      <w:bookmarkStart w:colFirst="0" w:colLast="0" w:name="_heading=h.2et92p0" w:id="4"/>
      <w:bookmarkEnd w:id="4"/>
      <w:r w:rsidDel="00000000" w:rsidR="00000000" w:rsidRPr="00000000">
        <w:rPr>
          <w:rtl w:val="0"/>
        </w:rPr>
        <w:t xml:space="preserve">Contenidos</w:t>
      </w:r>
    </w:p>
    <w:p w:rsidR="00000000" w:rsidDel="00000000" w:rsidP="00000000" w:rsidRDefault="00000000" w:rsidRPr="00000000" w14:paraId="0000003B">
      <w:pPr>
        <w:pStyle w:val="Heading1"/>
        <w:rPr>
          <w:rFonts w:ascii="Calibri" w:cs="Calibri" w:eastAsia="Calibri" w:hAnsi="Calibri"/>
          <w:sz w:val="24"/>
          <w:szCs w:val="24"/>
        </w:rPr>
      </w:pPr>
      <w:bookmarkStart w:colFirst="0" w:colLast="0" w:name="_heading=h.tyjcwt" w:id="5"/>
      <w:bookmarkEnd w:id="5"/>
      <w:r w:rsidDel="00000000" w:rsidR="00000000" w:rsidRPr="00000000">
        <w:rPr>
          <w:rFonts w:ascii="Calibri" w:cs="Calibri" w:eastAsia="Calibri" w:hAnsi="Calibri"/>
          <w:sz w:val="24"/>
          <w:szCs w:val="24"/>
          <w:rtl w:val="0"/>
        </w:rPr>
        <w:t xml:space="preserve">Para este entregable se han desarrollado las siguientes tareas individuales:</w:t>
      </w:r>
    </w:p>
    <w:p w:rsidR="00000000" w:rsidDel="00000000" w:rsidP="00000000" w:rsidRDefault="00000000" w:rsidRPr="00000000" w14:paraId="0000003C">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b w:val="1"/>
          <w:sz w:val="24"/>
          <w:szCs w:val="24"/>
          <w:rtl w:val="0"/>
        </w:rPr>
        <w:t xml:space="preserve">Operations by anonymous principals on user accounts:</w:t>
      </w:r>
    </w:p>
    <w:p w:rsidR="00000000" w:rsidDel="00000000" w:rsidP="00000000" w:rsidRDefault="00000000" w:rsidRPr="00000000" w14:paraId="0000003D">
      <w:pPr>
        <w:keepNext w:val="1"/>
        <w:spacing w:after="240" w:before="240" w:line="240" w:lineRule="auto"/>
        <w:ind w:left="108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 up to the system and become an auditor.</w:t>
      </w:r>
    </w:p>
    <w:p w:rsidR="00000000" w:rsidDel="00000000" w:rsidP="00000000" w:rsidRDefault="00000000" w:rsidRPr="00000000" w14:paraId="0000003E">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keepNext w:val="1"/>
        <w:numPr>
          <w:ilvl w:val="0"/>
          <w:numId w:val="5"/>
        </w:numPr>
        <w:spacing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Realmente no he tenido ninguna decisión significativa, he seguido las transparencias de clase y ejemplos del Acme-Jobs para realizar el registro como auditor fácilmente</w:t>
      </w:r>
    </w:p>
    <w:p w:rsidR="00000000" w:rsidDel="00000000" w:rsidP="00000000" w:rsidRDefault="00000000" w:rsidRPr="00000000" w14:paraId="00000040">
      <w:pPr>
        <w:keepNext w:val="1"/>
        <w:numPr>
          <w:ilvl w:val="0"/>
          <w:numId w:val="5"/>
        </w:numPr>
        <w:spacing w:after="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como usar las credenciales para registrarse como distintos tipos de usuarios, una vez registrado ya en la página</w:t>
      </w:r>
    </w:p>
    <w:p w:rsidR="00000000" w:rsidDel="00000000" w:rsidP="00000000" w:rsidRDefault="00000000" w:rsidRPr="00000000" w14:paraId="00000041">
      <w:pPr>
        <w:keepNext w:val="1"/>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Operations by auditors on user accounts:</w:t>
      </w:r>
    </w:p>
    <w:p w:rsidR="00000000" w:rsidDel="00000000" w:rsidP="00000000" w:rsidRDefault="00000000" w:rsidRPr="00000000" w14:paraId="00000043">
      <w:pPr>
        <w:keepNext w:val="1"/>
        <w:spacing w:after="240" w:before="240" w:line="240" w:lineRule="auto"/>
        <w:ind w:left="720" w:firstLine="720"/>
        <w:jc w:val="both"/>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4"/>
          <w:szCs w:val="24"/>
          <w:rtl w:val="0"/>
        </w:rPr>
        <w:t xml:space="preserve">Update their profiles.</w:t>
      </w:r>
    </w:p>
    <w:p w:rsidR="00000000" w:rsidDel="00000000" w:rsidP="00000000" w:rsidRDefault="00000000" w:rsidRPr="00000000" w14:paraId="00000044">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keepNext w:val="1"/>
        <w:numPr>
          <w:ilvl w:val="0"/>
          <w:numId w:val="2"/>
        </w:numPr>
        <w:spacing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Realmente no he tenido ninguna decisión significativa, he seguido las transparencias de clase y ejemplos del Acme-Jobs para realizar la actualización de perfil como auditor fácilmente</w:t>
      </w:r>
    </w:p>
    <w:p w:rsidR="00000000" w:rsidDel="00000000" w:rsidP="00000000" w:rsidRDefault="00000000" w:rsidRPr="00000000" w14:paraId="00000046">
      <w:pPr>
        <w:keepNext w:val="1"/>
        <w:numPr>
          <w:ilvl w:val="0"/>
          <w:numId w:val="2"/>
        </w:numPr>
        <w:spacing w:after="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a cómo realizar actualizaciones de atributos para las diferentes clases.</w:t>
      </w:r>
    </w:p>
    <w:p w:rsidR="00000000" w:rsidDel="00000000" w:rsidP="00000000" w:rsidRDefault="00000000" w:rsidRPr="00000000" w14:paraId="00000047">
      <w:pPr>
        <w:keepNext w:val="1"/>
        <w:spacing w:after="240" w:before="24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1"/>
        <w:spacing w:after="240"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b w:val="1"/>
          <w:sz w:val="24"/>
          <w:szCs w:val="24"/>
          <w:rtl w:val="0"/>
        </w:rPr>
        <w:t xml:space="preserve">Operations by any authenticated principals on audits:</w:t>
      </w:r>
    </w:p>
    <w:p w:rsidR="00000000" w:rsidDel="00000000" w:rsidP="00000000" w:rsidRDefault="00000000" w:rsidRPr="00000000" w14:paraId="00000049">
      <w:pPr>
        <w:keepNext w:val="1"/>
        <w:spacing w:after="240" w:before="240" w:line="24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List the audits associated with a course.</w:t>
      </w:r>
    </w:p>
    <w:p w:rsidR="00000000" w:rsidDel="00000000" w:rsidP="00000000" w:rsidRDefault="00000000" w:rsidRPr="00000000" w14:paraId="0000004A">
      <w:pPr>
        <w:keepNext w:val="1"/>
        <w:spacing w:after="240" w:before="240" w:line="240" w:lineRule="auto"/>
        <w:ind w:left="720" w:firstLine="0"/>
        <w:jc w:val="both"/>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4"/>
          <w:szCs w:val="24"/>
          <w:rtl w:val="0"/>
        </w:rPr>
        <w:t xml:space="preserve">Show the details of the audits that they can list, including their auditors.</w:t>
      </w:r>
    </w:p>
    <w:p w:rsidR="00000000" w:rsidDel="00000000" w:rsidP="00000000" w:rsidRDefault="00000000" w:rsidRPr="00000000" w14:paraId="0000004B">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keepNext w:val="1"/>
        <w:numPr>
          <w:ilvl w:val="0"/>
          <w:numId w:val="6"/>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Para mostrar los auditores en la lista, he realizado un toString manual, que coge el nombre y apellidos del usuario que está autenticado (del user-account).</w:t>
      </w:r>
    </w:p>
    <w:p w:rsidR="00000000" w:rsidDel="00000000" w:rsidP="00000000" w:rsidRDefault="00000000" w:rsidRPr="00000000" w14:paraId="0000004D">
      <w:pPr>
        <w:keepNext w:val="1"/>
        <w:spacing w:after="240" w:before="240"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solo se muestran las audiciones que están asociadas con algún curso, gracias a una Query del repositorio</w:t>
      </w:r>
    </w:p>
    <w:p w:rsidR="00000000" w:rsidDel="00000000" w:rsidP="00000000" w:rsidRDefault="00000000" w:rsidRPr="00000000" w14:paraId="0000004E">
      <w:pPr>
        <w:keepNext w:val="1"/>
        <w:numPr>
          <w:ilvl w:val="0"/>
          <w:numId w:val="6"/>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a listar diferentes objetos de una lista, mostrando los distintos atributos que yo quisiera escoger.</w:t>
      </w:r>
    </w:p>
    <w:p w:rsidR="00000000" w:rsidDel="00000000" w:rsidP="00000000" w:rsidRDefault="00000000" w:rsidRPr="00000000" w14:paraId="0000004F">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[Mandatory] Operations by auditors on audits:</w:t>
      </w:r>
    </w:p>
    <w:p w:rsidR="00000000" w:rsidDel="00000000" w:rsidP="00000000" w:rsidRDefault="00000000" w:rsidRPr="00000000" w14:paraId="00000051">
      <w:pPr>
        <w:keepNext w:val="1"/>
        <w:spacing w:after="240" w:before="240" w:line="24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4"/>
          <w:szCs w:val="24"/>
          <w:rtl w:val="0"/>
        </w:rPr>
        <w:t xml:space="preserve">List the audits that they have created.</w:t>
      </w:r>
    </w:p>
    <w:p w:rsidR="00000000" w:rsidDel="00000000" w:rsidP="00000000" w:rsidRDefault="00000000" w:rsidRPr="00000000" w14:paraId="00000052">
      <w:pPr>
        <w:keepNext w:val="1"/>
        <w:spacing w:after="240" w:before="240" w:line="24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4"/>
          <w:szCs w:val="24"/>
          <w:rtl w:val="0"/>
        </w:rPr>
        <w:t xml:space="preserve">Show the details of their audits.</w:t>
      </w:r>
    </w:p>
    <w:p w:rsidR="00000000" w:rsidDel="00000000" w:rsidP="00000000" w:rsidRDefault="00000000" w:rsidRPr="00000000" w14:paraId="00000053">
      <w:pPr>
        <w:keepNext w:val="1"/>
        <w:spacing w:after="240" w:before="240" w:line="24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4"/>
          <w:szCs w:val="24"/>
          <w:rtl w:val="0"/>
        </w:rPr>
        <w:t xml:space="preserve">Create, update, or delete their audits. Audits can be updated or deleted as long as they have not been published. </w:t>
      </w:r>
    </w:p>
    <w:p w:rsidR="00000000" w:rsidDel="00000000" w:rsidP="00000000" w:rsidRDefault="00000000" w:rsidRPr="00000000" w14:paraId="00000054">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keepNext w:val="1"/>
        <w:numPr>
          <w:ilvl w:val="0"/>
          <w:numId w:val="1"/>
        </w:numPr>
        <w:spacing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Para computar la nota de una Auditoria, es necesario calcular la moda de todas las notas que se recogen en sus registros de auditoria, esta restricción aún no esta implementada, debido a que las notas son un enum, y sigo intentando realizar este calcula y que se pongan las notas automaticamente. Si aún no existen ningun auditing record, y no se puede hacer el computo de notas aun, la nota será F_MINUS hasta que se creen más auditing records. Si hay varias notas con el mismo numero de apariciones, la nota de la auditoría se escogerá de manera aleatoria. La nota no se guarda en la base de datos, y es visual, para no guardar 2 veces en la base de datos cada vez que se crea un auditing record, de esta manera solo se hace un guardado en la base de datos y la nota media se calcula cada vez que se entra al Show de Audit.</w:t>
      </w:r>
    </w:p>
    <w:p w:rsidR="00000000" w:rsidDel="00000000" w:rsidP="00000000" w:rsidRDefault="00000000" w:rsidRPr="00000000" w14:paraId="00000056">
      <w:pPr>
        <w:keepNext w:val="1"/>
        <w:spacing w:before="240"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creación de un Audit, no es necesario la creación de auditing records que sean contenidos por el mismo. Eso sí, para publicar definitivamente el Audit, sí debe tener auditing records asociados al mismo. He tomado esta decisión, para un mayor entendimiento y sencillez de la aplicación web, a la hora de navegar por ella y que sea más intuitiva.</w:t>
      </w:r>
    </w:p>
    <w:p w:rsidR="00000000" w:rsidDel="00000000" w:rsidP="00000000" w:rsidRDefault="00000000" w:rsidRPr="00000000" w14:paraId="00000057">
      <w:pPr>
        <w:keepNext w:val="1"/>
        <w:spacing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keepNext w:val="1"/>
        <w:numPr>
          <w:ilvl w:val="0"/>
          <w:numId w:val="1"/>
        </w:numPr>
        <w:spacing w:after="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sobre dependendencia entre clases y a realizar validaciones varias sobre todo tipo de atributos.</w:t>
      </w:r>
    </w:p>
    <w:p w:rsidR="00000000" w:rsidDel="00000000" w:rsidP="00000000" w:rsidRDefault="00000000" w:rsidRPr="00000000" w14:paraId="00000059">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b w:val="1"/>
          <w:sz w:val="24"/>
          <w:szCs w:val="24"/>
          <w:rtl w:val="0"/>
        </w:rPr>
        <w:t xml:space="preserve">[Mandatory] Operations by auditors on auditing records:</w:t>
      </w:r>
    </w:p>
    <w:p w:rsidR="00000000" w:rsidDel="00000000" w:rsidP="00000000" w:rsidRDefault="00000000" w:rsidRPr="00000000" w14:paraId="0000005B">
      <w:pPr>
        <w:keepNext w:val="1"/>
        <w:spacing w:after="240" w:before="240" w:line="240" w:lineRule="auto"/>
        <w:ind w:left="72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4"/>
          <w:szCs w:val="24"/>
          <w:rtl w:val="0"/>
        </w:rPr>
        <w:t xml:space="preserve">List the auditing records in their audits.</w:t>
      </w:r>
    </w:p>
    <w:p w:rsidR="00000000" w:rsidDel="00000000" w:rsidP="00000000" w:rsidRDefault="00000000" w:rsidRPr="00000000" w14:paraId="0000005C">
      <w:pPr>
        <w:keepNext w:val="1"/>
        <w:spacing w:after="240" w:before="240" w:line="240" w:lineRule="auto"/>
        <w:ind w:left="72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4"/>
          <w:szCs w:val="24"/>
          <w:rtl w:val="0"/>
        </w:rPr>
        <w:t xml:space="preserve">Show the details of their auditing records.</w:t>
      </w:r>
    </w:p>
    <w:p w:rsidR="00000000" w:rsidDel="00000000" w:rsidP="00000000" w:rsidRDefault="00000000" w:rsidRPr="00000000" w14:paraId="0000005D">
      <w:pPr>
        <w:keepNext w:val="1"/>
        <w:spacing w:after="240" w:before="240" w:line="240" w:lineRule="auto"/>
        <w:ind w:left="144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4"/>
          <w:szCs w:val="24"/>
          <w:rtl w:val="0"/>
        </w:rPr>
        <w:t xml:space="preserve">Create a new audit record for their audits as long as they have not been published.  In rare cases, an auditor may add correction auditing records to an audit that has already been published; this requires confirmation; the correction auditing records must be somewhat highlighted when displayed.</w:t>
      </w:r>
    </w:p>
    <w:p w:rsidR="00000000" w:rsidDel="00000000" w:rsidP="00000000" w:rsidRDefault="00000000" w:rsidRPr="00000000" w14:paraId="0000005E">
      <w:pPr>
        <w:keepNext w:val="1"/>
        <w:spacing w:after="240" w:before="240" w:line="240" w:lineRule="auto"/>
        <w:ind w:left="144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4"/>
          <w:szCs w:val="24"/>
          <w:rtl w:val="0"/>
        </w:rPr>
        <w:t xml:space="preserve">Update or delete the records in their audits as long as they have not been published.</w:t>
      </w:r>
    </w:p>
    <w:p w:rsidR="00000000" w:rsidDel="00000000" w:rsidP="00000000" w:rsidRDefault="00000000" w:rsidRPr="00000000" w14:paraId="0000005F">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0">
      <w:pPr>
        <w:keepNext w:val="1"/>
        <w:numPr>
          <w:ilvl w:val="0"/>
          <w:numId w:val="3"/>
        </w:numPr>
        <w:spacing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Para realizar la confirmación al añadir auditing records de corrección, he añadido un atributo correct, que es booleano, a mi entidad AuditingRecord, que determina si es o no una corrección. El procedimiento para realizar una corrección es el mismo que el de crear un nuevo registro de auditoría, sin embargo, para añadir una nueva corrección es necesario confirmar que lo quieres hacer, y esto lo he realizado con un check-box de confirmación, que debe estar marcado si se quiere crear el registro de auditoria de corrección(este check box no aparece para crear una auditing record cuando no esta publicada la auditoria). También, he decidido que para crear un nuevo registro de auditoria se hace desde la vista de la auditoria a la que se quiera asignar, y para ver la lista de los mismos también se encuentra el botón en la vista de auditoria. Tambien he decidido crear un nuevo servicio llamado AuditorAuditingRecordCorrectService, para realizar la inclusión del checkbox y crear registros de auditoria de corrección.</w:t>
      </w:r>
    </w:p>
    <w:p w:rsidR="00000000" w:rsidDel="00000000" w:rsidP="00000000" w:rsidRDefault="00000000" w:rsidRPr="00000000" w14:paraId="00000061">
      <w:pPr>
        <w:keepNext w:val="1"/>
        <w:numPr>
          <w:ilvl w:val="0"/>
          <w:numId w:val="3"/>
        </w:numPr>
        <w:spacing w:after="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Esta tarea me ha hecho obligarme a encontrar diferentes caminos para realizar las operaciones, además de hacer una nueva clase CorrectService, para poder dividir la creación normal con la de las correcciones. También he aprendido muchas funcionalidades nuevas del framework gracias a hacer diversas iteraciones sobre como hacer las operaciones.</w:t>
      </w:r>
    </w:p>
    <w:p w:rsidR="00000000" w:rsidDel="00000000" w:rsidP="00000000" w:rsidRDefault="00000000" w:rsidRPr="00000000" w14:paraId="00000062">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r w:rsidDel="00000000" w:rsidR="00000000" w:rsidRPr="00000000">
        <w:rPr>
          <w:rFonts w:ascii="Calibri" w:cs="Calibri" w:eastAsia="Calibri" w:hAnsi="Calibri"/>
          <w:b w:val="1"/>
          <w:sz w:val="14"/>
          <w:szCs w:val="14"/>
          <w:rtl w:val="0"/>
        </w:rPr>
        <w:t xml:space="preserve">      </w:t>
      </w:r>
      <w:r w:rsidDel="00000000" w:rsidR="00000000" w:rsidRPr="00000000">
        <w:rPr>
          <w:rFonts w:ascii="Calibri" w:cs="Calibri" w:eastAsia="Calibri" w:hAnsi="Calibri"/>
          <w:b w:val="1"/>
          <w:sz w:val="24"/>
          <w:szCs w:val="24"/>
          <w:rtl w:val="0"/>
        </w:rPr>
        <w:t xml:space="preserve">Operations by auditors on auditor dashboards:</w:t>
      </w:r>
    </w:p>
    <w:p w:rsidR="00000000" w:rsidDel="00000000" w:rsidP="00000000" w:rsidRDefault="00000000" w:rsidRPr="00000000" w14:paraId="00000063">
      <w:pPr>
        <w:keepNext w:val="1"/>
        <w:spacing w:after="240" w:before="240" w:line="240" w:lineRule="auto"/>
        <w:ind w:left="720"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sz w:val="24"/>
          <w:szCs w:val="24"/>
          <w:rtl w:val="0"/>
        </w:rPr>
        <w:t xml:space="preserve">Show their auditor dashboards.</w:t>
      </w:r>
    </w:p>
    <w:p w:rsidR="00000000" w:rsidDel="00000000" w:rsidP="00000000" w:rsidRDefault="00000000" w:rsidRPr="00000000" w14:paraId="00000064">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keepNext w:val="1"/>
        <w:numPr>
          <w:ilvl w:val="0"/>
          <w:numId w:val="4"/>
        </w:numPr>
        <w:spacing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Esta tarea estará incluida en la siguiente entrega, aunque ahora no me cuente para la nota.</w:t>
      </w:r>
    </w:p>
    <w:p w:rsidR="00000000" w:rsidDel="00000000" w:rsidP="00000000" w:rsidRDefault="00000000" w:rsidRPr="00000000" w14:paraId="00000066">
      <w:pPr>
        <w:keepNext w:val="1"/>
        <w:numPr>
          <w:ilvl w:val="0"/>
          <w:numId w:val="4"/>
        </w:numPr>
        <w:spacing w:after="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7">
      <w:pPr>
        <w:keepNext w:val="1"/>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keepNext w:val="1"/>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pStyle w:val="Heading1"/>
        <w:rPr/>
      </w:pPr>
      <w:bookmarkStart w:colFirst="0" w:colLast="0" w:name="_heading=h.3dy6vkm" w:id="6"/>
      <w:bookmarkEnd w:id="6"/>
      <w:r w:rsidDel="00000000" w:rsidR="00000000" w:rsidRPr="00000000">
        <w:rPr>
          <w:rtl w:val="0"/>
        </w:rPr>
        <w:t xml:space="preserve">Bibliografía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7"/>
        </w:numPr>
        <w:ind w:left="720" w:hanging="360"/>
        <w:rPr>
          <w:sz w:val="24"/>
          <w:szCs w:val="24"/>
        </w:rPr>
      </w:pPr>
      <w:r w:rsidDel="00000000" w:rsidR="00000000" w:rsidRPr="00000000">
        <w:rPr>
          <w:sz w:val="24"/>
          <w:szCs w:val="24"/>
          <w:rtl w:val="0"/>
        </w:rPr>
        <w:t xml:space="preserve">Documento 08 Annexes, de los contenidos de la plataforma virtual de esta asignatura.</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b w:val="1"/>
        <w:i w:val="1"/>
        <w:sz w:val="18"/>
        <w:szCs w:val="18"/>
      </w:rPr>
    </w:pPr>
    <w:r w:rsidDel="00000000" w:rsidR="00000000" w:rsidRPr="00000000">
      <w:rPr>
        <w:b w:val="1"/>
        <w:i w:val="1"/>
        <w:sz w:val="18"/>
        <w:szCs w:val="18"/>
        <w:rtl w:val="0"/>
      </w:rPr>
      <w:t xml:space="preserve">Grupo C1.04.02                                                                                                             Sevilla 21 de Abril 2023</w:t>
    </w:r>
  </w:p>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ED0D62"/>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ED0D62"/>
  </w:style>
  <w:style w:type="paragraph" w:styleId="Piedepgina">
    <w:name w:val="footer"/>
    <w:basedOn w:val="Normal"/>
    <w:link w:val="PiedepginaCar"/>
    <w:uiPriority w:val="99"/>
    <w:unhideWhenUsed w:val="1"/>
    <w:rsid w:val="00ED0D62"/>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ED0D62"/>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eEevXM9/7Q5IEEe2krqY9hY3Q==">CgMxLjAyCGguZ2pkZ3hzMgloLjMwajB6bGwyCWguMWZvYjl0ZTIJaC4zem55c2g3MgloLjJldDkycDAyCGgudHlqY3d0MgloLjNkeTZ2a204AHIhMV93ZXlGYmI2bnVWUGNrdzZyZnRZWHEyeFR1N1lRekdP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2023-04-21T21:34:00Z</dcterms:created>
</cp:coreProperties>
</file>