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D04</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7">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josrojrom1</w:t>
      </w:r>
      <w:r w:rsidDel="00000000" w:rsidR="00000000" w:rsidRPr="00000000">
        <w:rPr>
          <w:rtl w:val="0"/>
        </w:rPr>
        <w:t xml:space="preserve">@alum.us.es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w:t>
      </w:r>
      <w:r w:rsidDel="00000000" w:rsidR="00000000" w:rsidRPr="00000000">
        <w:rPr>
          <w:b w:val="1"/>
          <w:rtl w:val="0"/>
        </w:rPr>
        <w:t xml:space="preserve">: </w:t>
      </w:r>
      <w:r w:rsidDel="00000000" w:rsidR="00000000" w:rsidRPr="00000000">
        <w:rPr>
          <w:rtl w:val="0"/>
        </w:rPr>
        <w:t xml:space="preserve">23/05/2023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4hmpm5uc85lj">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_4hmpm5uc85lj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90otg4vxm3ka">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_90otg4vxm3ka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58vtmc9pw6vo">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_58vtmc9pw6vo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tvy5edcq3b5t">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ysgwrb1dc6k3">
            <w:r w:rsidDel="00000000" w:rsidR="00000000" w:rsidRPr="00000000">
              <w:rPr>
                <w:b w:val="1"/>
                <w:rtl w:val="0"/>
              </w:rPr>
              <w:t xml:space="preserve">Bibliografía</w:t>
            </w:r>
          </w:hyperlink>
          <w:r w:rsidDel="00000000" w:rsidR="00000000" w:rsidRPr="00000000">
            <w:rPr>
              <w:b w:val="1"/>
              <w:rtl w:val="0"/>
            </w:rPr>
            <w:tab/>
            <w:t xml:space="preserve">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4hmpm5uc85lj"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90otg4vxm3ka"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15/02/2023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Desglose de contenidos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 + tareas D01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Letra más grande y mejora estética del apartado “Contenido” + tareas D02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23/05/2023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Versión final del documento</w:t>
            </w:r>
          </w:p>
        </w:tc>
      </w:tr>
    </w:tbl>
    <w:p w:rsidR="00000000" w:rsidDel="00000000" w:rsidP="00000000" w:rsidRDefault="00000000" w:rsidRPr="00000000" w14:paraId="00000041">
      <w:pPr>
        <w:pStyle w:val="Heading1"/>
        <w:rPr/>
      </w:pPr>
      <w:bookmarkStart w:colFirst="0" w:colLast="0" w:name="_58vtmc9pw6vo" w:id="2"/>
      <w:bookmarkEnd w:id="2"/>
      <w:r w:rsidDel="00000000" w:rsidR="00000000" w:rsidRPr="00000000">
        <w:rPr>
          <w:rtl w:val="0"/>
        </w:rPr>
        <w:t xml:space="preserve">Introducción</w:t>
      </w:r>
    </w:p>
    <w:p w:rsidR="00000000" w:rsidDel="00000000" w:rsidP="00000000" w:rsidRDefault="00000000" w:rsidRPr="00000000" w14:paraId="00000042">
      <w:pPr>
        <w:rPr/>
      </w:pPr>
      <w:r w:rsidDel="00000000" w:rsidR="00000000" w:rsidRPr="00000000">
        <w:rPr>
          <w:sz w:val="24"/>
          <w:szCs w:val="24"/>
          <w:rtl w:val="0"/>
        </w:rPr>
        <w:t xml:space="preserve">En este documento se va a llevar a cabo el análisis de los requisitos implementados individualmente por el miembro José Joaquín Rojas Romero.</w:t>
      </w:r>
      <w:r w:rsidDel="00000000" w:rsidR="00000000" w:rsidRPr="00000000">
        <w:rPr>
          <w:rtl w:val="0"/>
        </w:rPr>
      </w:r>
    </w:p>
    <w:p w:rsidR="00000000" w:rsidDel="00000000" w:rsidP="00000000" w:rsidRDefault="00000000" w:rsidRPr="00000000" w14:paraId="00000043">
      <w:pPr>
        <w:pStyle w:val="Heading1"/>
        <w:rPr/>
      </w:pPr>
      <w:bookmarkStart w:colFirst="0" w:colLast="0" w:name="_tvy5edcq3b5t" w:id="3"/>
      <w:bookmarkEnd w:id="3"/>
      <w:r w:rsidDel="00000000" w:rsidR="00000000" w:rsidRPr="00000000">
        <w:rPr>
          <w:rtl w:val="0"/>
        </w:rPr>
        <w:t xml:space="preserve">Contenidos</w:t>
      </w:r>
    </w:p>
    <w:p w:rsidR="00000000" w:rsidDel="00000000" w:rsidP="00000000" w:rsidRDefault="00000000" w:rsidRPr="00000000" w14:paraId="00000044">
      <w:pPr>
        <w:pStyle w:val="Heading1"/>
        <w:rPr>
          <w:rFonts w:ascii="Calibri" w:cs="Calibri" w:eastAsia="Calibri" w:hAnsi="Calibri"/>
          <w:sz w:val="24"/>
          <w:szCs w:val="24"/>
        </w:rPr>
      </w:pPr>
      <w:bookmarkStart w:colFirst="0" w:colLast="0" w:name="_226ygcu2pwd2" w:id="4"/>
      <w:bookmarkEnd w:id="4"/>
      <w:r w:rsidDel="00000000" w:rsidR="00000000" w:rsidRPr="00000000">
        <w:rPr>
          <w:rFonts w:ascii="Calibri" w:cs="Calibri" w:eastAsia="Calibri" w:hAnsi="Calibri"/>
          <w:sz w:val="24"/>
          <w:szCs w:val="24"/>
          <w:rtl w:val="0"/>
        </w:rPr>
        <w:t xml:space="preserve">Para este entregable se han desarrollado las siguientes tareas individuales:</w:t>
      </w:r>
    </w:p>
    <w:p w:rsidR="00000000" w:rsidDel="00000000" w:rsidP="00000000" w:rsidRDefault="00000000" w:rsidRPr="00000000" w14:paraId="00000045">
      <w:pPr>
        <w:keepNext w:val="1"/>
        <w:numPr>
          <w:ilvl w:val="0"/>
          <w:numId w:val="6"/>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[MANDATORY] Produce a test suite for Requirements #14 and #15:</w:t>
      </w:r>
    </w:p>
    <w:p w:rsidR="00000000" w:rsidDel="00000000" w:rsidP="00000000" w:rsidRDefault="00000000" w:rsidRPr="00000000" w14:paraId="00000046">
      <w:pPr>
        <w:keepNext w:val="1"/>
        <w:numPr>
          <w:ilvl w:val="0"/>
          <w:numId w:val="4"/>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Decisiones</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24"/>
          <w:szCs w:val="24"/>
          <w:rtl w:val="0"/>
        </w:rPr>
        <w:t xml:space="preserve"> Se siguió la misma política de nombres de </w:t>
      </w:r>
      <w:r w:rsidDel="00000000" w:rsidR="00000000" w:rsidRPr="00000000">
        <w:rPr>
          <w:rFonts w:ascii="Calibri" w:cs="Calibri" w:eastAsia="Calibri" w:hAnsi="Calibri"/>
          <w:i w:val="1"/>
          <w:sz w:val="24"/>
          <w:szCs w:val="24"/>
          <w:rtl w:val="0"/>
        </w:rPr>
        <w:t xml:space="preserve">paquetes/carpetas/ficheros</w:t>
      </w:r>
      <w:r w:rsidDel="00000000" w:rsidR="00000000" w:rsidRPr="00000000">
        <w:rPr>
          <w:rFonts w:ascii="Calibri" w:cs="Calibri" w:eastAsia="Calibri" w:hAnsi="Calibri"/>
          <w:sz w:val="24"/>
          <w:szCs w:val="24"/>
          <w:rtl w:val="0"/>
        </w:rPr>
        <w:t xml:space="preserve"> que en los proyectos “</w:t>
      </w:r>
      <w:r w:rsidDel="00000000" w:rsidR="00000000" w:rsidRPr="00000000">
        <w:rPr>
          <w:rFonts w:ascii="Calibri" w:cs="Calibri" w:eastAsia="Calibri" w:hAnsi="Calibri"/>
          <w:i w:val="1"/>
          <w:sz w:val="24"/>
          <w:szCs w:val="24"/>
          <w:rtl w:val="0"/>
        </w:rPr>
        <w:t xml:space="preserve">starter</w:t>
      </w:r>
      <w:r w:rsidDel="00000000" w:rsidR="00000000" w:rsidRPr="00000000">
        <w:rPr>
          <w:rFonts w:ascii="Calibri" w:cs="Calibri" w:eastAsia="Calibri" w:hAnsi="Calibri"/>
          <w:sz w:val="24"/>
          <w:szCs w:val="24"/>
          <w:rtl w:val="0"/>
        </w:rPr>
        <w:t xml:space="preserve">” (Acme-Jobs) para poder ejecutar tanto los tests individuales como en conjunto. Por otro lado se han diseñado todos los tests de la manera más concreta y minimalista para cubrir bien cada funcionalidad y reducir el tiempo de ejecución del “</w:t>
      </w:r>
      <w:r w:rsidDel="00000000" w:rsidR="00000000" w:rsidRPr="00000000">
        <w:rPr>
          <w:rFonts w:ascii="Calibri" w:cs="Calibri" w:eastAsia="Calibri" w:hAnsi="Calibri"/>
          <w:i w:val="1"/>
          <w:sz w:val="24"/>
          <w:szCs w:val="24"/>
          <w:rtl w:val="0"/>
        </w:rPr>
        <w:t xml:space="preserve">coverage”</w:t>
      </w:r>
      <w:r w:rsidDel="00000000" w:rsidR="00000000" w:rsidRPr="00000000">
        <w:rPr>
          <w:rFonts w:ascii="Calibri" w:cs="Calibri" w:eastAsia="Calibri" w:hAnsi="Calibri"/>
          <w:sz w:val="24"/>
          <w:szCs w:val="24"/>
          <w:rtl w:val="0"/>
        </w:rPr>
        <w:t xml:space="preserve">. Es por esto que tanto los tests de “</w:t>
      </w:r>
      <w:r w:rsidDel="00000000" w:rsidR="00000000" w:rsidRPr="00000000">
        <w:rPr>
          <w:rFonts w:ascii="Calibri" w:cs="Calibri" w:eastAsia="Calibri" w:hAnsi="Calibri"/>
          <w:i w:val="1"/>
          <w:sz w:val="24"/>
          <w:szCs w:val="24"/>
          <w:rtl w:val="0"/>
        </w:rPr>
        <w:t xml:space="preserve">lecture”</w:t>
      </w:r>
      <w:r w:rsidDel="00000000" w:rsidR="00000000" w:rsidRPr="00000000">
        <w:rPr>
          <w:rFonts w:ascii="Calibri" w:cs="Calibri" w:eastAsia="Calibri" w:hAnsi="Calibri"/>
          <w:sz w:val="24"/>
          <w:szCs w:val="24"/>
          <w:rtl w:val="0"/>
        </w:rPr>
        <w:t xml:space="preserve"> como los tests de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están en paquetes separados y se prueban de manera conjunta solo en los casos concretos, como por ejemplo, cuando creamos un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 y añadimos una “</w:t>
      </w:r>
      <w:r w:rsidDel="00000000" w:rsidR="00000000" w:rsidRPr="00000000">
        <w:rPr>
          <w:rFonts w:ascii="Calibri" w:cs="Calibri" w:eastAsia="Calibri" w:hAnsi="Calibri"/>
          <w:i w:val="1"/>
          <w:sz w:val="24"/>
          <w:szCs w:val="24"/>
          <w:rtl w:val="0"/>
        </w:rPr>
        <w:t xml:space="preserve">lecture</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para publicar dicho </w:t>
      </w:r>
      <w:r w:rsidDel="00000000" w:rsidR="00000000" w:rsidRPr="00000000">
        <w:rPr>
          <w:rFonts w:ascii="Calibri" w:cs="Calibri" w:eastAsia="Calibri" w:hAnsi="Calibri"/>
          <w:i w:val="1"/>
          <w:sz w:val="24"/>
          <w:szCs w:val="24"/>
          <w:rtl w:val="0"/>
        </w:rPr>
        <w:t xml:space="preserve">course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7">
      <w:pPr>
        <w:keepNext w:val="1"/>
        <w:numPr>
          <w:ilvl w:val="0"/>
          <w:numId w:val="4"/>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Conclusión</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24"/>
          <w:szCs w:val="24"/>
          <w:rtl w:val="0"/>
        </w:rPr>
        <w:t xml:space="preserve"> Los test están disponibles para ejecutar tanto en conjunto como independientemente y se podría decir que se ha conseguido un “</w:t>
      </w:r>
      <w:r w:rsidDel="00000000" w:rsidR="00000000" w:rsidRPr="00000000">
        <w:rPr>
          <w:rFonts w:ascii="Calibri" w:cs="Calibri" w:eastAsia="Calibri" w:hAnsi="Calibri"/>
          <w:i w:val="1"/>
          <w:sz w:val="24"/>
          <w:szCs w:val="24"/>
          <w:rtl w:val="0"/>
        </w:rPr>
        <w:t xml:space="preserve">coverage”</w:t>
      </w:r>
      <w:r w:rsidDel="00000000" w:rsidR="00000000" w:rsidRPr="00000000">
        <w:rPr>
          <w:rFonts w:ascii="Calibri" w:cs="Calibri" w:eastAsia="Calibri" w:hAnsi="Calibri"/>
          <w:sz w:val="24"/>
          <w:szCs w:val="24"/>
          <w:rtl w:val="0"/>
        </w:rPr>
        <w:t xml:space="preserve"> aceptable de acuerdo a los requisitos del </w:t>
      </w:r>
      <w:r w:rsidDel="00000000" w:rsidR="00000000" w:rsidRPr="00000000">
        <w:rPr>
          <w:rFonts w:ascii="Calibri" w:cs="Calibri" w:eastAsia="Calibri" w:hAnsi="Calibri"/>
          <w:i w:val="1"/>
          <w:sz w:val="24"/>
          <w:szCs w:val="24"/>
          <w:rtl w:val="0"/>
        </w:rPr>
        <w:t xml:space="preserve">Testing Report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8">
      <w:pPr>
        <w:keepNext w:val="1"/>
        <w:spacing w:after="240" w:before="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keepNext w:val="1"/>
        <w:numPr>
          <w:ilvl w:val="0"/>
          <w:numId w:val="6"/>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[MANDATORY] Produce assorted testing data for your test suite:</w:t>
      </w:r>
    </w:p>
    <w:p w:rsidR="00000000" w:rsidDel="00000000" w:rsidP="00000000" w:rsidRDefault="00000000" w:rsidRPr="00000000" w14:paraId="0000004A">
      <w:pPr>
        <w:keepNext w:val="1"/>
        <w:numPr>
          <w:ilvl w:val="0"/>
          <w:numId w:val="5"/>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Decisiones</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24"/>
          <w:szCs w:val="24"/>
          <w:rtl w:val="0"/>
        </w:rPr>
        <w:t xml:space="preserve"> Se han creado las carpetas y archivos con extensión </w:t>
      </w:r>
      <w:r w:rsidDel="00000000" w:rsidR="00000000" w:rsidRPr="00000000">
        <w:rPr>
          <w:rFonts w:ascii="Calibri" w:cs="Calibri" w:eastAsia="Calibri" w:hAnsi="Calibri"/>
          <w:i w:val="1"/>
          <w:sz w:val="24"/>
          <w:szCs w:val="24"/>
          <w:rtl w:val="0"/>
        </w:rPr>
        <w:t xml:space="preserve">“csv”</w:t>
      </w:r>
      <w:r w:rsidDel="00000000" w:rsidR="00000000" w:rsidRPr="00000000">
        <w:rPr>
          <w:rFonts w:ascii="Calibri" w:cs="Calibri" w:eastAsia="Calibri" w:hAnsi="Calibri"/>
          <w:sz w:val="24"/>
          <w:szCs w:val="24"/>
          <w:rtl w:val="0"/>
        </w:rPr>
        <w:t xml:space="preserve"> d</w:t>
      </w:r>
      <w:r w:rsidDel="00000000" w:rsidR="00000000" w:rsidRPr="00000000">
        <w:rPr>
          <w:rFonts w:ascii="Calibri" w:cs="Calibri" w:eastAsia="Calibri" w:hAnsi="Calibri"/>
          <w:sz w:val="24"/>
          <w:szCs w:val="24"/>
          <w:rtl w:val="0"/>
        </w:rPr>
        <w:t xml:space="preserve">e la misma manera que a la hora de implementar el </w:t>
      </w:r>
      <w:r w:rsidDel="00000000" w:rsidR="00000000" w:rsidRPr="00000000">
        <w:rPr>
          <w:rFonts w:ascii="Calibri" w:cs="Calibri" w:eastAsia="Calibri" w:hAnsi="Calibri"/>
          <w:i w:val="1"/>
          <w:sz w:val="24"/>
          <w:szCs w:val="24"/>
          <w:rtl w:val="0"/>
        </w:rPr>
        <w:t xml:space="preserve">test suite</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B">
      <w:pPr>
        <w:keepNext w:val="1"/>
        <w:numPr>
          <w:ilvl w:val="0"/>
          <w:numId w:val="5"/>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Conclusión</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24"/>
          <w:szCs w:val="24"/>
          <w:rtl w:val="0"/>
        </w:rPr>
        <w:t xml:space="preserve"> Todos los tests positivos excepto para los servicios </w:t>
      </w:r>
      <w:r w:rsidDel="00000000" w:rsidR="00000000" w:rsidRPr="00000000">
        <w:rPr>
          <w:rFonts w:ascii="Calibri" w:cs="Calibri" w:eastAsia="Calibri" w:hAnsi="Calibri"/>
          <w:i w:val="1"/>
          <w:sz w:val="24"/>
          <w:szCs w:val="24"/>
          <w:rtl w:val="0"/>
        </w:rPr>
        <w:t xml:space="preserve">“create”</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i w:val="1"/>
          <w:sz w:val="24"/>
          <w:szCs w:val="24"/>
          <w:rtl w:val="0"/>
        </w:rPr>
        <w:t xml:space="preserve">“service”</w:t>
      </w:r>
      <w:r w:rsidDel="00000000" w:rsidR="00000000" w:rsidRPr="00000000">
        <w:rPr>
          <w:rFonts w:ascii="Calibri" w:cs="Calibri" w:eastAsia="Calibri" w:hAnsi="Calibri"/>
          <w:sz w:val="24"/>
          <w:szCs w:val="24"/>
          <w:rtl w:val="0"/>
        </w:rPr>
        <w:t xml:space="preserve"> se implementan de manera sencilla. Es en estos dos casos cuando se ha prestado mayor atención a la hora de hacer “</w:t>
      </w:r>
      <w:r w:rsidDel="00000000" w:rsidR="00000000" w:rsidRPr="00000000">
        <w:rPr>
          <w:rFonts w:ascii="Calibri" w:cs="Calibri" w:eastAsia="Calibri" w:hAnsi="Calibri"/>
          <w:i w:val="1"/>
          <w:sz w:val="24"/>
          <w:szCs w:val="24"/>
          <w:rtl w:val="0"/>
        </w:rPr>
        <w:t xml:space="preserve">testing”</w:t>
      </w:r>
      <w:r w:rsidDel="00000000" w:rsidR="00000000" w:rsidRPr="00000000">
        <w:rPr>
          <w:rFonts w:ascii="Calibri" w:cs="Calibri" w:eastAsia="Calibri" w:hAnsi="Calibri"/>
          <w:sz w:val="24"/>
          <w:szCs w:val="24"/>
          <w:rtl w:val="0"/>
        </w:rPr>
        <w:t xml:space="preserve"> ya que hay muchas validaciones y campos de formularios que representan la mayoría del grueso de funcionalidades de la aplicación.</w:t>
      </w:r>
      <w:r w:rsidDel="00000000" w:rsidR="00000000" w:rsidRPr="00000000">
        <w:rPr>
          <w:rtl w:val="0"/>
        </w:rPr>
      </w:r>
    </w:p>
    <w:p w:rsidR="00000000" w:rsidDel="00000000" w:rsidP="00000000" w:rsidRDefault="00000000" w:rsidRPr="00000000" w14:paraId="0000004C">
      <w:pPr>
        <w:keepNext w:val="1"/>
        <w:spacing w:after="240" w:before="240" w:line="240" w:lineRule="auto"/>
        <w:ind w:left="36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keepNext w:val="1"/>
        <w:numPr>
          <w:ilvl w:val="0"/>
          <w:numId w:val="6"/>
        </w:numPr>
        <w:spacing w:after="240" w:before="240" w:line="240" w:lineRule="auto"/>
        <w:ind w:left="360"/>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Produce an Analysis Report:</w:t>
      </w:r>
      <w:r w:rsidDel="00000000" w:rsidR="00000000" w:rsidRPr="00000000">
        <w:rPr>
          <w:rtl w:val="0"/>
        </w:rPr>
      </w:r>
    </w:p>
    <w:p w:rsidR="00000000" w:rsidDel="00000000" w:rsidP="00000000" w:rsidRDefault="00000000" w:rsidRPr="00000000" w14:paraId="0000004E">
      <w:pPr>
        <w:keepNext w:val="1"/>
        <w:numPr>
          <w:ilvl w:val="0"/>
          <w:numId w:val="1"/>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Decisiones</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24"/>
          <w:szCs w:val="24"/>
          <w:rtl w:val="0"/>
        </w:rPr>
        <w:t xml:space="preserve"> En este documento no se han tomado grandes decisiones más allá de cambiar el formato de las tareas desarrolladas a un formato más claro y concreto.</w:t>
      </w:r>
    </w:p>
    <w:p w:rsidR="00000000" w:rsidDel="00000000" w:rsidP="00000000" w:rsidRDefault="00000000" w:rsidRPr="00000000" w14:paraId="0000004F">
      <w:pPr>
        <w:keepNext w:val="1"/>
        <w:numPr>
          <w:ilvl w:val="0"/>
          <w:numId w:val="1"/>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Conclusión</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24"/>
          <w:szCs w:val="24"/>
          <w:rtl w:val="0"/>
        </w:rPr>
        <w:t xml:space="preserve"> Como último </w:t>
      </w:r>
      <w:r w:rsidDel="00000000" w:rsidR="00000000" w:rsidRPr="00000000">
        <w:rPr>
          <w:rFonts w:ascii="Calibri" w:cs="Calibri" w:eastAsia="Calibri" w:hAnsi="Calibri"/>
          <w:i w:val="1"/>
          <w:sz w:val="24"/>
          <w:szCs w:val="24"/>
          <w:rtl w:val="0"/>
        </w:rPr>
        <w:t xml:space="preserve">Analysis Report</w:t>
      </w:r>
      <w:r w:rsidDel="00000000" w:rsidR="00000000" w:rsidRPr="00000000">
        <w:rPr>
          <w:rFonts w:ascii="Calibri" w:cs="Calibri" w:eastAsia="Calibri" w:hAnsi="Calibri"/>
          <w:sz w:val="24"/>
          <w:szCs w:val="24"/>
          <w:rtl w:val="0"/>
        </w:rPr>
        <w:t xml:space="preserve"> completado, he aprendido a interpretar con más claridad los requisitos de cada entregable y a registrar todas las conclusiones tras la toma de decisiones en su implementación de una manera más útil y eficaz</w:t>
      </w:r>
      <w:r w:rsidDel="00000000" w:rsidR="00000000" w:rsidRPr="00000000">
        <w:rPr>
          <w:rFonts w:ascii="Calibri" w:cs="Calibri" w:eastAsia="Calibri" w:hAnsi="Calibri"/>
          <w:sz w:val="24"/>
          <w:szCs w:val="24"/>
          <w:rtl w:val="0"/>
        </w:rPr>
        <w:t xml:space="preserve">. Al comienzo esto esto era una tarea un tanto compleja pero con cada entregable se ha convertido en una tarea mecánica y necesaria para contemplar todas las tareas desde un prisma más lejano y poder organizarte mejor en el tiempo.</w:t>
      </w:r>
      <w:r w:rsidDel="00000000" w:rsidR="00000000" w:rsidRPr="00000000">
        <w:rPr>
          <w:rtl w:val="0"/>
        </w:rPr>
      </w:r>
    </w:p>
    <w:p w:rsidR="00000000" w:rsidDel="00000000" w:rsidP="00000000" w:rsidRDefault="00000000" w:rsidRPr="00000000" w14:paraId="00000050">
      <w:pPr>
        <w:keepNext w:val="1"/>
        <w:spacing w:after="240" w:before="240" w:line="240" w:lineRule="auto"/>
        <w:ind w:left="360" w:firstLine="0"/>
        <w:jc w:val="both"/>
        <w:rPr>
          <w:rFonts w:ascii="Calibri" w:cs="Calibri" w:eastAsia="Calibri" w:hAnsi="Calibri"/>
          <w:b w:val="1"/>
          <w:color w:val="00000a"/>
          <w:sz w:val="24"/>
          <w:szCs w:val="24"/>
        </w:rPr>
      </w:pPr>
      <w:r w:rsidDel="00000000" w:rsidR="00000000" w:rsidRPr="00000000">
        <w:rPr>
          <w:rtl w:val="0"/>
        </w:rPr>
      </w:r>
    </w:p>
    <w:p w:rsidR="00000000" w:rsidDel="00000000" w:rsidP="00000000" w:rsidRDefault="00000000" w:rsidRPr="00000000" w14:paraId="00000051">
      <w:pPr>
        <w:keepNext w:val="1"/>
        <w:spacing w:after="240" w:before="240" w:line="240" w:lineRule="auto"/>
        <w:ind w:left="360" w:firstLine="0"/>
        <w:jc w:val="both"/>
        <w:rPr>
          <w:rFonts w:ascii="Calibri" w:cs="Calibri" w:eastAsia="Calibri" w:hAnsi="Calibri"/>
          <w:b w:val="1"/>
          <w:color w:val="00000a"/>
          <w:sz w:val="24"/>
          <w:szCs w:val="24"/>
        </w:rPr>
      </w:pPr>
      <w:r w:rsidDel="00000000" w:rsidR="00000000" w:rsidRPr="00000000">
        <w:rPr>
          <w:rtl w:val="0"/>
        </w:rPr>
      </w:r>
    </w:p>
    <w:p w:rsidR="00000000" w:rsidDel="00000000" w:rsidP="00000000" w:rsidRDefault="00000000" w:rsidRPr="00000000" w14:paraId="00000052">
      <w:pPr>
        <w:keepNext w:val="1"/>
        <w:spacing w:after="240" w:before="24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keepNext w:val="1"/>
        <w:numPr>
          <w:ilvl w:val="0"/>
          <w:numId w:val="6"/>
        </w:numPr>
        <w:spacing w:after="240" w:before="240" w:line="240" w:lineRule="auto"/>
        <w:ind w:left="36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Produce a Planning Report:</w:t>
      </w:r>
    </w:p>
    <w:p w:rsidR="00000000" w:rsidDel="00000000" w:rsidP="00000000" w:rsidRDefault="00000000" w:rsidRPr="00000000" w14:paraId="00000054">
      <w:pPr>
        <w:keepNext w:val="1"/>
        <w:numPr>
          <w:ilvl w:val="0"/>
          <w:numId w:val="3"/>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Decisiones</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24"/>
          <w:szCs w:val="24"/>
          <w:rtl w:val="0"/>
        </w:rPr>
        <w:t xml:space="preserve"> En este documento no se han tomado grandes decisiones más allá de cambiar el formato de las tareas desarrolladas a un formato tabular más comprensible que resume mejor la información.</w:t>
      </w:r>
    </w:p>
    <w:p w:rsidR="00000000" w:rsidDel="00000000" w:rsidP="00000000" w:rsidRDefault="00000000" w:rsidRPr="00000000" w14:paraId="00000055">
      <w:pPr>
        <w:keepNext w:val="1"/>
        <w:numPr>
          <w:ilvl w:val="0"/>
          <w:numId w:val="3"/>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Conclusión</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24"/>
          <w:szCs w:val="24"/>
          <w:rtl w:val="0"/>
        </w:rPr>
        <w:t xml:space="preserve"> Al igual que ocurre con el documento justo anterior, he aprendido la importancia de organizar las tareas desde el mismo día en el que está disponible la teoría en clase para llevarlas a cabo. De este modo he podido superar los contratiempos surgidos ya que la planificación rutinaria hace tener en mente constantemente las tareas y los tiempos que hay que cumplir para los entregables.</w:t>
      </w:r>
    </w:p>
    <w:p w:rsidR="00000000" w:rsidDel="00000000" w:rsidP="00000000" w:rsidRDefault="00000000" w:rsidRPr="00000000" w14:paraId="00000056">
      <w:pPr>
        <w:keepNext w:val="1"/>
        <w:spacing w:after="240" w:before="240" w:line="240"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keepNext w:val="1"/>
        <w:numPr>
          <w:ilvl w:val="0"/>
          <w:numId w:val="6"/>
        </w:numPr>
        <w:spacing w:after="240" w:before="240" w:line="240" w:lineRule="auto"/>
        <w:ind w:left="360"/>
        <w:jc w:val="both"/>
        <w:rPr>
          <w:rFonts w:ascii="Calibri" w:cs="Calibri" w:eastAsia="Calibri" w:hAnsi="Calibri"/>
          <w:b w:val="1"/>
        </w:rPr>
      </w:pPr>
      <w:r w:rsidDel="00000000" w:rsidR="00000000" w:rsidRPr="00000000">
        <w:rPr>
          <w:rFonts w:ascii="Calibri" w:cs="Calibri" w:eastAsia="Calibri" w:hAnsi="Calibri"/>
          <w:b w:val="1"/>
          <w:sz w:val="24"/>
          <w:szCs w:val="24"/>
          <w:rtl w:val="0"/>
        </w:rPr>
        <w:t xml:space="preserve">Produce a Testing Report:</w:t>
      </w:r>
    </w:p>
    <w:p w:rsidR="00000000" w:rsidDel="00000000" w:rsidP="00000000" w:rsidRDefault="00000000" w:rsidRPr="00000000" w14:paraId="00000058">
      <w:pPr>
        <w:keepNext w:val="1"/>
        <w:numPr>
          <w:ilvl w:val="0"/>
          <w:numId w:val="3"/>
        </w:numPr>
        <w:spacing w:after="0" w:afterAutospacing="0" w:before="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Decisiones</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24"/>
          <w:szCs w:val="24"/>
          <w:rtl w:val="0"/>
        </w:rPr>
        <w:t xml:space="preserve"> Se ha llevado a cabo la misma metodología enseñada en la teoría de clase para completar este documento.</w:t>
      </w:r>
    </w:p>
    <w:p w:rsidR="00000000" w:rsidDel="00000000" w:rsidP="00000000" w:rsidRDefault="00000000" w:rsidRPr="00000000" w14:paraId="00000059">
      <w:pPr>
        <w:keepNext w:val="1"/>
        <w:numPr>
          <w:ilvl w:val="0"/>
          <w:numId w:val="3"/>
        </w:numPr>
        <w:spacing w:after="240" w:before="0" w:beforeAutospacing="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Conclusión</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24"/>
          <w:szCs w:val="24"/>
          <w:rtl w:val="0"/>
        </w:rPr>
        <w:t xml:space="preserve"> Después de hacer el </w:t>
      </w:r>
      <w:r w:rsidDel="00000000" w:rsidR="00000000" w:rsidRPr="00000000">
        <w:rPr>
          <w:rFonts w:ascii="Calibri" w:cs="Calibri" w:eastAsia="Calibri" w:hAnsi="Calibri"/>
          <w:i w:val="1"/>
          <w:sz w:val="24"/>
          <w:szCs w:val="24"/>
          <w:rtl w:val="0"/>
        </w:rPr>
        <w:t xml:space="preserve">test suite</w:t>
      </w:r>
      <w:r w:rsidDel="00000000" w:rsidR="00000000" w:rsidRPr="00000000">
        <w:rPr>
          <w:rFonts w:ascii="Calibri" w:cs="Calibri" w:eastAsia="Calibri" w:hAnsi="Calibri"/>
          <w:sz w:val="24"/>
          <w:szCs w:val="24"/>
          <w:rtl w:val="0"/>
        </w:rPr>
        <w:t xml:space="preserve"> completo del proyecto, es evidente que se necesita de un documento que resuma y contemple todos los porcentajes de cobertura y tiempos de ejecución del </w:t>
      </w:r>
      <w:r w:rsidDel="00000000" w:rsidR="00000000" w:rsidRPr="00000000">
        <w:rPr>
          <w:rFonts w:ascii="Calibri" w:cs="Calibri" w:eastAsia="Calibri" w:hAnsi="Calibri"/>
          <w:i w:val="1"/>
          <w:sz w:val="24"/>
          <w:szCs w:val="24"/>
          <w:rtl w:val="0"/>
        </w:rPr>
        <w:t xml:space="preserve">testing,</w:t>
      </w:r>
      <w:r w:rsidDel="00000000" w:rsidR="00000000" w:rsidRPr="00000000">
        <w:rPr>
          <w:rFonts w:ascii="Calibri" w:cs="Calibri" w:eastAsia="Calibri" w:hAnsi="Calibri"/>
          <w:sz w:val="24"/>
          <w:szCs w:val="24"/>
          <w:rtl w:val="0"/>
        </w:rPr>
        <w:t xml:space="preserve"> ya que no era consciente de que no se puede esperar que otra persona tenga que esperar y ver a que se ejecuten todos los tests del proyecto, por lo que se le ha prestado especial detalle a dicho documento para que contemple todo lo que se pide en el contenido de un </w:t>
      </w:r>
      <w:r w:rsidDel="00000000" w:rsidR="00000000" w:rsidRPr="00000000">
        <w:rPr>
          <w:rFonts w:ascii="Calibri" w:cs="Calibri" w:eastAsia="Calibri" w:hAnsi="Calibri"/>
          <w:i w:val="1"/>
          <w:sz w:val="24"/>
          <w:szCs w:val="24"/>
          <w:rtl w:val="0"/>
        </w:rPr>
        <w:t xml:space="preserve">Testing Report</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Heading1"/>
        <w:rPr/>
      </w:pPr>
      <w:bookmarkStart w:colFirst="0" w:colLast="0" w:name="_ysgwrb1dc6k3" w:id="5"/>
      <w:bookmarkEnd w:id="5"/>
      <w:r w:rsidDel="00000000" w:rsidR="00000000" w:rsidRPr="00000000">
        <w:rPr>
          <w:rtl w:val="0"/>
        </w:rPr>
        <w:t xml:space="preserve">Bibliografía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2"/>
        </w:numPr>
        <w:ind w:left="720" w:hanging="360"/>
        <w:rPr>
          <w:sz w:val="24"/>
          <w:szCs w:val="24"/>
          <w:u w:val="none"/>
        </w:rPr>
      </w:pPr>
      <w:r w:rsidDel="00000000" w:rsidR="00000000" w:rsidRPr="00000000">
        <w:rPr>
          <w:sz w:val="24"/>
          <w:szCs w:val="24"/>
          <w:rtl w:val="0"/>
        </w:rPr>
        <w:t xml:space="preserve">Documento 08 Annexes, de los contenidos de la plataforma virtual de esta asignatura.</w:t>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b w:val="1"/>
        <w:i w:val="1"/>
        <w:sz w:val="18"/>
        <w:szCs w:val="18"/>
      </w:rPr>
    </w:pPr>
    <w:r w:rsidDel="00000000" w:rsidR="00000000" w:rsidRPr="00000000">
      <w:rPr>
        <w:b w:val="1"/>
        <w:i w:val="1"/>
        <w:sz w:val="18"/>
        <w:szCs w:val="18"/>
        <w:rtl w:val="0"/>
      </w:rPr>
      <w:t xml:space="preserve">Grupo C1.04.02                                                                                                             Sevilla 23 de Mayo 2023</w:t>
    </w:r>
  </w:p>
  <w:p w:rsidR="00000000" w:rsidDel="00000000" w:rsidP="00000000" w:rsidRDefault="00000000" w:rsidRPr="00000000" w14:paraId="0000005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s://github.com/josrojrom1/C1.04.02%C3%A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