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Parra Méndez, Pablo</w:t>
      </w:r>
    </w:p>
    <w:p w:rsidR="00000000" w:rsidDel="00000000" w:rsidP="00000000" w:rsidRDefault="00000000" w:rsidRPr="00000000" w14:paraId="00000010">
      <w:pPr>
        <w:rPr/>
      </w:pPr>
      <w:r w:rsidDel="00000000" w:rsidR="00000000" w:rsidRPr="00000000">
        <w:rPr>
          <w:rtl w:val="0"/>
        </w:rPr>
        <w:t xml:space="preserve">pabparmen</w:t>
      </w:r>
      <w:r w:rsidDel="00000000" w:rsidR="00000000" w:rsidRPr="00000000">
        <w:rPr>
          <w:rtl w:val="0"/>
        </w:rPr>
        <w:t xml:space="preserve">@alum.us.es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17/03/2023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15/02/2023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Creación del documento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Arreglo del documento + tareas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28/02/2023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Letra más grande y mejora estética del apartado “Contenido” + tareas 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Revisión y corrección de pequeños fallos</w:t>
            </w:r>
          </w:p>
        </w:tc>
      </w:tr>
    </w:tbl>
    <w:p w:rsidR="00000000" w:rsidDel="00000000" w:rsidP="00000000" w:rsidRDefault="00000000" w:rsidRPr="00000000" w14:paraId="00000041">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42">
      <w:pPr>
        <w:rPr/>
      </w:pPr>
      <w:r w:rsidDel="00000000" w:rsidR="00000000" w:rsidRPr="00000000">
        <w:rPr>
          <w:sz w:val="24"/>
          <w:szCs w:val="24"/>
          <w:rtl w:val="0"/>
        </w:rPr>
        <w:t xml:space="preserve">En este documento se va a llevar a cabo el análisis de los requisitos implementados individualmente por el miembro Pablo Parra Méndez.</w:t>
      </w:r>
      <w:r w:rsidDel="00000000" w:rsidR="00000000" w:rsidRPr="00000000">
        <w:rPr>
          <w:rtl w:val="0"/>
        </w:rPr>
      </w:r>
    </w:p>
    <w:p w:rsidR="00000000" w:rsidDel="00000000" w:rsidP="00000000" w:rsidRDefault="00000000" w:rsidRPr="00000000" w14:paraId="00000043">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44">
      <w:pPr>
        <w:pStyle w:val="Heading1"/>
        <w:rPr>
          <w:rFonts w:ascii="Calibri" w:cs="Calibri" w:eastAsia="Calibri" w:hAnsi="Calibri"/>
          <w:sz w:val="24"/>
          <w:szCs w:val="24"/>
        </w:rPr>
      </w:pPr>
      <w:bookmarkStart w:colFirst="0" w:colLast="0" w:name="_226ygcu2pwd2" w:id="4"/>
      <w:bookmarkEnd w:id="4"/>
      <w:r w:rsidDel="00000000" w:rsidR="00000000" w:rsidRPr="00000000">
        <w:rPr>
          <w:rFonts w:ascii="Calibri" w:cs="Calibri" w:eastAsia="Calibri" w:hAnsi="Calibri"/>
          <w:sz w:val="24"/>
          <w:szCs w:val="24"/>
          <w:rtl w:val="0"/>
        </w:rPr>
        <w:t xml:space="preserve">Para este entregable se han desarrollado las siguientes tareas individuales:</w:t>
      </w:r>
    </w:p>
    <w:p w:rsidR="00000000" w:rsidDel="00000000" w:rsidP="00000000" w:rsidRDefault="00000000" w:rsidRPr="00000000" w14:paraId="00000045">
      <w:pPr>
        <w:keepNext w:val="1"/>
        <w:numPr>
          <w:ilvl w:val="0"/>
          <w:numId w:val="8"/>
        </w:numPr>
        <w:spacing w:after="240" w:before="240" w:line="24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color w:val="24292f"/>
          <w:sz w:val="24"/>
          <w:szCs w:val="24"/>
          <w:highlight w:val="whit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r w:rsidDel="00000000" w:rsidR="00000000" w:rsidRPr="00000000">
        <w:rPr>
          <w:b w:val="1"/>
          <w:color w:val="24292f"/>
          <w:sz w:val="24"/>
          <w:szCs w:val="24"/>
          <w:highlight w:val="white"/>
          <w:rtl w:val="0"/>
        </w:rPr>
        <w:t xml:space="preserve">.</w:t>
      </w:r>
      <w:r w:rsidDel="00000000" w:rsidR="00000000" w:rsidRPr="00000000">
        <w:rPr>
          <w:rtl w:val="0"/>
        </w:rPr>
      </w:r>
    </w:p>
    <w:p w:rsidR="00000000" w:rsidDel="00000000" w:rsidP="00000000" w:rsidRDefault="00000000" w:rsidRPr="00000000" w14:paraId="00000046">
      <w:pPr>
        <w:keepNext w:val="1"/>
        <w:numPr>
          <w:ilvl w:val="0"/>
          <w:numId w:val="1"/>
        </w:numPr>
        <w:spacing w:after="0" w:afterAutospacing="0" w:before="24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Tras repasar la teoría impartida en clases a través de las diapositivas, seguí la estructura usada como ejemplo y la modifiqué en base a mis requisitos”.</w:t>
      </w:r>
    </w:p>
    <w:p w:rsidR="00000000" w:rsidDel="00000000" w:rsidP="00000000" w:rsidRDefault="00000000" w:rsidRPr="00000000" w14:paraId="00000047">
      <w:pPr>
        <w:keepNext w:val="1"/>
        <w:numPr>
          <w:ilvl w:val="0"/>
          <w:numId w:val="1"/>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Gracias al apoyo de la teoría comprendí la creación de roles mediante el uso del framework extendiendo de la clase “</w:t>
      </w:r>
      <w:r w:rsidDel="00000000" w:rsidR="00000000" w:rsidRPr="00000000">
        <w:rPr>
          <w:rFonts w:ascii="Calibri" w:cs="Calibri" w:eastAsia="Calibri" w:hAnsi="Calibri"/>
          <w:i w:val="1"/>
          <w:sz w:val="24"/>
          <w:szCs w:val="24"/>
          <w:rtl w:val="0"/>
        </w:rPr>
        <w:t xml:space="preserve">AbstractRole</w:t>
      </w:r>
      <w:r w:rsidDel="00000000" w:rsidR="00000000" w:rsidRPr="00000000">
        <w:rPr>
          <w:rFonts w:ascii="Calibri" w:cs="Calibri" w:eastAsia="Calibri" w:hAnsi="Calibri"/>
          <w:sz w:val="24"/>
          <w:szCs w:val="24"/>
          <w:rtl w:val="0"/>
        </w:rPr>
        <w:t xml:space="preserve">”, y siguiendo siempre el mismo procedimiento.</w:t>
      </w:r>
    </w:p>
    <w:p w:rsidR="00000000" w:rsidDel="00000000" w:rsidP="00000000" w:rsidRDefault="00000000" w:rsidRPr="00000000" w14:paraId="00000048">
      <w:pPr>
        <w:keepNext w:val="1"/>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keepNext w:val="1"/>
        <w:numPr>
          <w:ilvl w:val="0"/>
          <w:numId w:val="8"/>
        </w:numPr>
        <w:spacing w:after="240" w:before="240" w:line="240" w:lineRule="auto"/>
        <w:ind w:left="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[Mandatory]</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color w:val="24292f"/>
          <w:sz w:val="24"/>
          <w:szCs w:val="24"/>
          <w:highlight w:val="white"/>
          <w:rtl w:val="0"/>
        </w:rPr>
        <w:t xml:space="preserve">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A">
      <w:pPr>
        <w:keepNext w:val="1"/>
        <w:numPr>
          <w:ilvl w:val="0"/>
          <w:numId w:val="6"/>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Para la realización de esta tarea seguí el apoyo de las transparencias de teoría, sin embargo, surgieron en mí algunas dudas sobre cómo escribir correctamente el atributo code, del que luego comprendí  mediante algunos ejemplos de mis compañeros. Aparte encontré problemas en las relaciones de la clase que luego resolví gracias a las revisiones de los follow-up.</w:t>
      </w:r>
    </w:p>
    <w:p w:rsidR="00000000" w:rsidDel="00000000" w:rsidP="00000000" w:rsidRDefault="00000000" w:rsidRPr="00000000" w14:paraId="0000004B">
      <w:pPr>
        <w:keepNext w:val="1"/>
        <w:numPr>
          <w:ilvl w:val="0"/>
          <w:numId w:val="6"/>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El atributo code se resuelve con la anotación @Pattern y siguiendo la restricción de código. Y las relaciones entre entidades deben ser comprendidas analizando previamente bien las funcionalidades de todas las clases.</w:t>
      </w:r>
    </w:p>
    <w:p w:rsidR="00000000" w:rsidDel="00000000" w:rsidP="00000000" w:rsidRDefault="00000000" w:rsidRPr="00000000" w14:paraId="0000004C">
      <w:pPr>
        <w:keepNext w:val="1"/>
        <w:spacing w:after="240" w:before="240"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keepNext w:val="1"/>
        <w:numPr>
          <w:ilvl w:val="0"/>
          <w:numId w:val="8"/>
        </w:numPr>
        <w:spacing w:after="240" w:before="240" w:line="240" w:lineRule="auto"/>
        <w:ind w:left="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[Mandatory]</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color w:val="24292f"/>
          <w:sz w:val="24"/>
          <w:szCs w:val="24"/>
          <w:highlight w:val="whit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w:t>
      </w:r>
      <w:r w:rsidDel="00000000" w:rsidR="00000000" w:rsidRPr="00000000">
        <w:rPr>
          <w:rtl w:val="0"/>
        </w:rPr>
      </w:r>
    </w:p>
    <w:p w:rsidR="00000000" w:rsidDel="00000000" w:rsidP="00000000" w:rsidRDefault="00000000" w:rsidRPr="00000000" w14:paraId="0000004E">
      <w:pPr>
        <w:keepNext w:val="1"/>
        <w:numPr>
          <w:ilvl w:val="0"/>
          <w:numId w:val="2"/>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Al comenzar esta tarea recogí el atributo timePeriod como uno solo. Luego conforme avancé en la realización de código me percate de que debía tener una división de ese atributo en dos partes, uno que recoja cuando empieza el periodo y otro cuando finalice.</w:t>
      </w:r>
      <w:r w:rsidDel="00000000" w:rsidR="00000000" w:rsidRPr="00000000">
        <w:rPr>
          <w:rtl w:val="0"/>
        </w:rPr>
      </w:r>
    </w:p>
    <w:p w:rsidR="00000000" w:rsidDel="00000000" w:rsidP="00000000" w:rsidRDefault="00000000" w:rsidRPr="00000000" w14:paraId="0000004F">
      <w:pPr>
        <w:keepNext w:val="1"/>
        <w:numPr>
          <w:ilvl w:val="0"/>
          <w:numId w:val="2"/>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Los atributos que miden el tiempo deben tener esa indicación de cuándo comienza y termina un intervalo de tiempo, para poder calcular después cuánto dura el periodo.</w:t>
      </w:r>
    </w:p>
    <w:p w:rsidR="00000000" w:rsidDel="00000000" w:rsidP="00000000" w:rsidRDefault="00000000" w:rsidRPr="00000000" w14:paraId="00000050">
      <w:pPr>
        <w:keepNext w:val="1"/>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keepNext w:val="1"/>
        <w:numPr>
          <w:ilvl w:val="0"/>
          <w:numId w:val="8"/>
        </w:numPr>
        <w:spacing w:after="240" w:before="240" w:line="24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color w:val="24292f"/>
          <w:sz w:val="24"/>
          <w:szCs w:val="24"/>
          <w:highlight w:val="white"/>
          <w:rtl w:val="0"/>
        </w:rPr>
        <w:t xml:space="preserve">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r w:rsidDel="00000000" w:rsidR="00000000" w:rsidRPr="00000000">
        <w:rPr>
          <w:rtl w:val="0"/>
        </w:rPr>
      </w:r>
    </w:p>
    <w:p w:rsidR="00000000" w:rsidDel="00000000" w:rsidP="00000000" w:rsidRDefault="00000000" w:rsidRPr="00000000" w14:paraId="00000052">
      <w:pPr>
        <w:keepNext w:val="1"/>
        <w:numPr>
          <w:ilvl w:val="0"/>
          <w:numId w:val="5"/>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Dado que la teoría no se centra específicamente en la creación de un dashboard, seguí la decisión junto a mis compañeros de crear todos los dashboard bajo un paquete “</w:t>
      </w:r>
      <w:r w:rsidDel="00000000" w:rsidR="00000000" w:rsidRPr="00000000">
        <w:rPr>
          <w:rFonts w:ascii="Calibri" w:cs="Calibri" w:eastAsia="Calibri" w:hAnsi="Calibri"/>
          <w:i w:val="1"/>
          <w:sz w:val="24"/>
          <w:szCs w:val="24"/>
          <w:rtl w:val="0"/>
        </w:rPr>
        <w:t xml:space="preserve">forms</w:t>
      </w:r>
      <w:r w:rsidDel="00000000" w:rsidR="00000000" w:rsidRPr="00000000">
        <w:rPr>
          <w:rFonts w:ascii="Calibri" w:cs="Calibri" w:eastAsia="Calibri" w:hAnsi="Calibri"/>
          <w:sz w:val="24"/>
          <w:szCs w:val="24"/>
          <w:rtl w:val="0"/>
        </w:rPr>
        <w:t xml:space="preserve">” dentro del proyecto. Siguiendo con los atributos de los requisitos, aunque no expusieron alguna característica particular, al ver que se trataban de variables de cálculo decidí dotarlos del tipo double a la mayoría.</w:t>
      </w:r>
    </w:p>
    <w:p w:rsidR="00000000" w:rsidDel="00000000" w:rsidP="00000000" w:rsidRDefault="00000000" w:rsidRPr="00000000" w14:paraId="00000053">
      <w:pPr>
        <w:keepNext w:val="1"/>
        <w:numPr>
          <w:ilvl w:val="0"/>
          <w:numId w:val="5"/>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que las tareas asociadas a tablones o con el administrador de la página tienen que ser muy bien estudiadas previamente y comprender bien el flujo de datos desde los repositorios, que por medio de sentencias “</w:t>
      </w:r>
      <w:r w:rsidDel="00000000" w:rsidR="00000000" w:rsidRPr="00000000">
        <w:rPr>
          <w:rFonts w:ascii="Calibri" w:cs="Calibri" w:eastAsia="Calibri" w:hAnsi="Calibri"/>
          <w:i w:val="1"/>
          <w:sz w:val="24"/>
          <w:szCs w:val="24"/>
          <w:rtl w:val="0"/>
        </w:rPr>
        <w:t xml:space="preserve">SQL</w:t>
      </w:r>
      <w:r w:rsidDel="00000000" w:rsidR="00000000" w:rsidRPr="00000000">
        <w:rPr>
          <w:rFonts w:ascii="Calibri" w:cs="Calibri" w:eastAsia="Calibri" w:hAnsi="Calibri"/>
          <w:sz w:val="24"/>
          <w:szCs w:val="24"/>
          <w:rtl w:val="0"/>
        </w:rPr>
        <w:t xml:space="preserve">” devuelve las estadísticas necesarias en el tablón.</w:t>
      </w:r>
    </w:p>
    <w:p w:rsidR="00000000" w:rsidDel="00000000" w:rsidP="00000000" w:rsidRDefault="00000000" w:rsidRPr="00000000" w14:paraId="00000054">
      <w:pPr>
        <w:keepNext w:val="1"/>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keepNext w:val="1"/>
        <w:numPr>
          <w:ilvl w:val="0"/>
          <w:numId w:val="8"/>
        </w:numPr>
        <w:spacing w:after="240" w:before="240" w:line="240" w:lineRule="auto"/>
        <w:ind w:left="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[Mandatory]</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color w:val="24292f"/>
          <w:sz w:val="24"/>
          <w:szCs w:val="24"/>
          <w:highlight w:val="white"/>
          <w:rtl w:val="0"/>
        </w:rPr>
        <w:t xml:space="preserve">Produce assorted sample data to test your application informally. The data must include two student accounts with credentials “student1/student1” and “student2/student2”.</w:t>
      </w:r>
      <w:r w:rsidDel="00000000" w:rsidR="00000000" w:rsidRPr="00000000">
        <w:rPr>
          <w:rtl w:val="0"/>
        </w:rPr>
      </w:r>
    </w:p>
    <w:p w:rsidR="00000000" w:rsidDel="00000000" w:rsidP="00000000" w:rsidRDefault="00000000" w:rsidRPr="00000000" w14:paraId="00000056">
      <w:pPr>
        <w:keepNext w:val="1"/>
        <w:numPr>
          <w:ilvl w:val="0"/>
          <w:numId w:val="7"/>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Para el desarrollo de esta tarea se tomó la decisión de respetar el origen de los ficheros de bases de datos tanto “</w:t>
      </w:r>
      <w:r w:rsidDel="00000000" w:rsidR="00000000" w:rsidRPr="00000000">
        <w:rPr>
          <w:rFonts w:ascii="Calibri" w:cs="Calibri" w:eastAsia="Calibri" w:hAnsi="Calibri"/>
          <w:i w:val="1"/>
          <w:sz w:val="24"/>
          <w:szCs w:val="24"/>
          <w:rtl w:val="0"/>
        </w:rPr>
        <w:t xml:space="preserve">initial-data</w:t>
      </w:r>
      <w:r w:rsidDel="00000000" w:rsidR="00000000" w:rsidRPr="00000000">
        <w:rPr>
          <w:rFonts w:ascii="Calibri" w:cs="Calibri" w:eastAsia="Calibri" w:hAnsi="Calibri"/>
          <w:sz w:val="24"/>
          <w:szCs w:val="24"/>
          <w:rtl w:val="0"/>
        </w:rPr>
        <w:t xml:space="preserve">” como “</w:t>
      </w:r>
      <w:r w:rsidDel="00000000" w:rsidR="00000000" w:rsidRPr="00000000">
        <w:rPr>
          <w:rFonts w:ascii="Calibri" w:cs="Calibri" w:eastAsia="Calibri" w:hAnsi="Calibri"/>
          <w:i w:val="1"/>
          <w:sz w:val="24"/>
          <w:szCs w:val="24"/>
          <w:rtl w:val="0"/>
        </w:rPr>
        <w:t xml:space="preserve">sample-data</w:t>
      </w:r>
      <w:r w:rsidDel="00000000" w:rsidR="00000000" w:rsidRPr="00000000">
        <w:rPr>
          <w:rFonts w:ascii="Calibri" w:cs="Calibri" w:eastAsia="Calibri" w:hAnsi="Calibri"/>
          <w:sz w:val="24"/>
          <w:szCs w:val="24"/>
          <w:rtl w:val="0"/>
        </w:rPr>
        <w:t xml:space="preserve">” e introducir las líneas de código necesarias en estos ficheros para dar de alta a los nuevos “</w:t>
      </w:r>
      <w:r w:rsidDel="00000000" w:rsidR="00000000" w:rsidRPr="00000000">
        <w:rPr>
          <w:rFonts w:ascii="Calibri" w:cs="Calibri" w:eastAsia="Calibri" w:hAnsi="Calibri"/>
          <w:i w:val="1"/>
          <w:sz w:val="24"/>
          <w:szCs w:val="24"/>
          <w:rtl w:val="0"/>
        </w:rPr>
        <w:t xml:space="preserve">students</w:t>
      </w:r>
      <w:r w:rsidDel="00000000" w:rsidR="00000000" w:rsidRPr="00000000">
        <w:rPr>
          <w:rFonts w:ascii="Calibri" w:cs="Calibri" w:eastAsia="Calibri" w:hAnsi="Calibri"/>
          <w:sz w:val="24"/>
          <w:szCs w:val="24"/>
          <w:rtl w:val="0"/>
        </w:rPr>
        <w:t xml:space="preserve">” sin hacer cambios estructurales.</w:t>
      </w:r>
    </w:p>
    <w:p w:rsidR="00000000" w:rsidDel="00000000" w:rsidP="00000000" w:rsidRDefault="00000000" w:rsidRPr="00000000" w14:paraId="00000057">
      <w:pPr>
        <w:keepNext w:val="1"/>
        <w:numPr>
          <w:ilvl w:val="0"/>
          <w:numId w:val="7"/>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Después de desarrollar esta tarea he aprendido que es muy importante comprender la función y el esquema de los roles, el cual debe estar muy bien detallado para su funcionamiento.</w:t>
      </w:r>
      <w:r w:rsidDel="00000000" w:rsidR="00000000" w:rsidRPr="00000000">
        <w:rPr>
          <w:rtl w:val="0"/>
        </w:rPr>
      </w:r>
    </w:p>
    <w:p w:rsidR="00000000" w:rsidDel="00000000" w:rsidP="00000000" w:rsidRDefault="00000000" w:rsidRPr="00000000" w14:paraId="00000058">
      <w:pPr>
        <w:keepNext w:val="1"/>
        <w:numPr>
          <w:ilvl w:val="0"/>
          <w:numId w:val="8"/>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Produce an analysis report.</w:t>
      </w:r>
    </w:p>
    <w:p w:rsidR="00000000" w:rsidDel="00000000" w:rsidP="00000000" w:rsidRDefault="00000000" w:rsidRPr="00000000" w14:paraId="00000059">
      <w:pPr>
        <w:keepNext w:val="1"/>
        <w:numPr>
          <w:ilvl w:val="0"/>
          <w:numId w:val="9"/>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este documento no se han producido grandes cambios con respecto a la anterior entrega, pese a que las tareas están más detalladas debido a que tienen más desarrollo.</w:t>
      </w:r>
    </w:p>
    <w:p w:rsidR="00000000" w:rsidDel="00000000" w:rsidP="00000000" w:rsidRDefault="00000000" w:rsidRPr="00000000" w14:paraId="0000005A">
      <w:pPr>
        <w:keepNext w:val="1"/>
        <w:numPr>
          <w:ilvl w:val="0"/>
          <w:numId w:val="9"/>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que tener una buena plantilla desde el comienzo de cada entregable facilita mucho su desarrollo y ayuda a emplear menos tiempo en mostrar la información y dedicar todo el tiempo a la calidad de esta. También aporta gran utilidad a la hora de recoger las decisiones para futuras entregas donde estos comentarios nos sean necesarios.</w:t>
      </w:r>
    </w:p>
    <w:p w:rsidR="00000000" w:rsidDel="00000000" w:rsidP="00000000" w:rsidRDefault="00000000" w:rsidRPr="00000000" w14:paraId="0000005B">
      <w:pPr>
        <w:keepNext w:val="1"/>
        <w:spacing w:after="24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keepNext w:val="1"/>
        <w:spacing w:after="24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keepNext w:val="1"/>
        <w:spacing w:after="24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keepNext w:val="1"/>
        <w:spacing w:after="24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keepNext w:val="1"/>
        <w:spacing w:after="24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keepNext w:val="1"/>
        <w:numPr>
          <w:ilvl w:val="0"/>
          <w:numId w:val="8"/>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Produce a planning report.</w:t>
      </w:r>
    </w:p>
    <w:p w:rsidR="00000000" w:rsidDel="00000000" w:rsidP="00000000" w:rsidRDefault="00000000" w:rsidRPr="00000000" w14:paraId="00000061">
      <w:pPr>
        <w:keepNext w:val="1"/>
        <w:numPr>
          <w:ilvl w:val="0"/>
          <w:numId w:val="4"/>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este documento no se han tomado grandes decisiones más allá de cambiar el formato de las tareas desarrolladas a un formato tabular más comprensible que resume mejor la información.</w:t>
      </w:r>
    </w:p>
    <w:p w:rsidR="00000000" w:rsidDel="00000000" w:rsidP="00000000" w:rsidRDefault="00000000" w:rsidRPr="00000000" w14:paraId="00000062">
      <w:pPr>
        <w:keepNext w:val="1"/>
        <w:numPr>
          <w:ilvl w:val="0"/>
          <w:numId w:val="4"/>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que tener una buena plantilla desde el comienzo de cada entregable facilita mucho su desarrollo y ayuda a emplear menos tiempo en mostrar la información y dedicar todo el tiempo a la calidad de esta.</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pStyle w:val="Heading1"/>
        <w:rPr/>
      </w:pPr>
      <w:bookmarkStart w:colFirst="0" w:colLast="0" w:name="_ysgwrb1dc6k3" w:id="5"/>
      <w:bookmarkEnd w:id="5"/>
      <w:r w:rsidDel="00000000" w:rsidR="00000000" w:rsidRPr="00000000">
        <w:rPr>
          <w:rtl w:val="0"/>
        </w:rPr>
        <w:t xml:space="preserve">Bibliografía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
        </w:numPr>
        <w:ind w:left="720" w:hanging="360"/>
        <w:rPr>
          <w:sz w:val="24"/>
          <w:szCs w:val="24"/>
          <w:u w:val="none"/>
        </w:rPr>
      </w:pPr>
      <w:r w:rsidDel="00000000" w:rsidR="00000000" w:rsidRPr="00000000">
        <w:rPr>
          <w:sz w:val="24"/>
          <w:szCs w:val="24"/>
          <w:rtl w:val="0"/>
        </w:rPr>
        <w:t xml:space="preserve">Documento 08 Annexes, de los contenidos de la plataforma virtual de esta asignatura.</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b w:val="1"/>
        <w:i w:val="1"/>
        <w:sz w:val="18"/>
        <w:szCs w:val="18"/>
      </w:rPr>
    </w:pPr>
    <w:r w:rsidDel="00000000" w:rsidR="00000000" w:rsidRPr="00000000">
      <w:rPr>
        <w:b w:val="1"/>
        <w:i w:val="1"/>
        <w:sz w:val="18"/>
        <w:szCs w:val="18"/>
        <w:rtl w:val="0"/>
      </w:rPr>
      <w:t xml:space="preserve">Grupo C1.04.02                                                                                                             Sevilla 28 de Febrero 2023</w:t>
    </w:r>
  </w:p>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