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3">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4">
      <w:pPr>
        <w:jc w:val="center"/>
        <w:rPr>
          <w:b w:val="1"/>
          <w:color w:val="2f5496"/>
          <w:sz w:val="42"/>
          <w:szCs w:val="42"/>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6">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Autor:</w:t>
      </w:r>
    </w:p>
    <w:p w:rsidR="00000000" w:rsidDel="00000000" w:rsidP="00000000" w:rsidRDefault="00000000" w:rsidRPr="00000000" w14:paraId="00000011">
      <w:pPr>
        <w:rPr/>
      </w:pPr>
      <w:r w:rsidDel="00000000" w:rsidR="00000000" w:rsidRPr="00000000">
        <w:rPr>
          <w:rtl w:val="0"/>
        </w:rPr>
        <w:t xml:space="preserve">Devós Bono, Agustín</w:t>
      </w:r>
    </w:p>
    <w:p w:rsidR="00000000" w:rsidDel="00000000" w:rsidP="00000000" w:rsidRDefault="00000000" w:rsidRPr="00000000" w14:paraId="00000012">
      <w:pPr>
        <w:rPr/>
      </w:pPr>
      <w:r w:rsidDel="00000000" w:rsidR="00000000" w:rsidRPr="00000000">
        <w:rPr>
          <w:rtl w:val="0"/>
        </w:rPr>
        <w:t xml:space="preserve">agudevbon@alum.us.es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Fecha: </w:t>
      </w:r>
      <w:r w:rsidDel="00000000" w:rsidR="00000000" w:rsidRPr="00000000">
        <w:rPr>
          <w:rtl w:val="0"/>
        </w:rPr>
        <w:t xml:space="preserve">08/03/2024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C">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mwqmvbniwbci"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Este documento consiste en un listado de registros de análisis, cada uno de los cuales deberá incluir los siguientes datos: copia textual del requisito al que se refiere el registro; conclusiones detalladas del análisis y decisiones tomadas para enmendar el requisito, si fuera necesario.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B">
      <w:pPr>
        <w:rPr>
          <w:sz w:val="30"/>
          <w:szCs w:val="30"/>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55"/>
        <w:tblGridChange w:id="0">
          <w:tblGrid>
            <w:gridCol w:w="1380"/>
            <w:gridCol w:w="2010"/>
            <w:gridCol w:w="56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 </w:t>
            </w:r>
          </w:p>
        </w:tc>
      </w:tr>
    </w:tbl>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sz w:val="24"/>
          <w:szCs w:val="24"/>
          <w:rtl w:val="0"/>
        </w:rPr>
        <w:t xml:space="preserve">En este documento se va a llevar a cabo el análisis de los requisitos implementados individualmente por el miembro Agustín Devós Bono.</w:t>
      </w:r>
      <w:r w:rsidDel="00000000" w:rsidR="00000000" w:rsidRPr="00000000">
        <w:rPr>
          <w:rtl w:val="0"/>
        </w:rPr>
      </w:r>
    </w:p>
    <w:p w:rsidR="00000000" w:rsidDel="00000000" w:rsidP="00000000" w:rsidRDefault="00000000" w:rsidRPr="00000000" w14:paraId="00000036">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7">
      <w:pPr>
        <w:pStyle w:val="Heading2"/>
        <w:pBdr>
          <w:bottom w:color="000000" w:space="1" w:sz="8" w:val="single"/>
        </w:pBd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Requisitos de información</w:t>
      </w:r>
    </w:p>
    <w:p w:rsidR="00000000" w:rsidDel="00000000" w:rsidP="00000000" w:rsidRDefault="00000000" w:rsidRPr="00000000" w14:paraId="00000038">
      <w:pPr>
        <w:keepNext w:val="1"/>
        <w:numPr>
          <w:ilvl w:val="0"/>
          <w:numId w:val="2"/>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aggregates several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elicited by the same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The system must store the following data about them: a code (pattern “[A-Z]{3}-[0-9]{4}”, not blank, unique), a </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(not blank, shorter than 76 characters), an </w:t>
      </w: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(not blank, shorter than 101 characters), an </w:t>
      </w:r>
      <w:r w:rsidDel="00000000" w:rsidR="00000000" w:rsidRPr="00000000">
        <w:rPr>
          <w:rFonts w:ascii="Calibri" w:cs="Calibri" w:eastAsia="Calibri" w:hAnsi="Calibri"/>
          <w:b w:val="1"/>
          <w:rtl w:val="0"/>
        </w:rPr>
        <w:t xml:space="preserve">indication</w:t>
      </w:r>
      <w:r w:rsidDel="00000000" w:rsidR="00000000" w:rsidRPr="00000000">
        <w:rPr>
          <w:rFonts w:ascii="Calibri" w:cs="Calibri" w:eastAsia="Calibri" w:hAnsi="Calibri"/>
          <w:rtl w:val="0"/>
        </w:rPr>
        <w:t xml:space="preserve"> on whether it has fatal errors, e.g., panics, a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(positive or nought),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 Projects containing fatal errors must be rejected by the system.  </w:t>
      </w:r>
    </w:p>
    <w:p w:rsidR="00000000" w:rsidDel="00000000" w:rsidP="00000000" w:rsidRDefault="00000000" w:rsidRPr="00000000" w14:paraId="00000039">
      <w:pPr>
        <w:jc w:val="both"/>
        <w:rPr/>
      </w:pPr>
      <w:r w:rsidDel="00000000" w:rsidR="00000000" w:rsidRPr="00000000">
        <w:rPr>
          <w:rtl w:val="0"/>
        </w:rPr>
        <w:t xml:space="preserve">Para el atributo </w:t>
      </w:r>
      <w:r w:rsidDel="00000000" w:rsidR="00000000" w:rsidRPr="00000000">
        <w:rPr>
          <w:b w:val="1"/>
          <w:rtl w:val="0"/>
        </w:rPr>
        <w:t xml:space="preserve">indication,</w:t>
      </w:r>
      <w:r w:rsidDel="00000000" w:rsidR="00000000" w:rsidRPr="00000000">
        <w:rPr>
          <w:rtl w:val="0"/>
        </w:rPr>
        <w:t xml:space="preserve"> para expresar si el proyecto tiene errores fatales o no, se ha creado un atributo booleano. Además se ha creado una entidad intermedia entre Project y User Story llamada ProjectUserStory que relaciona estas dos para crear así la agregación. Por último he incluido un atributo booleano llamado </w:t>
      </w:r>
      <w:r w:rsidDel="00000000" w:rsidR="00000000" w:rsidRPr="00000000">
        <w:rPr>
          <w:b w:val="1"/>
          <w:rtl w:val="0"/>
        </w:rPr>
        <w:t xml:space="preserve">draftMode </w:t>
      </w:r>
      <w:r w:rsidDel="00000000" w:rsidR="00000000" w:rsidRPr="00000000">
        <w:rPr>
          <w:rtl w:val="0"/>
        </w:rPr>
        <w:t xml:space="preserve">que indica si el proyecto ha sido publicado(false) o no(true).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https://ev.us.es/webapps/discussionboard/do/message?action=list_messages&amp;course_id=_85092_1&amp;nav=discussion_board&amp;conf_id=_405265_1&amp;forum_id=_234042_1&amp;message_id=_403856_1</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coste del proyecto se ha indicado con un atributo de tipo int (primitivo) para evitar redundancias con @NotNull y par ahorrar memoria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https://ev.us.es/webapps/discussionboard/do/message?action=list_messages&amp;course_id=_85092_1&amp;nav=discussion_board&amp;conf_id=_405265_1&amp;forum_id=_234042_1&amp;message_id=_404105_1</w:t>
      </w:r>
    </w:p>
    <w:p w:rsidR="00000000" w:rsidDel="00000000" w:rsidP="00000000" w:rsidRDefault="00000000" w:rsidRPr="00000000" w14:paraId="00000040">
      <w:pPr>
        <w:jc w:val="both"/>
        <w:rPr>
          <w:i w:val="1"/>
          <w:sz w:val="26"/>
          <w:szCs w:val="26"/>
        </w:rPr>
      </w:pPr>
      <w:r w:rsidDel="00000000" w:rsidR="00000000" w:rsidRPr="00000000">
        <w:rPr>
          <w:color w:val="333333"/>
          <w:sz w:val="19"/>
          <w:szCs w:val="19"/>
          <w:shd w:fill="f0f0f0" w:val="clear"/>
          <w:rtl w:val="0"/>
        </w:rPr>
        <w:t xml:space="preserve"> </w:t>
      </w: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user story</w:t>
      </w:r>
      <w:r w:rsidDel="00000000" w:rsidR="00000000" w:rsidRPr="00000000">
        <w:rPr>
          <w:rFonts w:ascii="Calibri" w:cs="Calibri" w:eastAsia="Calibri" w:hAnsi="Calibri"/>
          <w:rtl w:val="0"/>
        </w:rPr>
        <w:t xml:space="preserve"> is a document that a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(not blank, shorter than 76 characters), a </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(not blank, shorter than 101 characters), an </w:t>
      </w:r>
      <w:r w:rsidDel="00000000" w:rsidR="00000000" w:rsidRPr="00000000">
        <w:rPr>
          <w:rFonts w:ascii="Calibri" w:cs="Calibri" w:eastAsia="Calibri" w:hAnsi="Calibri"/>
          <w:b w:val="1"/>
          <w:rtl w:val="0"/>
        </w:rPr>
        <w:t xml:space="preserve">estimated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(in hours, positive, not nought), the </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(not blank, shorter than 101 characters), a priority (“Must”, “Should”, “Could”, or “Won’t”),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44">
      <w:pPr>
        <w:rPr/>
      </w:pPr>
      <w:r w:rsidDel="00000000" w:rsidR="00000000" w:rsidRPr="00000000">
        <w:rPr>
          <w:rtl w:val="0"/>
        </w:rPr>
        <w:t xml:space="preserve">En el modelo de dominio podríamos tratar la relación entre proyecto e historia de usuario como una agregación, en concreto un proyecto se compondría de una o muchas historias de usuario, hay que incluir que una historia de usuario podría estar relacionada con varios proyectos. Además, no tiene mucho sentido que existan historias de usuario por sí solas sin estar relacionadas con algún proyecto.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https://ev.us.es/webapps/discussionboard/do/message?action=list_messages&amp;course_id=_85092_1&amp;nav=discussion_board&amp;conf_id=_405265_1&amp;forum_id=_234042_1&amp;message_id=_403856_1</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coste estimado de la historia de usuario se ha indicado con un atributo de tipo int (primitivo) para evitar redundancias con @NotNull y par ahorrar memoria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https://ev.us.es/webapps/discussionboard/do/message?action=list_messages&amp;course_id=_85092_1&amp;nav=discussion_board&amp;conf_id=_405265_1&amp;forum_id=_234042_1&amp;message_id=_404105_1</w:t>
      </w:r>
    </w:p>
    <w:p w:rsidR="00000000" w:rsidDel="00000000" w:rsidP="00000000" w:rsidRDefault="00000000" w:rsidRPr="00000000" w14:paraId="0000004B">
      <w:pPr>
        <w:keepNext w:val="1"/>
        <w:spacing w:after="240" w:before="24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4) The system must handle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dashboards with the following data: total number of “must”, “should”, “could”, and “won’t”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average, deviation, minimum, and maximum </w:t>
      </w:r>
      <w:r w:rsidDel="00000000" w:rsidR="00000000" w:rsidRPr="00000000">
        <w:rPr>
          <w:rFonts w:ascii="Calibri" w:cs="Calibri" w:eastAsia="Calibri" w:hAnsi="Calibri"/>
          <w:b w:val="1"/>
          <w:rtl w:val="0"/>
        </w:rPr>
        <w:t xml:space="preserve">estimated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average, deviation, minimum, and maximum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projects</w:t>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jc w:val="both"/>
        <w:rPr/>
      </w:pPr>
      <w:r w:rsidDel="00000000" w:rsidR="00000000" w:rsidRPr="00000000">
        <w:rPr>
          <w:rtl w:val="0"/>
        </w:rPr>
        <w:t xml:space="preserve">Siguiendo las recomendaciones indicadas en clase se ha decidido declarar los atributos requeridos mediante los tipos primitivos de Java, para asegurar que se tratan de valores no nulos e inicializados por defecto en 0. De esta manera, al ser datos que no persisten en la base de datos, también ahorramos en recursos.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https://ev.us.es/webapps/discussionboard/do/message?action=list_messages&amp;course_id=_85092_1&amp;nav=discussion_board&amp;conf_id=_405265_1&amp;forum_id=_234042_1&amp;message_id=_404105_1</w:t>
      </w:r>
      <w:r w:rsidDel="00000000" w:rsidR="00000000" w:rsidRPr="00000000">
        <w:rPr>
          <w:rtl w:val="0"/>
        </w:rPr>
      </w:r>
    </w:p>
    <w:p w:rsidR="00000000" w:rsidDel="00000000" w:rsidP="00000000" w:rsidRDefault="00000000" w:rsidRPr="00000000" w14:paraId="00000051">
      <w:pPr>
        <w:pStyle w:val="Heading1"/>
        <w:rPr/>
      </w:pPr>
      <w:bookmarkStart w:colFirst="0" w:colLast="0" w:name="_heading=h.3dy6vkm" w:id="5"/>
      <w:bookmarkEnd w:id="5"/>
      <w:r w:rsidDel="00000000" w:rsidR="00000000" w:rsidRPr="00000000">
        <w:rPr>
          <w:rtl w:val="0"/>
        </w:rPr>
        <w:t xml:space="preserve">Bibliografía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b w:val="1"/>
        <w:i w:val="1"/>
        <w:sz w:val="18"/>
        <w:szCs w:val="18"/>
      </w:rPr>
    </w:pPr>
    <w:r w:rsidDel="00000000" w:rsidR="00000000" w:rsidRPr="00000000">
      <w:rPr>
        <w:b w:val="1"/>
        <w:i w:val="1"/>
        <w:sz w:val="18"/>
        <w:szCs w:val="18"/>
        <w:rtl w:val="0"/>
      </w:rPr>
      <w:t xml:space="preserve">Grupo C1.027                                                                                                             Sevilla 08 de Marzo 2024</w:t>
    </w:r>
  </w:p>
  <w:p w:rsidR="00000000" w:rsidDel="00000000" w:rsidP="00000000" w:rsidRDefault="00000000" w:rsidRPr="00000000" w14:paraId="0000005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7aR7aY5s1OEQu/15DDi1Hu0/eg==">CgMxLjAyDmgubXdxbXZibml3YmNpMghoLmdqZGd4czIJaC4zMGowemxsMgloLjFmb2I5dGUyCWguM3pueXNoNzIJaC4zZHk2dmttOAByITFacXEtbVhJckxJSndtUWEyMjgzMmM2MG81Nk54WHpxaQ==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