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INDIVIDUAL - D01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10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C1.027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https://github.com/josrojrom1/DP2-G27-Acme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Daniel Alors Romero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danalorm1@alum.us.es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07/03/2024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Este documento se trata de un listado de registros de análisis, cada uno de los cuales deberá incluir los siguientes datos: copia textual del requerimiento a que se refiere el registro; conclusiones detalladas del análisis y decisiones tomadas para enmendar el requerimiento, en caso de ser necesario.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y desarrollo del documento</w:t>
            </w:r>
          </w:p>
        </w:tc>
      </w:tr>
    </w:tbl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sz w:val="24"/>
          <w:szCs w:val="24"/>
          <w:rtl w:val="0"/>
        </w:rPr>
        <w:t xml:space="preserve">En este documento se va a llevar a cabo el análisis de los requisitos implementados individualmente por el miembro Daniel Alors Romero.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3C">
      <w:pPr>
        <w:pStyle w:val="Heading2"/>
        <w:pBdr>
          <w:bottom w:color="000000" w:space="1" w:sz="8" w:val="single"/>
        </w:pBdr>
        <w:spacing w:after="240" w:befor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Requisitos Funcionales</w:t>
      </w:r>
    </w:p>
    <w:p w:rsidR="00000000" w:rsidDel="00000000" w:rsidP="00000000" w:rsidRDefault="00000000" w:rsidRPr="00000000" w14:paraId="0000003D">
      <w:pPr>
        <w:keepNext w:val="1"/>
        <w:numPr>
          <w:ilvl w:val="0"/>
          <w:numId w:val="1"/>
        </w:numPr>
        <w:spacing w:after="240" w:before="240" w:line="24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training module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consists of one or several short-term training activities aimed at extending or updating knowledge and skills related to the topic of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The system must store the following data about them: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(pattern “[A-Z]{1,3}-[0-9]{3}”, not blank, unique),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creation moment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(in the past), some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details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describing the training module (not blank, shorter than 101 characters),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difficulty level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(“Basic”, “Intermediate”, or “Advanced”), an optional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update moment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(in the past, after the creation moment),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optional link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further information, and an estimated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total time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Siguiendo la guía del foro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tutorials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en especifico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[Análisis] D02-Student#3 - 002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se ha decidido implementar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total time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como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proporcionando una facilidad tanto para implementar como para manejar datos.</w:t>
      </w:r>
    </w:p>
    <w:p w:rsidR="00000000" w:rsidDel="00000000" w:rsidP="00000000" w:rsidRDefault="00000000" w:rsidRPr="00000000" w14:paraId="0000003F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Siguiendo las recomendaciones de clase, hemos decidido no abordar la restricción en 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update moment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la confirmación de que dicho momento se halla creado tras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creation moment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Esto es debido a que se abordará en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training module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 relaciona con la entidad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ManyToOne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de manera que habrán muchos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training module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asociados a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que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 es opcional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training module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 relaciona con la entidad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developer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ManyToOne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de manera que habrán muchos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training module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asociados a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developer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que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 es opcional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</w:p>
    <w:p w:rsidR="00000000" w:rsidDel="00000000" w:rsidP="00000000" w:rsidRDefault="00000000" w:rsidRPr="00000000" w14:paraId="00000042">
      <w:pPr>
        <w:keepNext w:val="1"/>
        <w:spacing w:after="240" w:before="240" w:line="24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numPr>
          <w:ilvl w:val="0"/>
          <w:numId w:val="1"/>
        </w:numPr>
        <w:spacing w:after="240" w:before="240" w:line="24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Each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training module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made up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training sessions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must store the following data about them: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(pattern “TS-[A-Z]{1,3}-[0-9]{3}”, not blank, unique), a time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period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(at least one week ahead the training module creation moment, at least one week long),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(not blank, shorter than 76 characters),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(not blank, shorter than 76 characters), a mandatory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contact email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optional link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further information.</w:t>
      </w:r>
    </w:p>
    <w:p w:rsidR="00000000" w:rsidDel="00000000" w:rsidP="00000000" w:rsidRDefault="00000000" w:rsidRPr="00000000" w14:paraId="00000044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Siguiendo la guía del foro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tutorials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se ha decidido implementar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period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como dos fechas separadas, una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inicio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 otra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proporcionando una manera sencilla de obtener dicho periodo de tiempo.</w:t>
      </w:r>
    </w:p>
    <w:p w:rsidR="00000000" w:rsidDel="00000000" w:rsidP="00000000" w:rsidRDefault="00000000" w:rsidRPr="00000000" w14:paraId="00000045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training sessions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 relaciona con la entidad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training module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ManyToOne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de manera que habrán muchos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training sessions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asociados a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training module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que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 es opcional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1"/>
        <w:spacing w:after="240" w:before="240" w:line="24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numPr>
          <w:ilvl w:val="0"/>
          <w:numId w:val="1"/>
        </w:numPr>
        <w:spacing w:after="240" w:before="240" w:line="24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must handle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developer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dashboards with the following data: total number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training modules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an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update moment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total number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training sessions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average, deviation, minimum, and maximum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training modules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1"/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Siguiendo las recomendaciones dadas por el profesor durante los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follow-up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se ha decidido usar los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tipos primitivos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ya que consumen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menos memoria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 ya llevan algunas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restricciones implícitas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Sin embargo, la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media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 la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desviación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nos podrían dar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problemas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 estamos tratando con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conjunto vacío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por tanto, para solventar las divisiones por 0, se ha decidido usar 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tipo envolvente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que permite que nuestros atributos puedan ser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1"/>
        <w:spacing w:after="240" w:before="240" w:line="24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numPr>
          <w:ilvl w:val="0"/>
          <w:numId w:val="1"/>
        </w:numPr>
        <w:spacing w:after="240" w:before="240" w:line="24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Produce assorted sample data to test your application informally. The data must include two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developer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accounts with credentials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developer1/developer1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and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developer2/developer2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”. 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au31a2tfbkc0" w:id="4"/>
      <w:bookmarkEnd w:id="4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En blanco intencionadamente.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pBdr>
          <w:bottom w:color="000000" w:space="1" w:sz="8" w:val="single"/>
        </w:pBdr>
        <w:spacing w:after="240" w:before="240" w:lineRule="auto"/>
        <w:jc w:val="both"/>
        <w:rPr/>
      </w:pPr>
      <w:bookmarkStart w:colFirst="0" w:colLast="0" w:name="_heading=h.7zrku0rn22iu" w:id="5"/>
      <w:bookmarkEnd w:id="5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Information requirements (SUPPLEMENTARY)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numPr>
          <w:ilvl w:val="0"/>
          <w:numId w:val="1"/>
        </w:numPr>
        <w:spacing w:after="240" w:before="240" w:line="24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is a new project-specific role called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developer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which has the following profile data: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degree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(not blank, shorter than 76 characters),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specialisation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(not blank, shorter than 101 characters), list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(not blank, shorter than 101 characters),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optional link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further information.</w:t>
      </w:r>
    </w:p>
    <w:p w:rsidR="00000000" w:rsidDel="00000000" w:rsidP="00000000" w:rsidRDefault="00000000" w:rsidRPr="00000000" w14:paraId="0000004E">
      <w:pPr>
        <w:keepNext w:val="1"/>
        <w:spacing w:after="240" w:before="24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Siguiendo la guía del foro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Tutorials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en especifico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[Analisis] D02-Student#3-013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se ha decidido que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list of skills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sea un tipo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que cumpla las restricciones.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08 Annexes, de los contenidos de la plataforma virtual de esta asignatura.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-Foro Tutorials, de los contenidos de la plataforma virtual de esta asignatura.</w:t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C1.027                                                                                                                Sevilla 15 de Febrero 2024</w:t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0"/>
      <w:numFmt w:val="bullet"/>
      <w:lvlText w:val="▪"/>
      <w:lvlJc w:val="left"/>
      <w:pPr>
        <w:ind w:left="2261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0"/>
      <w:numFmt w:val="bullet"/>
      <w:lvlText w:val="•"/>
      <w:lvlJc w:val="left"/>
      <w:pPr>
        <w:ind w:left="3133" w:hanging="360"/>
      </w:pPr>
      <w:rPr/>
    </w:lvl>
    <w:lvl w:ilvl="4">
      <w:start w:val="0"/>
      <w:numFmt w:val="bullet"/>
      <w:lvlText w:val="•"/>
      <w:lvlJc w:val="left"/>
      <w:pPr>
        <w:ind w:left="4006" w:hanging="360"/>
      </w:pPr>
      <w:rPr/>
    </w:lvl>
    <w:lvl w:ilvl="5">
      <w:start w:val="0"/>
      <w:numFmt w:val="bullet"/>
      <w:lvlText w:val="•"/>
      <w:lvlJc w:val="left"/>
      <w:pPr>
        <w:ind w:left="4879" w:hanging="360"/>
      </w:pPr>
      <w:rPr/>
    </w:lvl>
    <w:lvl w:ilvl="6">
      <w:start w:val="0"/>
      <w:numFmt w:val="bullet"/>
      <w:lvlText w:val="•"/>
      <w:lvlJc w:val="left"/>
      <w:pPr>
        <w:ind w:left="5753" w:hanging="360"/>
      </w:pPr>
      <w:rPr/>
    </w:lvl>
    <w:lvl w:ilvl="7">
      <w:start w:val="0"/>
      <w:numFmt w:val="bullet"/>
      <w:lvlText w:val="•"/>
      <w:lvlJc w:val="left"/>
      <w:pPr>
        <w:ind w:left="6626" w:hanging="360"/>
      </w:pPr>
      <w:rPr/>
    </w:lvl>
    <w:lvl w:ilvl="8">
      <w:start w:val="0"/>
      <w:numFmt w:val="bullet"/>
      <w:lvlText w:val="•"/>
      <w:lvlJc w:val="left"/>
      <w:pPr>
        <w:ind w:left="7499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DP2-G27-Ac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xZIinArsfRH3b56fQC1QuFv8Mw==">CgMxLjAyCGguZ2pkZ3hzMgloLjMwajB6bGwyCWguMWZvYjl0ZTIJaC4zem55c2g3Mg5oLmF1MzFhMnRmYmtjMDIOaC43enJrdTBybjIyaXUyCWguM2R5NnZrbTgAciExM002UUptOFEyd2FSVERZdmk3WGJhd2tZMDFhb3RGbWo=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