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360" w:lineRule="auto"/>
        <w:ind w:firstLine="284"/>
        <w:jc w:val="center"/>
        <w:rPr>
          <w:rFonts w:ascii="Arial Narrow" w:cs="Arial Narrow" w:eastAsia="Arial Narrow" w:hAnsi="Arial Narrow"/>
          <w:sz w:val="36"/>
          <w:szCs w:val="36"/>
        </w:rPr>
      </w:pPr>
      <w:r w:rsidDel="00000000" w:rsidR="00000000" w:rsidRPr="00000000">
        <w:rPr>
          <w:rFonts w:ascii="Arial Narrow" w:cs="Arial Narrow" w:eastAsia="Arial Narrow" w:hAnsi="Arial Narrow"/>
          <w:sz w:val="48"/>
          <w:szCs w:val="48"/>
          <w:rtl w:val="0"/>
        </w:rPr>
        <w:t xml:space="preserve">Universidad de Sevilla</w:t>
        <w:br w:type="textWrapping"/>
      </w:r>
      <w:r w:rsidDel="00000000" w:rsidR="00000000" w:rsidRPr="00000000">
        <w:rPr>
          <w:rFonts w:ascii="Arial Narrow" w:cs="Arial Narrow" w:eastAsia="Arial Narrow" w:hAnsi="Arial Narrow"/>
          <w:sz w:val="36"/>
          <w:szCs w:val="36"/>
          <w:rtl w:val="0"/>
        </w:rPr>
        <w:t xml:space="preserve">Escuela Técnica Superior de Ingeniería Informática</w:t>
      </w:r>
    </w:p>
    <w:p w:rsidR="00000000" w:rsidDel="00000000" w:rsidP="00000000" w:rsidRDefault="00000000" w:rsidRPr="00000000" w14:paraId="00000002">
      <w:pPr>
        <w:jc w:val="center"/>
        <w:rPr>
          <w:b w:val="1"/>
          <w:color w:val="2f5496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color w:val="2f5496"/>
          <w:sz w:val="42"/>
          <w:szCs w:val="42"/>
        </w:rPr>
      </w:pPr>
      <w:r w:rsidDel="00000000" w:rsidR="00000000" w:rsidRPr="00000000">
        <w:rPr>
          <w:rFonts w:ascii="Calibri" w:cs="Calibri" w:eastAsia="Calibri" w:hAnsi="Calibri"/>
          <w:color w:val="2f5496"/>
          <w:sz w:val="58"/>
          <w:szCs w:val="58"/>
          <w:rtl w:val="0"/>
        </w:rPr>
        <w:t xml:space="preserve">ANALYSIS REPORT INDIVIDUAL - D01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color w:val="2f5496"/>
          <w:sz w:val="42"/>
          <w:szCs w:val="4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2308388</wp:posOffset>
            </wp:positionH>
            <wp:positionV relativeFrom="paragraph">
              <wp:posOffset>276225</wp:posOffset>
            </wp:positionV>
            <wp:extent cx="1112520" cy="1112520"/>
            <wp:effectExtent b="0" l="0" r="0" t="0"/>
            <wp:wrapTopAndBottom distB="0" distT="0"/>
            <wp:docPr descr="http://recursoshumanos.us.es/images/marca-dos-tintas_300.gif" id="7" name="image1.gif"/>
            <a:graphic>
              <a:graphicData uri="http://schemas.openxmlformats.org/drawingml/2006/picture">
                <pic:pic>
                  <pic:nvPicPr>
                    <pic:cNvPr descr="http://recursoshumanos.us.es/images/marca-dos-tintas_300.gif" id="0" name="image1.gif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11125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G27</w:t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b w:val="1"/>
          <w:rtl w:val="0"/>
        </w:rPr>
        <w:t xml:space="preserve">Repositorio</w:t>
      </w:r>
      <w:r w:rsidDel="00000000" w:rsidR="00000000" w:rsidRPr="00000000">
        <w:rPr>
          <w:rtl w:val="0"/>
        </w:rPr>
        <w:t xml:space="preserve">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https://github.com/josrojrom1/DP2-G27-Acme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Autor: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Rojas Romero, José Joaquín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josreimun@alum.us.es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b w:val="1"/>
          <w:rtl w:val="0"/>
        </w:rPr>
        <w:t xml:space="preserve">Fecha: </w:t>
      </w:r>
      <w:r w:rsidDel="00000000" w:rsidR="00000000" w:rsidRPr="00000000">
        <w:rPr>
          <w:rtl w:val="0"/>
        </w:rPr>
        <w:t xml:space="preserve">15/02/2024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Tabla de contenidos</w:t>
      </w:r>
    </w:p>
    <w:p w:rsidR="00000000" w:rsidDel="00000000" w:rsidP="00000000" w:rsidRDefault="00000000" w:rsidRPr="00000000" w14:paraId="00000023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4">
          <w:pPr>
            <w:tabs>
              <w:tab w:val="right" w:leader="none" w:pos="9025.511811023624"/>
            </w:tabs>
            <w:spacing w:before="80" w:line="240" w:lineRule="auto"/>
            <w:ind w:left="0" w:firstLine="0"/>
            <w:rPr/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gjdgxs">
            <w:r w:rsidDel="00000000" w:rsidR="00000000" w:rsidRPr="00000000">
              <w:rPr>
                <w:b w:val="1"/>
                <w:rtl w:val="0"/>
              </w:rPr>
              <w:t xml:space="preserve">Resumen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_heading=h.gjdgxs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/>
          </w:pPr>
          <w:hyperlink w:anchor="_heading=h.30j0zll">
            <w:r w:rsidDel="00000000" w:rsidR="00000000" w:rsidRPr="00000000">
              <w:rPr>
                <w:b w:val="1"/>
                <w:rtl w:val="0"/>
              </w:rPr>
              <w:t xml:space="preserve">Tabla de revisión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/>
          </w:pPr>
          <w:hyperlink w:anchor="_heading=h.1fob9te">
            <w:r w:rsidDel="00000000" w:rsidR="00000000" w:rsidRPr="00000000">
              <w:rPr>
                <w:b w:val="1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/>
          </w:pPr>
          <w:hyperlink w:anchor="_heading=h.3znysh7">
            <w:r w:rsidDel="00000000" w:rsidR="00000000" w:rsidRPr="00000000">
              <w:rPr>
                <w:b w:val="1"/>
                <w:rtl w:val="0"/>
              </w:rPr>
              <w:t xml:space="preserve">Contenidos</w:t>
            </w:r>
          </w:hyperlink>
          <w:r w:rsidDel="00000000" w:rsidR="00000000" w:rsidRPr="00000000">
            <w:rPr>
              <w:b w:val="1"/>
              <w:rtl w:val="0"/>
            </w:rPr>
            <w:tab/>
            <w:t xml:space="preserve">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leader="none" w:pos="9025.511811023624"/>
            </w:tabs>
            <w:spacing w:after="80" w:before="200" w:line="240" w:lineRule="auto"/>
            <w:ind w:left="0" w:firstLine="0"/>
            <w:rPr/>
          </w:pPr>
          <w:hyperlink w:anchor="_heading=h.3dy6vkm">
            <w:r w:rsidDel="00000000" w:rsidR="00000000" w:rsidRPr="00000000">
              <w:rPr>
                <w:b w:val="1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b w:val="1"/>
              <w:rtl w:val="0"/>
            </w:rPr>
            <w:tab/>
            <w:t xml:space="preserve">3</w:t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9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Resumen 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Este documento se trata de un listado de registros de análisis, cada uno de los cuales deberá incluir los siguientes datos: copia textual del requerimiento a que se refiere el registro; conclusiones detalladas del análisis y decisiones tomadas para enmendar el requerimiento, en caso de ser necesario.</w:t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Tabla de revisión</w:t>
      </w:r>
    </w:p>
    <w:p w:rsidR="00000000" w:rsidDel="00000000" w:rsidP="00000000" w:rsidRDefault="00000000" w:rsidRPr="00000000" w14:paraId="00000031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664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0"/>
        <w:gridCol w:w="2010"/>
        <w:gridCol w:w="3255"/>
        <w:tblGridChange w:id="0">
          <w:tblGrid>
            <w:gridCol w:w="1380"/>
            <w:gridCol w:w="2010"/>
            <w:gridCol w:w="3255"/>
          </w:tblGrid>
        </w:tblGridChange>
      </w:tblGrid>
      <w:tr>
        <w:trPr>
          <w:cantSplit w:val="0"/>
          <w:trHeight w:val="388.974609375" w:hRule="atLeast"/>
          <w:tblHeader w:val="0"/>
        </w:trPr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Versión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Fecha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V1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15/02/2024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Creación y desarrollo del documento</w:t>
            </w:r>
          </w:p>
        </w:tc>
      </w:tr>
    </w:tbl>
    <w:p w:rsidR="00000000" w:rsidDel="00000000" w:rsidP="00000000" w:rsidRDefault="00000000" w:rsidRPr="00000000" w14:paraId="0000003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sz w:val="24"/>
          <w:szCs w:val="24"/>
          <w:rtl w:val="0"/>
        </w:rPr>
        <w:t xml:space="preserve">En este documento se va a llevar a cabo el análisis de los requisitos implementados individualmente por el miembro José Joaquín Rojas Romero.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Contenidos</w:t>
      </w:r>
    </w:p>
    <w:p w:rsidR="00000000" w:rsidDel="00000000" w:rsidP="00000000" w:rsidRDefault="00000000" w:rsidRPr="00000000" w14:paraId="0000003C">
      <w:pPr>
        <w:pStyle w:val="Heading2"/>
        <w:pBdr>
          <w:bottom w:color="000000" w:space="1" w:sz="8" w:val="single"/>
        </w:pBdr>
        <w:spacing w:after="240" w:before="240" w:lineRule="auto"/>
        <w:jc w:val="both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Requisitos Funcionales</w:t>
      </w:r>
    </w:p>
    <w:p w:rsidR="00000000" w:rsidDel="00000000" w:rsidP="00000000" w:rsidRDefault="00000000" w:rsidRPr="00000000" w14:paraId="0000003D">
      <w:pPr>
        <w:keepNext w:val="1"/>
        <w:numPr>
          <w:ilvl w:val="0"/>
          <w:numId w:val="1"/>
        </w:numPr>
        <w:spacing w:after="240" w:before="240" w:line="240" w:lineRule="auto"/>
        <w:ind w:left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Modify the anonymous menu so that it shows an option that takes the browser to the home page of your favourite web site.  The title must read as follows: “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〈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id-number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〉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〈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surname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〉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〈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name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〉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”, where “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〈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id-number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〉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” denotes your DNI, NIE, or passport number, “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〈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surname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〉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” denotes your surname/s, and “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〈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name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〉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” denotes your name/s.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rPr>
          <w:rFonts w:ascii="Calibri" w:cs="Calibri" w:eastAsia="Calibri" w:hAnsi="Calibri"/>
          <w:b w:val="1"/>
          <w:sz w:val="30"/>
          <w:szCs w:val="30"/>
        </w:rPr>
      </w:pPr>
      <w:bookmarkStart w:colFirst="0" w:colLast="0" w:name="_heading=h.2et92p0" w:id="4"/>
      <w:bookmarkEnd w:id="4"/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En blanco intencionadamente.</w:t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rPr/>
      </w:pPr>
      <w:bookmarkStart w:colFirst="0" w:colLast="0" w:name="_heading=h.3dy6vkm" w:id="5"/>
      <w:bookmarkEnd w:id="5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-Documento 08 Annexes, de los contenidos de la plataforma virtual de esta asignatura.</w:t>
      </w:r>
    </w:p>
    <w:sectPr>
      <w:headerReference r:id="rId9" w:type="default"/>
      <w:footerReference r:id="rId10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  <w:font w:name="Cambria Math">
    <w:embedRegular w:fontKey="{00000000-0000-0000-0000-000000000000}" r:id="rId7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5">
    <w:pPr>
      <w:jc w:val="right"/>
      <w:rPr/>
    </w:pPr>
    <w:r w:rsidDel="00000000" w:rsidR="00000000" w:rsidRPr="00000000">
      <w:rPr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3">
    <w:pPr>
      <w:rPr>
        <w:b w:val="1"/>
        <w:i w:val="1"/>
        <w:sz w:val="18"/>
        <w:szCs w:val="18"/>
      </w:rPr>
    </w:pPr>
    <w:r w:rsidDel="00000000" w:rsidR="00000000" w:rsidRPr="00000000">
      <w:rPr>
        <w:b w:val="1"/>
        <w:i w:val="1"/>
        <w:sz w:val="18"/>
        <w:szCs w:val="18"/>
        <w:rtl w:val="0"/>
      </w:rPr>
      <w:t xml:space="preserve">Grupo G27                                                                                                                    Sevilla 15 de Febrero 2024</w:t>
    </w:r>
  </w:p>
  <w:p w:rsidR="00000000" w:rsidDel="00000000" w:rsidP="00000000" w:rsidRDefault="00000000" w:rsidRPr="00000000" w14:paraId="0000004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360" w:hanging="360"/>
      </w:pPr>
      <w:rPr>
        <w:sz w:val="22"/>
        <w:szCs w:val="22"/>
      </w:rPr>
    </w:lvl>
    <w:lvl w:ilvl="1">
      <w:start w:val="0"/>
      <w:numFmt w:val="bullet"/>
      <w:lvlText w:val="o"/>
      <w:lvlJc w:val="left"/>
      <w:pPr>
        <w:ind w:left="1540" w:hanging="360"/>
      </w:pPr>
      <w:rPr>
        <w:rFonts w:ascii="Courier New" w:cs="Courier New" w:eastAsia="Courier New" w:hAnsi="Courier New"/>
        <w:sz w:val="22"/>
        <w:szCs w:val="22"/>
      </w:rPr>
    </w:lvl>
    <w:lvl w:ilvl="2">
      <w:start w:val="0"/>
      <w:numFmt w:val="bullet"/>
      <w:lvlText w:val="▪"/>
      <w:lvlJc w:val="left"/>
      <w:pPr>
        <w:ind w:left="2261" w:hanging="360"/>
      </w:pPr>
      <w:rPr>
        <w:rFonts w:ascii="Noto Sans Symbols" w:cs="Noto Sans Symbols" w:eastAsia="Noto Sans Symbols" w:hAnsi="Noto Sans Symbols"/>
        <w:sz w:val="22"/>
        <w:szCs w:val="22"/>
      </w:rPr>
    </w:lvl>
    <w:lvl w:ilvl="3">
      <w:start w:val="0"/>
      <w:numFmt w:val="bullet"/>
      <w:lvlText w:val="•"/>
      <w:lvlJc w:val="left"/>
      <w:pPr>
        <w:ind w:left="3133" w:hanging="360"/>
      </w:pPr>
      <w:rPr/>
    </w:lvl>
    <w:lvl w:ilvl="4">
      <w:start w:val="0"/>
      <w:numFmt w:val="bullet"/>
      <w:lvlText w:val="•"/>
      <w:lvlJc w:val="left"/>
      <w:pPr>
        <w:ind w:left="4006" w:hanging="360"/>
      </w:pPr>
      <w:rPr/>
    </w:lvl>
    <w:lvl w:ilvl="5">
      <w:start w:val="0"/>
      <w:numFmt w:val="bullet"/>
      <w:lvlText w:val="•"/>
      <w:lvlJc w:val="left"/>
      <w:pPr>
        <w:ind w:left="4879" w:hanging="360"/>
      </w:pPr>
      <w:rPr/>
    </w:lvl>
    <w:lvl w:ilvl="6">
      <w:start w:val="0"/>
      <w:numFmt w:val="bullet"/>
      <w:lvlText w:val="•"/>
      <w:lvlJc w:val="left"/>
      <w:pPr>
        <w:ind w:left="5753" w:hanging="360"/>
      </w:pPr>
      <w:rPr/>
    </w:lvl>
    <w:lvl w:ilvl="7">
      <w:start w:val="0"/>
      <w:numFmt w:val="bullet"/>
      <w:lvlText w:val="•"/>
      <w:lvlJc w:val="left"/>
      <w:pPr>
        <w:ind w:left="6626" w:hanging="360"/>
      </w:pPr>
      <w:rPr/>
    </w:lvl>
    <w:lvl w:ilvl="8">
      <w:start w:val="0"/>
      <w:numFmt w:val="bullet"/>
      <w:lvlText w:val="•"/>
      <w:lvlJc w:val="left"/>
      <w:pPr>
        <w:ind w:left="7499" w:hanging="36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gif"/><Relationship Id="rId8" Type="http://schemas.openxmlformats.org/officeDocument/2006/relationships/hyperlink" Target="https://github.com/josrojrom1/DP2-G27-Acme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Relationship Id="rId7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dD+oxBnI1KNEG+Yukm7cLSnfpBw==">CgMxLjAyCGguZ2pkZ3hzMgloLjMwajB6bGwyCWguMWZvYjl0ZTIJaC4zem55c2g3MgloLjJldDkycDAyCWguM2R5NnZrbTgAciExdEJjbkNEamZTbkc3RnU5Ym0xNUlJVU91c0JURjVxZWc=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