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9D" w:rsidRPr="00010EC0" w:rsidRDefault="007E6DAD">
      <w:pPr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Numero de experimento: </w:t>
      </w:r>
      <w:r w:rsidR="00BD59EE" w:rsidRPr="00557E54">
        <w:rPr>
          <w:rFonts w:ascii="Arial" w:hAnsi="Arial" w:cs="Arial"/>
          <w:sz w:val="32"/>
        </w:rPr>
        <w:t>#</w:t>
      </w:r>
      <w:r w:rsidR="009677A8" w:rsidRPr="00557E54">
        <w:rPr>
          <w:rFonts w:ascii="Arial" w:hAnsi="Arial" w:cs="Arial"/>
          <w:sz w:val="32"/>
        </w:rPr>
        <w:t>2</w:t>
      </w:r>
      <w:r w:rsidR="00557E54" w:rsidRPr="00557E54">
        <w:rPr>
          <w:rFonts w:ascii="Arial" w:hAnsi="Arial" w:cs="Arial"/>
          <w:sz w:val="32"/>
        </w:rPr>
        <w:t>.a</w:t>
      </w:r>
      <w:r w:rsidR="009677A8">
        <w:rPr>
          <w:rFonts w:ascii="Arial" w:hAnsi="Arial" w:cs="Arial"/>
          <w:sz w:val="32"/>
        </w:rPr>
        <w:t xml:space="preserve"> </w:t>
      </w:r>
      <w:r w:rsidRPr="00010EC0">
        <w:rPr>
          <w:rFonts w:ascii="Arial" w:hAnsi="Arial" w:cs="Arial"/>
          <w:sz w:val="32"/>
        </w:rPr>
        <w:tab/>
        <w:t xml:space="preserve">                </w:t>
      </w:r>
      <w:r w:rsidRPr="00010EC0">
        <w:rPr>
          <w:rFonts w:ascii="Arial" w:hAnsi="Arial" w:cs="Arial"/>
          <w:b/>
          <w:sz w:val="32"/>
        </w:rPr>
        <w:t xml:space="preserve">Fecha: </w:t>
      </w:r>
      <w:r w:rsidRPr="00010EC0">
        <w:rPr>
          <w:rFonts w:ascii="Arial" w:hAnsi="Arial" w:cs="Arial"/>
          <w:sz w:val="32"/>
        </w:rPr>
        <w:t>0</w:t>
      </w:r>
      <w:r w:rsidR="009677A8">
        <w:rPr>
          <w:rFonts w:ascii="Arial" w:hAnsi="Arial" w:cs="Arial"/>
          <w:sz w:val="32"/>
        </w:rPr>
        <w:t>4</w:t>
      </w:r>
      <w:r w:rsidRPr="00010EC0">
        <w:rPr>
          <w:rFonts w:ascii="Arial" w:hAnsi="Arial" w:cs="Arial"/>
          <w:sz w:val="32"/>
        </w:rPr>
        <w:t>/0</w:t>
      </w:r>
      <w:r w:rsidR="009677A8">
        <w:rPr>
          <w:rFonts w:ascii="Arial" w:hAnsi="Arial" w:cs="Arial"/>
          <w:sz w:val="32"/>
        </w:rPr>
        <w:t>8</w:t>
      </w:r>
      <w:r w:rsidRPr="00010EC0">
        <w:rPr>
          <w:rFonts w:ascii="Arial" w:hAnsi="Arial" w:cs="Arial"/>
          <w:sz w:val="32"/>
        </w:rPr>
        <w:t>/14</w:t>
      </w: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sz w:val="32"/>
        </w:rPr>
      </w:pPr>
    </w:p>
    <w:p w:rsidR="007E6DAD" w:rsidRPr="00010EC0" w:rsidRDefault="007E6DAD">
      <w:pPr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Título:</w:t>
      </w:r>
    </w:p>
    <w:p w:rsidR="007E6DAD" w:rsidRPr="00010EC0" w:rsidRDefault="009677A8" w:rsidP="007E6D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El capacitor en Corriente Alterna</w:t>
      </w:r>
    </w:p>
    <w:p w:rsidR="007E6DAD" w:rsidRPr="00010EC0" w:rsidRDefault="007E6DAD" w:rsidP="007E6DAD">
      <w:pPr>
        <w:jc w:val="center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  <w:r w:rsidRPr="00010EC0">
        <w:rPr>
          <w:rFonts w:ascii="Arial" w:hAnsi="Arial" w:cs="Arial"/>
          <w:b/>
          <w:sz w:val="32"/>
        </w:rPr>
        <w:t xml:space="preserve">Grupo: </w:t>
      </w:r>
      <w:r w:rsidRPr="00010EC0">
        <w:rPr>
          <w:rFonts w:ascii="Arial" w:hAnsi="Arial" w:cs="Arial"/>
          <w:sz w:val="32"/>
        </w:rPr>
        <w:t>50</w:t>
      </w:r>
    </w:p>
    <w:p w:rsidR="007E6DAD" w:rsidRPr="00010EC0" w:rsidRDefault="007E6DAD" w:rsidP="007E6DAD">
      <w:pPr>
        <w:jc w:val="both"/>
        <w:rPr>
          <w:rFonts w:ascii="Arial" w:hAnsi="Arial" w:cs="Arial"/>
          <w:sz w:val="32"/>
        </w:rPr>
      </w:pPr>
    </w:p>
    <w:p w:rsidR="007E6DAD" w:rsidRPr="00010EC0" w:rsidRDefault="007E6DAD" w:rsidP="007E6DAD">
      <w:pPr>
        <w:jc w:val="both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Integrantes:</w:t>
      </w:r>
    </w:p>
    <w:p w:rsidR="007E6DAD" w:rsidRPr="00010EC0" w:rsidRDefault="007E6DAD" w:rsidP="007E6DAD">
      <w:pPr>
        <w:jc w:val="both"/>
        <w:rPr>
          <w:rFonts w:ascii="Arial" w:hAnsi="Arial" w:cs="Arial"/>
          <w:b/>
          <w:sz w:val="6"/>
          <w:szCs w:val="4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 w:rsidRPr="00010EC0">
        <w:rPr>
          <w:rFonts w:ascii="Arial" w:hAnsi="Arial" w:cs="Arial"/>
          <w:sz w:val="32"/>
        </w:rPr>
        <w:t xml:space="preserve">Joselin Herrera </w:t>
      </w:r>
      <w:r w:rsidR="00CB7E8D" w:rsidRPr="00010EC0">
        <w:rPr>
          <w:rFonts w:ascii="Arial" w:hAnsi="Arial" w:cs="Arial"/>
          <w:sz w:val="32"/>
        </w:rPr>
        <w:t>Sánchez</w:t>
      </w:r>
      <w:r w:rsidRPr="00010EC0">
        <w:rPr>
          <w:rFonts w:ascii="Arial" w:hAnsi="Arial" w:cs="Arial"/>
          <w:sz w:val="32"/>
        </w:rPr>
        <w:t xml:space="preserve"> – 2013026742</w:t>
      </w:r>
    </w:p>
    <w:p w:rsidR="007E6DAD" w:rsidRPr="00010EC0" w:rsidRDefault="007E6DAD" w:rsidP="007E6DAD">
      <w:pPr>
        <w:pStyle w:val="Prrafodelista"/>
        <w:rPr>
          <w:rFonts w:ascii="Arial" w:hAnsi="Arial" w:cs="Arial"/>
          <w:sz w:val="32"/>
        </w:rPr>
      </w:pPr>
    </w:p>
    <w:p w:rsidR="007E6DAD" w:rsidRPr="00010EC0" w:rsidRDefault="007E6DAD" w:rsidP="007E6DAD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 w:rsidRPr="00010EC0">
        <w:rPr>
          <w:rFonts w:ascii="Arial" w:hAnsi="Arial" w:cs="Arial"/>
          <w:sz w:val="32"/>
        </w:rPr>
        <w:t>Jose Rosales Chavarría – 2013040343</w:t>
      </w:r>
    </w:p>
    <w:p w:rsidR="007E6DAD" w:rsidRPr="00010EC0" w:rsidRDefault="007E6DAD" w:rsidP="007E6DAD">
      <w:pPr>
        <w:rPr>
          <w:rFonts w:ascii="Arial" w:hAnsi="Arial" w:cs="Arial"/>
          <w:sz w:val="32"/>
        </w:rPr>
      </w:pPr>
    </w:p>
    <w:p w:rsidR="00010EC0" w:rsidRPr="00010EC0" w:rsidRDefault="00010EC0" w:rsidP="00010EC0">
      <w:pPr>
        <w:jc w:val="center"/>
        <w:rPr>
          <w:rFonts w:ascii="Arial" w:hAnsi="Arial" w:cs="Arial"/>
          <w:b/>
          <w:sz w:val="32"/>
        </w:rPr>
      </w:pPr>
      <w:r w:rsidRPr="00010EC0">
        <w:rPr>
          <w:rFonts w:ascii="Arial" w:hAnsi="Arial" w:cs="Arial"/>
          <w:b/>
          <w:sz w:val="32"/>
        </w:rPr>
        <w:t>Evaluación</w:t>
      </w:r>
    </w:p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592"/>
        <w:gridCol w:w="2329"/>
        <w:gridCol w:w="3133"/>
      </w:tblGrid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Rubro</w:t>
            </w:r>
          </w:p>
        </w:tc>
        <w:tc>
          <w:tcPr>
            <w:tcW w:w="1286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</w:t>
            </w:r>
          </w:p>
        </w:tc>
        <w:tc>
          <w:tcPr>
            <w:tcW w:w="1731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Puntaje Obtenido</w:t>
            </w: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Resultados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20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Análisis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40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Conclusiones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Orden y limpieza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15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  <w:r w:rsidRPr="00010EC0">
              <w:rPr>
                <w:rFonts w:ascii="Arial" w:hAnsi="Arial" w:cs="Arial"/>
                <w:sz w:val="36"/>
              </w:rPr>
              <w:t>Ortografía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  <w:tr w:rsidR="00010EC0" w:rsidRPr="00010EC0" w:rsidTr="00010EC0">
        <w:trPr>
          <w:jc w:val="center"/>
        </w:trPr>
        <w:tc>
          <w:tcPr>
            <w:tcW w:w="1984" w:type="pct"/>
            <w:vAlign w:val="center"/>
          </w:tcPr>
          <w:p w:rsidR="00010EC0" w:rsidRPr="00010EC0" w:rsidRDefault="00010EC0" w:rsidP="00010EC0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010EC0">
              <w:rPr>
                <w:rFonts w:ascii="Arial" w:hAnsi="Arial" w:cs="Arial"/>
                <w:b/>
                <w:sz w:val="36"/>
              </w:rPr>
              <w:t>TOTAL</w:t>
            </w:r>
          </w:p>
        </w:tc>
        <w:tc>
          <w:tcPr>
            <w:tcW w:w="1286" w:type="pct"/>
            <w:vAlign w:val="center"/>
          </w:tcPr>
          <w:p w:rsidR="00010EC0" w:rsidRPr="0033246D" w:rsidRDefault="0033246D" w:rsidP="00010EC0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100</w:t>
            </w:r>
          </w:p>
        </w:tc>
        <w:tc>
          <w:tcPr>
            <w:tcW w:w="1731" w:type="pct"/>
            <w:vAlign w:val="center"/>
          </w:tcPr>
          <w:p w:rsidR="00010EC0" w:rsidRPr="0033246D" w:rsidRDefault="00010EC0" w:rsidP="00010EC0">
            <w:pPr>
              <w:jc w:val="center"/>
              <w:rPr>
                <w:rFonts w:ascii="Arial" w:hAnsi="Arial" w:cs="Arial"/>
                <w:sz w:val="36"/>
              </w:rPr>
            </w:pPr>
          </w:p>
        </w:tc>
      </w:tr>
    </w:tbl>
    <w:p w:rsidR="00010EC0" w:rsidRDefault="00010EC0" w:rsidP="00010EC0">
      <w:pPr>
        <w:jc w:val="center"/>
        <w:rPr>
          <w:rFonts w:ascii="Arial" w:hAnsi="Arial" w:cs="Arial"/>
          <w:b/>
          <w:sz w:val="28"/>
        </w:rPr>
      </w:pPr>
    </w:p>
    <w:p w:rsidR="009464DA" w:rsidRDefault="009677A8" w:rsidP="009464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El capacitor en Corriente Alterna</w:t>
      </w:r>
    </w:p>
    <w:p w:rsidR="009464DA" w:rsidRDefault="009464DA" w:rsidP="009464D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INTRODUCCION:</w:t>
      </w:r>
    </w:p>
    <w:p w:rsidR="009464DA" w:rsidRDefault="009464DA" w:rsidP="009464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una resistencia la corriente está en fase con la tensión, pero en un capacitor debido a la carga y descarga la corriente sufre un desplazamiento d</w:t>
      </w:r>
      <w:r w:rsidR="006629A7">
        <w:rPr>
          <w:rFonts w:ascii="Arial" w:hAnsi="Arial" w:cs="Arial"/>
          <w:sz w:val="24"/>
        </w:rPr>
        <w:t>e fase. El concepto anterior es</w:t>
      </w:r>
      <w:r>
        <w:rPr>
          <w:rFonts w:ascii="Arial" w:hAnsi="Arial" w:cs="Arial"/>
          <w:sz w:val="24"/>
        </w:rPr>
        <w:t xml:space="preserve"> fundamental para el desarrollo de la práctica, ya que se estudiará este comportamiento y se comprobará experimentalmente en el laboratorio.</w:t>
      </w:r>
    </w:p>
    <w:p w:rsidR="006629A7" w:rsidRPr="009464DA" w:rsidRDefault="006629A7" w:rsidP="009464DA">
      <w:pPr>
        <w:jc w:val="both"/>
        <w:rPr>
          <w:rFonts w:ascii="Arial" w:hAnsi="Arial" w:cs="Arial"/>
          <w:sz w:val="24"/>
        </w:rPr>
      </w:pPr>
    </w:p>
    <w:p w:rsidR="00D454BB" w:rsidRDefault="00706848" w:rsidP="00D454B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CIRCUITOS:</w:t>
      </w:r>
    </w:p>
    <w:p w:rsidR="00706848" w:rsidRDefault="00F7547A" w:rsidP="00F7547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147955</wp:posOffset>
            </wp:positionV>
            <wp:extent cx="1876425" cy="1155065"/>
            <wp:effectExtent l="76200" t="76200" r="142875" b="14033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55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AC" w:rsidRDefault="000F58AC" w:rsidP="00F7547A">
      <w:pPr>
        <w:jc w:val="center"/>
        <w:rPr>
          <w:rFonts w:ascii="Arial" w:hAnsi="Arial" w:cs="Arial"/>
          <w:sz w:val="24"/>
          <w:u w:val="single"/>
        </w:rPr>
      </w:pPr>
    </w:p>
    <w:p w:rsidR="00F7547A" w:rsidRDefault="000F58AC" w:rsidP="00F7547A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8B9BF" wp14:editId="691AB711">
                <wp:simplePos x="0" y="0"/>
                <wp:positionH relativeFrom="column">
                  <wp:posOffset>-95250</wp:posOffset>
                </wp:positionH>
                <wp:positionV relativeFrom="paragraph">
                  <wp:posOffset>100330</wp:posOffset>
                </wp:positionV>
                <wp:extent cx="333375" cy="0"/>
                <wp:effectExtent l="0" t="76200" r="28575" b="1143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0D7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-7.5pt;margin-top:7.9pt;width:2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7547A">
        <w:rPr>
          <w:rFonts w:ascii="Arial" w:hAnsi="Arial" w:cs="Arial"/>
          <w:sz w:val="24"/>
          <w:u w:val="single"/>
        </w:rPr>
        <w:t>I</w:t>
      </w:r>
      <w:r>
        <w:rPr>
          <w:rFonts w:ascii="Arial" w:hAnsi="Arial" w:cs="Arial"/>
          <w:sz w:val="24"/>
          <w:u w:val="single"/>
        </w:rPr>
        <w:t xml:space="preserve">magen #1: Circuito de medición </w:t>
      </w:r>
      <w:r w:rsidR="00F7547A">
        <w:rPr>
          <w:rFonts w:ascii="Arial" w:hAnsi="Arial" w:cs="Arial"/>
          <w:sz w:val="24"/>
          <w:u w:val="single"/>
        </w:rPr>
        <w:t>1</w:t>
      </w:r>
    </w:p>
    <w:p w:rsidR="006629A7" w:rsidRDefault="006629A7" w:rsidP="00F7547A">
      <w:pPr>
        <w:jc w:val="center"/>
        <w:rPr>
          <w:rFonts w:ascii="Arial" w:hAnsi="Arial" w:cs="Arial"/>
          <w:sz w:val="24"/>
          <w:u w:val="single"/>
        </w:rPr>
      </w:pPr>
    </w:p>
    <w:p w:rsidR="006629A7" w:rsidRDefault="006629A7" w:rsidP="00F7547A">
      <w:pPr>
        <w:jc w:val="center"/>
        <w:rPr>
          <w:rFonts w:ascii="Arial" w:hAnsi="Arial" w:cs="Arial"/>
          <w:sz w:val="24"/>
          <w:u w:val="single"/>
        </w:rPr>
      </w:pPr>
    </w:p>
    <w:p w:rsidR="00F7547A" w:rsidRDefault="00F7547A" w:rsidP="00F7547A">
      <w:pPr>
        <w:jc w:val="center"/>
        <w:rPr>
          <w:rFonts w:ascii="Arial" w:hAnsi="Arial" w:cs="Arial"/>
          <w:sz w:val="24"/>
          <w:u w:val="single"/>
        </w:rPr>
      </w:pPr>
    </w:p>
    <w:p w:rsidR="00F7547A" w:rsidRPr="00F7547A" w:rsidRDefault="000F58AC" w:rsidP="00F7547A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w:drawing>
          <wp:anchor distT="0" distB="0" distL="114300" distR="114300" simplePos="0" relativeHeight="251659264" behindDoc="0" locked="0" layoutInCell="1" allowOverlap="1" wp14:anchorId="11DB0679" wp14:editId="1A94120C">
            <wp:simplePos x="0" y="0"/>
            <wp:positionH relativeFrom="column">
              <wp:posOffset>3272790</wp:posOffset>
            </wp:positionH>
            <wp:positionV relativeFrom="paragraph">
              <wp:posOffset>175895</wp:posOffset>
            </wp:positionV>
            <wp:extent cx="1990725" cy="1217930"/>
            <wp:effectExtent l="76200" t="76200" r="142875" b="13462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17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0F58AC" w:rsidP="000F58AC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DF7F7" wp14:editId="0B1E9E7E">
                <wp:simplePos x="0" y="0"/>
                <wp:positionH relativeFrom="column">
                  <wp:posOffset>2834640</wp:posOffset>
                </wp:positionH>
                <wp:positionV relativeFrom="paragraph">
                  <wp:posOffset>85724</wp:posOffset>
                </wp:positionV>
                <wp:extent cx="333375" cy="0"/>
                <wp:effectExtent l="38100" t="76200" r="0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40481" id="9 Conector recto de flecha" o:spid="_x0000_s1026" type="#_x0000_t32" style="position:absolute;margin-left:223.2pt;margin-top:6.75pt;width:26.25pt;height:0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u w:val="single"/>
        </w:rPr>
        <w:t>Imagen #2: Circuito de medición 2</w:t>
      </w:r>
    </w:p>
    <w:p w:rsidR="006629A7" w:rsidRPr="000F58AC" w:rsidRDefault="006629A7" w:rsidP="000F58AC">
      <w:pPr>
        <w:ind w:firstLine="708"/>
        <w:jc w:val="both"/>
        <w:rPr>
          <w:rFonts w:ascii="Arial" w:hAnsi="Arial" w:cs="Arial"/>
          <w:sz w:val="24"/>
          <w:u w:val="single"/>
        </w:rPr>
      </w:pP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753444" w:rsidP="00DD2B3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CR"/>
        </w:rPr>
        <w:drawing>
          <wp:anchor distT="0" distB="0" distL="114300" distR="114300" simplePos="0" relativeHeight="251660288" behindDoc="0" locked="0" layoutInCell="1" allowOverlap="1" wp14:anchorId="428FC5D0" wp14:editId="20A48A0A">
            <wp:simplePos x="0" y="0"/>
            <wp:positionH relativeFrom="column">
              <wp:posOffset>186690</wp:posOffset>
            </wp:positionH>
            <wp:positionV relativeFrom="paragraph">
              <wp:posOffset>43815</wp:posOffset>
            </wp:positionV>
            <wp:extent cx="2038350" cy="1195070"/>
            <wp:effectExtent l="76200" t="76200" r="133350" b="13843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 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9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8AC" w:rsidRPr="000F58AC" w:rsidRDefault="000F58AC" w:rsidP="00DD2B32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3614B" wp14:editId="63C85D60">
                <wp:simplePos x="0" y="0"/>
                <wp:positionH relativeFrom="column">
                  <wp:posOffset>-38735</wp:posOffset>
                </wp:positionH>
                <wp:positionV relativeFrom="paragraph">
                  <wp:posOffset>105410</wp:posOffset>
                </wp:positionV>
                <wp:extent cx="333375" cy="0"/>
                <wp:effectExtent l="0" t="76200" r="28575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5A484" id="8 Conector recto de flecha" o:spid="_x0000_s1026" type="#_x0000_t32" style="position:absolute;margin-left:-3.05pt;margin-top:8.3pt;width:26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  <w:u w:val="single"/>
        </w:rPr>
        <w:t>Imagen #3: Circuito de medición 3</w:t>
      </w: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0F58AC" w:rsidRDefault="000F58AC" w:rsidP="00DD2B32">
      <w:pPr>
        <w:jc w:val="both"/>
        <w:rPr>
          <w:rFonts w:ascii="Arial" w:hAnsi="Arial" w:cs="Arial"/>
          <w:b/>
          <w:sz w:val="24"/>
        </w:rPr>
      </w:pPr>
    </w:p>
    <w:p w:rsidR="00E25E37" w:rsidRDefault="00E25E37" w:rsidP="00DD2B32">
      <w:pPr>
        <w:jc w:val="both"/>
        <w:rPr>
          <w:rFonts w:ascii="Arial" w:hAnsi="Arial" w:cs="Arial"/>
          <w:b/>
          <w:sz w:val="24"/>
        </w:rPr>
      </w:pPr>
    </w:p>
    <w:p w:rsidR="006629A7" w:rsidRDefault="006629A7" w:rsidP="00DD2B32">
      <w:pPr>
        <w:jc w:val="both"/>
        <w:rPr>
          <w:rFonts w:ascii="Arial" w:hAnsi="Arial" w:cs="Arial"/>
          <w:b/>
          <w:sz w:val="24"/>
        </w:rPr>
      </w:pPr>
    </w:p>
    <w:p w:rsidR="00E25E37" w:rsidRPr="00E25E37" w:rsidRDefault="00E25E37" w:rsidP="00DD2B3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RESULTADOS:</w:t>
      </w:r>
    </w:p>
    <w:p w:rsidR="00342260" w:rsidRPr="007821F3" w:rsidRDefault="00342260" w:rsidP="00DD2B32">
      <w:pPr>
        <w:jc w:val="both"/>
        <w:rPr>
          <w:rFonts w:ascii="Arial" w:hAnsi="Arial" w:cs="Arial"/>
          <w:b/>
          <w:sz w:val="4"/>
          <w:szCs w:val="4"/>
        </w:rPr>
      </w:pPr>
    </w:p>
    <w:p w:rsidR="00342260" w:rsidRPr="00342260" w:rsidRDefault="00342260" w:rsidP="00342260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#1: Medición de parámetros para el circuito 1</w:t>
      </w:r>
    </w:p>
    <w:p w:rsidR="00342260" w:rsidRPr="00342260" w:rsidRDefault="00342260" w:rsidP="00DD2B32">
      <w:pPr>
        <w:jc w:val="both"/>
        <w:rPr>
          <w:rFonts w:ascii="Arial" w:hAnsi="Arial" w:cs="Arial"/>
          <w:b/>
          <w:sz w:val="4"/>
          <w:szCs w:val="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3B233F" w:rsidTr="00342260">
        <w:tc>
          <w:tcPr>
            <w:tcW w:w="1795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1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5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 xml:space="preserve">1 </w:t>
            </w:r>
            <w:r>
              <w:rPr>
                <w:rFonts w:ascii="Arial" w:hAnsi="Arial" w:cs="Arial"/>
                <w:b/>
                <w:sz w:val="24"/>
              </w:rPr>
              <w:t>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6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6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R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796" w:type="dxa"/>
          </w:tcPr>
          <w:p w:rsidR="003B233F" w:rsidRP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(mAp)</w:t>
            </w:r>
          </w:p>
        </w:tc>
      </w:tr>
      <w:tr w:rsidR="003B233F" w:rsidTr="00342260">
        <w:tc>
          <w:tcPr>
            <w:tcW w:w="1795" w:type="dxa"/>
          </w:tcPr>
          <w:p w:rsid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  <w:r w:rsidR="004543B1">
              <w:rPr>
                <w:rFonts w:ascii="Arial" w:hAnsi="Arial" w:cs="Arial"/>
                <w:b/>
                <w:sz w:val="24"/>
              </w:rPr>
              <w:t>.0</w:t>
            </w:r>
            <w:r w:rsidR="00342260">
              <w:rPr>
                <w:rFonts w:ascii="Arial" w:hAnsi="Arial" w:cs="Arial"/>
                <w:b/>
                <w:sz w:val="24"/>
              </w:rPr>
              <w:t xml:space="preserve"> V</w:t>
            </w:r>
          </w:p>
        </w:tc>
        <w:tc>
          <w:tcPr>
            <w:tcW w:w="1795" w:type="dxa"/>
          </w:tcPr>
          <w:p w:rsidR="003B233F" w:rsidRPr="00342260" w:rsidRDefault="003B233F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2</w:t>
            </w:r>
            <w:r w:rsid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0.96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28.8 mV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288 µA</w:t>
            </w:r>
          </w:p>
        </w:tc>
      </w:tr>
      <w:tr w:rsidR="003B233F" w:rsidTr="00342260">
        <w:tc>
          <w:tcPr>
            <w:tcW w:w="1795" w:type="dxa"/>
          </w:tcPr>
          <w:p w:rsid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  <w:r w:rsidR="004543B1">
              <w:rPr>
                <w:rFonts w:ascii="Arial" w:hAnsi="Arial" w:cs="Arial"/>
                <w:b/>
                <w:sz w:val="24"/>
              </w:rPr>
              <w:t>.0</w:t>
            </w:r>
            <w:r w:rsidR="00342260">
              <w:rPr>
                <w:rFonts w:ascii="Arial" w:hAnsi="Arial" w:cs="Arial"/>
                <w:b/>
                <w:sz w:val="24"/>
              </w:rPr>
              <w:t xml:space="preserve"> V</w:t>
            </w:r>
          </w:p>
        </w:tc>
        <w:tc>
          <w:tcPr>
            <w:tcW w:w="1795" w:type="dxa"/>
          </w:tcPr>
          <w:p w:rsidR="003B233F" w:rsidRPr="00342260" w:rsidRDefault="003B233F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6</w:t>
            </w:r>
            <w:r w:rsid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167F14" w:rsidP="00167F1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2.97</w:t>
            </w:r>
            <w:r w:rsidR="00342260" w:rsidRP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76.0 mV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760 µA</w:t>
            </w:r>
          </w:p>
        </w:tc>
      </w:tr>
      <w:tr w:rsidR="003B233F" w:rsidTr="00342260">
        <w:tc>
          <w:tcPr>
            <w:tcW w:w="1795" w:type="dxa"/>
          </w:tcPr>
          <w:p w:rsidR="003B233F" w:rsidRDefault="003B233F" w:rsidP="003B233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2.5</w:t>
            </w:r>
            <w:r w:rsidR="00342260">
              <w:rPr>
                <w:rFonts w:ascii="Arial" w:hAnsi="Arial" w:cs="Arial"/>
                <w:b/>
                <w:sz w:val="24"/>
              </w:rPr>
              <w:t xml:space="preserve"> V</w:t>
            </w:r>
          </w:p>
        </w:tc>
        <w:tc>
          <w:tcPr>
            <w:tcW w:w="1795" w:type="dxa"/>
          </w:tcPr>
          <w:p w:rsidR="003B233F" w:rsidRPr="00342260" w:rsidRDefault="003B233F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5</w:t>
            </w:r>
            <w:r w:rsid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796" w:type="dxa"/>
          </w:tcPr>
          <w:p w:rsidR="003B233F" w:rsidRPr="00342260" w:rsidRDefault="003E5255" w:rsidP="003B233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2.48 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62.0 mV</w:t>
            </w:r>
          </w:p>
        </w:tc>
        <w:tc>
          <w:tcPr>
            <w:tcW w:w="1796" w:type="dxa"/>
          </w:tcPr>
          <w:p w:rsidR="003B233F" w:rsidRPr="00342260" w:rsidRDefault="00342260" w:rsidP="003B233F">
            <w:pPr>
              <w:jc w:val="center"/>
              <w:rPr>
                <w:rFonts w:ascii="Arial" w:hAnsi="Arial" w:cs="Arial"/>
                <w:sz w:val="24"/>
              </w:rPr>
            </w:pPr>
            <w:r w:rsidRPr="00342260">
              <w:rPr>
                <w:rFonts w:ascii="Arial" w:hAnsi="Arial" w:cs="Arial"/>
                <w:sz w:val="24"/>
              </w:rPr>
              <w:t>620 µA</w:t>
            </w:r>
          </w:p>
        </w:tc>
      </w:tr>
    </w:tbl>
    <w:p w:rsidR="000F58AC" w:rsidRDefault="000F58AC" w:rsidP="003B233F">
      <w:pPr>
        <w:jc w:val="center"/>
        <w:rPr>
          <w:rFonts w:ascii="Arial" w:hAnsi="Arial" w:cs="Arial"/>
          <w:b/>
          <w:sz w:val="24"/>
        </w:rPr>
      </w:pPr>
    </w:p>
    <w:p w:rsidR="00E25E37" w:rsidRDefault="00E25E37" w:rsidP="003B233F">
      <w:pPr>
        <w:jc w:val="center"/>
        <w:rPr>
          <w:rFonts w:ascii="Arial" w:hAnsi="Arial" w:cs="Arial"/>
          <w:b/>
          <w:sz w:val="24"/>
        </w:rPr>
      </w:pPr>
    </w:p>
    <w:p w:rsidR="007821F3" w:rsidRDefault="007821F3" w:rsidP="003B233F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#2: Medición de parámetros para el circuito 2</w:t>
      </w:r>
    </w:p>
    <w:p w:rsidR="00E25E37" w:rsidRPr="00E25E37" w:rsidRDefault="00E25E37" w:rsidP="003B233F">
      <w:pPr>
        <w:jc w:val="center"/>
        <w:rPr>
          <w:rFonts w:ascii="Arial" w:hAnsi="Arial" w:cs="Arial"/>
          <w:sz w:val="4"/>
          <w:szCs w:val="4"/>
          <w:u w:val="single"/>
        </w:rPr>
      </w:pPr>
    </w:p>
    <w:tbl>
      <w:tblPr>
        <w:tblStyle w:val="Tablaconcuadrcula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2"/>
        <w:gridCol w:w="2264"/>
        <w:gridCol w:w="2264"/>
        <w:gridCol w:w="2264"/>
      </w:tblGrid>
      <w:tr w:rsidR="004543B1" w:rsidTr="004543B1">
        <w:tc>
          <w:tcPr>
            <w:tcW w:w="1249" w:type="pct"/>
          </w:tcPr>
          <w:p w:rsidR="004543B1" w:rsidRPr="003B233F" w:rsidRDefault="000C6594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 (nF)</w:t>
            </w:r>
          </w:p>
        </w:tc>
        <w:tc>
          <w:tcPr>
            <w:tcW w:w="1250" w:type="pct"/>
          </w:tcPr>
          <w:p w:rsidR="004543B1" w:rsidRPr="003B233F" w:rsidRDefault="004543B1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250" w:type="pct"/>
          </w:tcPr>
          <w:p w:rsidR="004543B1" w:rsidRPr="003B233F" w:rsidRDefault="004543B1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R</w:t>
            </w:r>
            <w:r>
              <w:rPr>
                <w:rFonts w:ascii="Arial" w:hAnsi="Arial" w:cs="Arial"/>
                <w:b/>
                <w:sz w:val="24"/>
              </w:rPr>
              <w:t xml:space="preserve"> (V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250" w:type="pct"/>
          </w:tcPr>
          <w:p w:rsidR="004543B1" w:rsidRPr="003B233F" w:rsidRDefault="004543B1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(mAp)</w:t>
            </w:r>
          </w:p>
        </w:tc>
      </w:tr>
      <w:tr w:rsidR="004543B1" w:rsidTr="004543B1">
        <w:tc>
          <w:tcPr>
            <w:tcW w:w="1249" w:type="pct"/>
          </w:tcPr>
          <w:p w:rsidR="004543B1" w:rsidRDefault="000C6594" w:rsidP="00F123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2.48</w:t>
            </w:r>
            <w:r w:rsidRP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62.0</w:t>
            </w:r>
            <w:r w:rsidRPr="0034226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0.620</w:t>
            </w:r>
            <w:r w:rsidRPr="0034226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m</w:t>
            </w:r>
            <w:r w:rsidRPr="00342260">
              <w:rPr>
                <w:rFonts w:ascii="Arial" w:hAnsi="Arial" w:cs="Arial"/>
                <w:sz w:val="24"/>
              </w:rPr>
              <w:t>A</w:t>
            </w:r>
          </w:p>
        </w:tc>
      </w:tr>
      <w:tr w:rsidR="004543B1" w:rsidTr="004543B1">
        <w:tc>
          <w:tcPr>
            <w:tcW w:w="1249" w:type="pct"/>
          </w:tcPr>
          <w:p w:rsidR="004543B1" w:rsidRDefault="000C6594" w:rsidP="000C659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4.7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2.56</w:t>
            </w:r>
            <w:r w:rsidRPr="00342260">
              <w:rPr>
                <w:rFonts w:ascii="Arial" w:hAnsi="Arial" w:cs="Arial"/>
                <w:sz w:val="24"/>
              </w:rPr>
              <w:t xml:space="preserve"> V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36.0</w:t>
            </w:r>
            <w:r w:rsidRPr="0034226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0.360 m</w:t>
            </w:r>
            <w:r w:rsidRPr="00342260">
              <w:rPr>
                <w:rFonts w:ascii="Arial" w:hAnsi="Arial" w:cs="Arial"/>
                <w:sz w:val="24"/>
              </w:rPr>
              <w:t>A</w:t>
            </w:r>
          </w:p>
        </w:tc>
      </w:tr>
      <w:tr w:rsidR="004543B1" w:rsidTr="004543B1">
        <w:tc>
          <w:tcPr>
            <w:tcW w:w="1249" w:type="pct"/>
          </w:tcPr>
          <w:p w:rsidR="004543B1" w:rsidRDefault="000C6594" w:rsidP="000C659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22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2.44</w:t>
            </w:r>
            <w:r w:rsidRPr="0034226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V</w:t>
            </w:r>
          </w:p>
        </w:tc>
        <w:tc>
          <w:tcPr>
            <w:tcW w:w="1250" w:type="pct"/>
          </w:tcPr>
          <w:p w:rsidR="004543B1" w:rsidRPr="00342260" w:rsidRDefault="004543B1" w:rsidP="00F1230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136.0</w:t>
            </w:r>
            <w:r w:rsidRPr="00342260">
              <w:rPr>
                <w:rFonts w:ascii="Arial" w:hAnsi="Arial" w:cs="Arial"/>
                <w:sz w:val="24"/>
              </w:rPr>
              <w:t xml:space="preserve"> mV</w:t>
            </w:r>
          </w:p>
        </w:tc>
        <w:tc>
          <w:tcPr>
            <w:tcW w:w="1250" w:type="pct"/>
          </w:tcPr>
          <w:p w:rsidR="004543B1" w:rsidRPr="00342260" w:rsidRDefault="004543B1" w:rsidP="004543B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1.360 m</w:t>
            </w:r>
            <w:r w:rsidRPr="00342260">
              <w:rPr>
                <w:rFonts w:ascii="Arial" w:hAnsi="Arial" w:cs="Arial"/>
                <w:sz w:val="24"/>
              </w:rPr>
              <w:t>A</w:t>
            </w:r>
          </w:p>
        </w:tc>
      </w:tr>
    </w:tbl>
    <w:p w:rsidR="00E25E37" w:rsidRDefault="00E25E37" w:rsidP="00925236">
      <w:pPr>
        <w:jc w:val="center"/>
        <w:rPr>
          <w:rFonts w:ascii="Arial" w:hAnsi="Arial" w:cs="Arial"/>
          <w:sz w:val="24"/>
          <w:u w:val="single"/>
        </w:rPr>
      </w:pPr>
    </w:p>
    <w:p w:rsidR="00E25E37" w:rsidRDefault="00E25E37" w:rsidP="00925236">
      <w:pPr>
        <w:jc w:val="center"/>
        <w:rPr>
          <w:rFonts w:ascii="Arial" w:hAnsi="Arial" w:cs="Arial"/>
          <w:sz w:val="24"/>
          <w:u w:val="single"/>
        </w:rPr>
      </w:pPr>
    </w:p>
    <w:p w:rsidR="007821F3" w:rsidRPr="00925236" w:rsidRDefault="00925236" w:rsidP="00925236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Tabla #3: Medición de parámetros para el circuito 3</w:t>
      </w:r>
    </w:p>
    <w:p w:rsidR="00925236" w:rsidRPr="00925236" w:rsidRDefault="00925236" w:rsidP="00DD2B32">
      <w:pPr>
        <w:jc w:val="both"/>
        <w:rPr>
          <w:rFonts w:ascii="Arial" w:hAnsi="Arial" w:cs="Arial"/>
          <w:b/>
          <w:sz w:val="4"/>
          <w:szCs w:val="4"/>
        </w:rPr>
      </w:pPr>
      <w:r>
        <w:rPr>
          <w:rFonts w:ascii="Arial" w:hAnsi="Arial" w:cs="Arial"/>
          <w:b/>
          <w:sz w:val="24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 (kHz)</w:t>
            </w:r>
          </w:p>
        </w:tc>
        <w:tc>
          <w:tcPr>
            <w:tcW w:w="2993" w:type="dxa"/>
          </w:tcPr>
          <w:p w:rsidR="00925236" w:rsidRP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R</w:t>
            </w:r>
            <w:r>
              <w:rPr>
                <w:rFonts w:ascii="Arial" w:hAnsi="Arial" w:cs="Arial"/>
                <w:b/>
                <w:sz w:val="24"/>
              </w:rPr>
              <w:t xml:space="preserve"> (mV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2993" w:type="dxa"/>
          </w:tcPr>
          <w:p w:rsidR="00925236" w:rsidRP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C</w:t>
            </w:r>
            <w:r>
              <w:rPr>
                <w:rFonts w:ascii="Arial" w:hAnsi="Arial" w:cs="Arial"/>
                <w:b/>
                <w:sz w:val="24"/>
              </w:rPr>
              <w:t xml:space="preserve"> (mA</w:t>
            </w:r>
            <w:r>
              <w:rPr>
                <w:rFonts w:ascii="Arial" w:hAnsi="Arial" w:cs="Arial"/>
                <w:b/>
                <w:sz w:val="24"/>
                <w:vertAlign w:val="subscript"/>
              </w:rPr>
              <w:t>P</w:t>
            </w:r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44.0 mV</w:t>
            </w:r>
          </w:p>
        </w:tc>
        <w:tc>
          <w:tcPr>
            <w:tcW w:w="2993" w:type="dxa"/>
          </w:tcPr>
          <w:p w:rsidR="00925236" w:rsidRPr="00726886" w:rsidRDefault="00726886" w:rsidP="0072688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0.440 mA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84.0 mV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0.840 mA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122.0 mV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1.220 mA</w:t>
            </w:r>
          </w:p>
        </w:tc>
      </w:tr>
      <w:tr w:rsidR="00925236" w:rsidTr="00106AD1">
        <w:trPr>
          <w:jc w:val="center"/>
        </w:trPr>
        <w:tc>
          <w:tcPr>
            <w:tcW w:w="2992" w:type="dxa"/>
          </w:tcPr>
          <w:p w:rsidR="00925236" w:rsidRDefault="00925236" w:rsidP="0092523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162.0 mV</w:t>
            </w:r>
          </w:p>
        </w:tc>
        <w:tc>
          <w:tcPr>
            <w:tcW w:w="2993" w:type="dxa"/>
          </w:tcPr>
          <w:p w:rsidR="00925236" w:rsidRPr="00726886" w:rsidRDefault="00726886" w:rsidP="009252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1.620 mA</w:t>
            </w:r>
          </w:p>
        </w:tc>
      </w:tr>
    </w:tbl>
    <w:p w:rsidR="00F02D0E" w:rsidRPr="00FF1DE4" w:rsidRDefault="00F02D0E" w:rsidP="00DD2B32">
      <w:pPr>
        <w:jc w:val="both"/>
        <w:rPr>
          <w:rFonts w:ascii="Arial" w:hAnsi="Arial" w:cs="Arial"/>
          <w:sz w:val="24"/>
          <w:u w:val="single"/>
        </w:rPr>
      </w:pPr>
    </w:p>
    <w:p w:rsidR="00106AD1" w:rsidRPr="00FF1DE4" w:rsidRDefault="00FF1DE4" w:rsidP="00FF1DE4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Cálculo #1: R</w:t>
      </w:r>
      <w:r w:rsidR="00B9000F" w:rsidRPr="00FF1DE4">
        <w:rPr>
          <w:rFonts w:ascii="Arial" w:hAnsi="Arial" w:cs="Arial"/>
          <w:sz w:val="24"/>
          <w:u w:val="single"/>
        </w:rPr>
        <w:t>eactancia capacitiva en circuito 1:</w:t>
      </w:r>
    </w:p>
    <w:p w:rsidR="00B9000F" w:rsidRPr="00B9000F" w:rsidRDefault="00A030C7" w:rsidP="00B9000F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w∙C</m:t>
              </m:r>
            </m:den>
          </m:f>
        </m:oMath>
      </m:oMathPara>
    </w:p>
    <w:p w:rsidR="00B9000F" w:rsidRPr="00AF2459" w:rsidRDefault="00A030C7" w:rsidP="00B9000F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2∙π∙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4x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</w:rPr>
                <m:t>∙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10x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</w:rPr>
                        <m:t>6</m:t>
                      </m:r>
                    </m:sup>
                  </m:sSup>
                </m:e>
              </m:d>
            </m:den>
          </m:f>
        </m:oMath>
      </m:oMathPara>
    </w:p>
    <w:p w:rsidR="00AF2459" w:rsidRPr="00FF1DE4" w:rsidRDefault="00AF2459" w:rsidP="00B9000F">
      <w:pPr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 xml:space="preserve">∴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</w:rPr>
            <m:t>=3.98 kΩ</m:t>
          </m:r>
        </m:oMath>
      </m:oMathPara>
    </w:p>
    <w:p w:rsidR="00FF1DE4" w:rsidRDefault="00FF1DE4" w:rsidP="00B9000F">
      <w:pPr>
        <w:jc w:val="center"/>
        <w:rPr>
          <w:rFonts w:ascii="Arial" w:eastAsiaTheme="minorEastAsia" w:hAnsi="Arial" w:cs="Arial"/>
          <w:sz w:val="24"/>
        </w:rPr>
      </w:pPr>
    </w:p>
    <w:p w:rsidR="00DD1B1B" w:rsidRDefault="00DD1B1B" w:rsidP="00354E87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w:lastRenderedPageBreak/>
        <w:drawing>
          <wp:anchor distT="0" distB="0" distL="114300" distR="114300" simplePos="0" relativeHeight="251666432" behindDoc="0" locked="0" layoutInCell="1" allowOverlap="1" wp14:anchorId="3BE84BD0" wp14:editId="59B14C7E">
            <wp:simplePos x="0" y="0"/>
            <wp:positionH relativeFrom="column">
              <wp:posOffset>2825115</wp:posOffset>
            </wp:positionH>
            <wp:positionV relativeFrom="paragraph">
              <wp:posOffset>-356870</wp:posOffset>
            </wp:positionV>
            <wp:extent cx="3025775" cy="2266950"/>
            <wp:effectExtent l="76200" t="76200" r="136525" b="133350"/>
            <wp:wrapSquare wrapText="bothSides"/>
            <wp:docPr id="10" name="Imagen 10" descr="C:\Users\Rosales\Desktop\CA\Copy_201484206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ales\Desktop\CA\Copy_2014842067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459" w:rsidRDefault="00FF1DE4" w:rsidP="00354E87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Imagen #4: Forma de onda de corriente y tensión en circuito 1</w:t>
      </w:r>
    </w:p>
    <w:p w:rsidR="00354E87" w:rsidRPr="00FF1DE4" w:rsidRDefault="00DD1B1B" w:rsidP="00354E87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BEC29" wp14:editId="096FC3CE">
                <wp:simplePos x="0" y="0"/>
                <wp:positionH relativeFrom="column">
                  <wp:posOffset>2319655</wp:posOffset>
                </wp:positionH>
                <wp:positionV relativeFrom="paragraph">
                  <wp:posOffset>56515</wp:posOffset>
                </wp:positionV>
                <wp:extent cx="333375" cy="0"/>
                <wp:effectExtent l="0" t="76200" r="28575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2BE0F" id="11 Conector recto de flecha" o:spid="_x0000_s1026" type="#_x0000_t32" style="position:absolute;margin-left:182.65pt;margin-top:4.45pt;width:26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A7DFE" w:rsidRDefault="00EA7DFE" w:rsidP="00DD2B32">
      <w:pPr>
        <w:jc w:val="both"/>
        <w:rPr>
          <w:rFonts w:ascii="Arial" w:hAnsi="Arial" w:cs="Arial"/>
          <w:b/>
          <w:sz w:val="24"/>
        </w:rPr>
      </w:pPr>
    </w:p>
    <w:p w:rsidR="00FF1DE4" w:rsidRDefault="00FF1DE4" w:rsidP="00DD2B32">
      <w:pPr>
        <w:jc w:val="both"/>
        <w:rPr>
          <w:rFonts w:ascii="Arial" w:hAnsi="Arial" w:cs="Arial"/>
          <w:b/>
          <w:sz w:val="24"/>
        </w:rPr>
      </w:pPr>
    </w:p>
    <w:p w:rsidR="00FF1DE4" w:rsidRDefault="00FF1DE4" w:rsidP="00DD2B32">
      <w:pPr>
        <w:jc w:val="both"/>
        <w:rPr>
          <w:rFonts w:ascii="Arial" w:hAnsi="Arial" w:cs="Arial"/>
          <w:b/>
          <w:sz w:val="24"/>
        </w:rPr>
      </w:pPr>
    </w:p>
    <w:p w:rsidR="00354E87" w:rsidRDefault="000B79BE" w:rsidP="00DD1B1B">
      <w:pPr>
        <w:rPr>
          <w:rFonts w:ascii="Arial" w:hAnsi="Arial" w:cs="Arial"/>
          <w:sz w:val="24"/>
          <w:u w:val="single"/>
        </w:rPr>
      </w:pPr>
      <w:r>
        <w:rPr>
          <w:noProof/>
          <w:lang w:eastAsia="es-CR"/>
        </w:rPr>
        <w:drawing>
          <wp:anchor distT="0" distB="0" distL="114300" distR="114300" simplePos="0" relativeHeight="251678720" behindDoc="0" locked="0" layoutInCell="1" allowOverlap="1" wp14:anchorId="3837073C" wp14:editId="321D5D9E">
            <wp:simplePos x="0" y="0"/>
            <wp:positionH relativeFrom="column">
              <wp:posOffset>-375285</wp:posOffset>
            </wp:positionH>
            <wp:positionV relativeFrom="paragraph">
              <wp:posOffset>156210</wp:posOffset>
            </wp:positionV>
            <wp:extent cx="4000500" cy="2743200"/>
            <wp:effectExtent l="0" t="0" r="19050" b="19050"/>
            <wp:wrapSquare wrapText="bothSides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E87" w:rsidRDefault="00354E87" w:rsidP="00071AEC">
      <w:pPr>
        <w:jc w:val="center"/>
        <w:rPr>
          <w:rFonts w:ascii="Arial" w:hAnsi="Arial" w:cs="Arial"/>
          <w:sz w:val="24"/>
          <w:u w:val="single"/>
        </w:rPr>
      </w:pPr>
    </w:p>
    <w:p w:rsidR="00DD1B1B" w:rsidRDefault="00DD1B1B" w:rsidP="00071AEC">
      <w:pPr>
        <w:jc w:val="center"/>
        <w:rPr>
          <w:rFonts w:ascii="Arial" w:hAnsi="Arial" w:cs="Arial"/>
          <w:sz w:val="24"/>
          <w:u w:val="single"/>
        </w:rPr>
      </w:pPr>
    </w:p>
    <w:p w:rsidR="00DD1B1B" w:rsidRDefault="00DD1B1B" w:rsidP="00071AEC">
      <w:pPr>
        <w:jc w:val="center"/>
        <w:rPr>
          <w:rFonts w:ascii="Arial" w:hAnsi="Arial" w:cs="Arial"/>
          <w:sz w:val="24"/>
          <w:u w:val="single"/>
        </w:rPr>
      </w:pPr>
    </w:p>
    <w:p w:rsidR="00071AEC" w:rsidRDefault="00DD1B1B" w:rsidP="00071AEC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FA93C" wp14:editId="438C3930">
                <wp:simplePos x="0" y="0"/>
                <wp:positionH relativeFrom="column">
                  <wp:posOffset>46990</wp:posOffset>
                </wp:positionH>
                <wp:positionV relativeFrom="paragraph">
                  <wp:posOffset>600075</wp:posOffset>
                </wp:positionV>
                <wp:extent cx="333375" cy="0"/>
                <wp:effectExtent l="38100" t="76200" r="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E803D" id="12 Conector recto de flecha" o:spid="_x0000_s1026" type="#_x0000_t32" style="position:absolute;margin-left:3.7pt;margin-top:47.25pt;width:26.25pt;height:0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71AEC">
        <w:rPr>
          <w:rFonts w:ascii="Arial" w:hAnsi="Arial" w:cs="Arial"/>
          <w:sz w:val="24"/>
          <w:u w:val="single"/>
        </w:rPr>
        <w:t>Gráfico #1: Corriente en función del voltaje en el condensador</w:t>
      </w:r>
    </w:p>
    <w:p w:rsidR="00071AEC" w:rsidRPr="00071AEC" w:rsidRDefault="00071AEC" w:rsidP="00071AEC">
      <w:pPr>
        <w:jc w:val="center"/>
        <w:rPr>
          <w:rFonts w:ascii="Arial" w:hAnsi="Arial" w:cs="Arial"/>
          <w:sz w:val="24"/>
          <w:u w:val="single"/>
        </w:rPr>
      </w:pPr>
    </w:p>
    <w:p w:rsidR="00490556" w:rsidRDefault="00490556" w:rsidP="00071AEC">
      <w:pPr>
        <w:jc w:val="center"/>
        <w:rPr>
          <w:rFonts w:ascii="Arial" w:hAnsi="Arial" w:cs="Arial"/>
          <w:b/>
          <w:sz w:val="24"/>
        </w:rPr>
      </w:pPr>
    </w:p>
    <w:p w:rsidR="00071AEC" w:rsidRDefault="00071AEC" w:rsidP="00DB76A0">
      <w:pPr>
        <w:rPr>
          <w:rFonts w:ascii="Arial" w:hAnsi="Arial" w:cs="Arial"/>
          <w:b/>
          <w:sz w:val="24"/>
        </w:rPr>
      </w:pPr>
    </w:p>
    <w:p w:rsidR="00DD1B1B" w:rsidRDefault="00DD1B1B" w:rsidP="00DB76A0">
      <w:pPr>
        <w:rPr>
          <w:rFonts w:ascii="Arial" w:hAnsi="Arial" w:cs="Arial"/>
          <w:b/>
          <w:sz w:val="24"/>
        </w:rPr>
      </w:pPr>
      <w:r>
        <w:rPr>
          <w:noProof/>
          <w:lang w:eastAsia="es-CR"/>
        </w:rPr>
        <w:drawing>
          <wp:anchor distT="0" distB="0" distL="114300" distR="114300" simplePos="0" relativeHeight="251668480" behindDoc="0" locked="0" layoutInCell="1" allowOverlap="1" wp14:anchorId="757AD0D5" wp14:editId="03AA78E3">
            <wp:simplePos x="0" y="0"/>
            <wp:positionH relativeFrom="column">
              <wp:posOffset>2244090</wp:posOffset>
            </wp:positionH>
            <wp:positionV relativeFrom="paragraph">
              <wp:posOffset>327025</wp:posOffset>
            </wp:positionV>
            <wp:extent cx="3886200" cy="2952750"/>
            <wp:effectExtent l="0" t="0" r="19050" b="1905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DD1B1B" w:rsidRPr="00DD1B1B" w:rsidRDefault="00DD1B1B" w:rsidP="00DB76A0">
      <w:pPr>
        <w:rPr>
          <w:rFonts w:ascii="Arial" w:hAnsi="Arial" w:cs="Arial"/>
          <w:sz w:val="24"/>
          <w:szCs w:val="24"/>
          <w:u w:val="single"/>
        </w:rPr>
      </w:pPr>
    </w:p>
    <w:p w:rsidR="00DD1B1B" w:rsidRPr="00DD1B1B" w:rsidRDefault="00DD1B1B" w:rsidP="00DD1B1B">
      <w:pPr>
        <w:jc w:val="center"/>
        <w:rPr>
          <w:rFonts w:ascii="Arial" w:hAnsi="Arial" w:cs="Arial"/>
          <w:sz w:val="24"/>
          <w:szCs w:val="24"/>
          <w:u w:val="single"/>
        </w:rPr>
      </w:pPr>
      <w:r w:rsidRPr="00DD1B1B">
        <w:rPr>
          <w:rFonts w:ascii="Arial" w:hAnsi="Arial" w:cs="Arial"/>
          <w:sz w:val="24"/>
          <w:szCs w:val="24"/>
          <w:u w:val="single"/>
        </w:rPr>
        <w:t xml:space="preserve">Gráfico #2: </w:t>
      </w:r>
      <w:r w:rsidRPr="00DD1B1B">
        <w:rPr>
          <w:rFonts w:ascii="Arial" w:hAnsi="Arial" w:cs="Arial"/>
          <w:bCs/>
          <w:sz w:val="24"/>
          <w:szCs w:val="24"/>
          <w:u w:val="single"/>
        </w:rPr>
        <w:t>Corriente en función de la capacitancia</w:t>
      </w:r>
    </w:p>
    <w:p w:rsidR="00DD1B1B" w:rsidRPr="00DD1B1B" w:rsidRDefault="00DD1B1B" w:rsidP="00DB76A0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03C76" wp14:editId="6C1C77F0">
                <wp:simplePos x="0" y="0"/>
                <wp:positionH relativeFrom="column">
                  <wp:posOffset>1786255</wp:posOffset>
                </wp:positionH>
                <wp:positionV relativeFrom="paragraph">
                  <wp:posOffset>38735</wp:posOffset>
                </wp:positionV>
                <wp:extent cx="333375" cy="0"/>
                <wp:effectExtent l="0" t="76200" r="28575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D4383" id="3 Conector recto de flecha" o:spid="_x0000_s1026" type="#_x0000_t32" style="position:absolute;margin-left:140.65pt;margin-top:3.05pt;width:2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DD1B1B" w:rsidRDefault="00DD1B1B" w:rsidP="00DB76A0">
      <w:pPr>
        <w:rPr>
          <w:rFonts w:ascii="Arial" w:hAnsi="Arial" w:cs="Arial"/>
          <w:b/>
          <w:sz w:val="24"/>
        </w:rPr>
      </w:pPr>
    </w:p>
    <w:p w:rsidR="007E37F3" w:rsidRDefault="009F5CF6" w:rsidP="00DB76A0">
      <w:pPr>
        <w:rPr>
          <w:rFonts w:ascii="Arial" w:hAnsi="Arial" w:cs="Arial"/>
          <w:b/>
          <w:sz w:val="24"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-175895</wp:posOffset>
            </wp:positionV>
            <wp:extent cx="3790950" cy="2638425"/>
            <wp:effectExtent l="0" t="0" r="19050" b="952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4BA" w:rsidRDefault="008954BA" w:rsidP="00DB76A0">
      <w:pPr>
        <w:rPr>
          <w:rFonts w:ascii="Arial" w:hAnsi="Arial" w:cs="Arial"/>
          <w:b/>
          <w:sz w:val="24"/>
        </w:rPr>
      </w:pPr>
    </w:p>
    <w:p w:rsidR="009F5CF6" w:rsidRDefault="009F5CF6" w:rsidP="00DB76A0">
      <w:pPr>
        <w:rPr>
          <w:rFonts w:ascii="Arial" w:hAnsi="Arial" w:cs="Arial"/>
          <w:b/>
          <w:sz w:val="24"/>
        </w:rPr>
      </w:pPr>
    </w:p>
    <w:p w:rsidR="008954BA" w:rsidRDefault="007E37F3" w:rsidP="007E37F3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A2D44" wp14:editId="217738AF">
                <wp:simplePos x="0" y="0"/>
                <wp:positionH relativeFrom="column">
                  <wp:posOffset>27940</wp:posOffset>
                </wp:positionH>
                <wp:positionV relativeFrom="paragraph">
                  <wp:posOffset>514985</wp:posOffset>
                </wp:positionV>
                <wp:extent cx="333375" cy="0"/>
                <wp:effectExtent l="38100" t="76200" r="0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08E68" id="14 Conector recto de flecha" o:spid="_x0000_s1026" type="#_x0000_t32" style="position:absolute;margin-left:2.2pt;margin-top:40.55pt;width:26.25pt;height:0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u w:val="single"/>
        </w:rPr>
        <w:t>Gráfico #3: Corriente en función de la frecuencia</w:t>
      </w: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7E37F3" w:rsidRPr="007E37F3" w:rsidRDefault="007E37F3" w:rsidP="007E37F3">
      <w:pPr>
        <w:jc w:val="center"/>
        <w:rPr>
          <w:rFonts w:ascii="Arial" w:hAnsi="Arial" w:cs="Arial"/>
          <w:sz w:val="24"/>
          <w:u w:val="single"/>
        </w:rPr>
      </w:pPr>
    </w:p>
    <w:p w:rsidR="005F417C" w:rsidRDefault="00516497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ANALISIS</w:t>
      </w:r>
      <w:r w:rsidR="00E25E37">
        <w:rPr>
          <w:rFonts w:ascii="Arial" w:hAnsi="Arial" w:cs="Arial"/>
          <w:b/>
          <w:sz w:val="24"/>
        </w:rPr>
        <w:t>:</w:t>
      </w:r>
    </w:p>
    <w:p w:rsidR="00167F14" w:rsidRDefault="00167F14" w:rsidP="00B8092C">
      <w:pPr>
        <w:jc w:val="both"/>
        <w:rPr>
          <w:rFonts w:ascii="Arial" w:hAnsi="Arial" w:cs="Arial"/>
          <w:sz w:val="24"/>
        </w:rPr>
      </w:pPr>
    </w:p>
    <w:p w:rsidR="00167F14" w:rsidRDefault="00167F14" w:rsidP="00B809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práctica realizada se comp</w:t>
      </w:r>
      <w:r w:rsidR="00490556">
        <w:rPr>
          <w:rFonts w:ascii="Arial" w:hAnsi="Arial" w:cs="Arial"/>
          <w:sz w:val="24"/>
        </w:rPr>
        <w:t>robó el comportamiento de la corriente y tensión en el capacitor en corriente alterna, esto con ayuda del osciloscopio (Imagen #4) se pue</w:t>
      </w:r>
      <w:r w:rsidR="00C13ACE">
        <w:rPr>
          <w:rFonts w:ascii="Arial" w:hAnsi="Arial" w:cs="Arial"/>
          <w:sz w:val="24"/>
        </w:rPr>
        <w:t xml:space="preserve">de apreciar de una mejor manera. Se observa que se presenta un desplazamiento de onda por parte de la corriente, esto debido a que por la carga y descarga del capacitor la corriente tiende a </w:t>
      </w:r>
      <w:r w:rsidR="003314D3">
        <w:rPr>
          <w:rFonts w:ascii="Arial" w:hAnsi="Arial" w:cs="Arial"/>
          <w:sz w:val="24"/>
        </w:rPr>
        <w:t>adelantarse</w:t>
      </w:r>
      <w:bookmarkStart w:id="0" w:name="_GoBack"/>
      <w:bookmarkEnd w:id="0"/>
      <w:r w:rsidR="00C13ACE">
        <w:rPr>
          <w:rFonts w:ascii="Arial" w:hAnsi="Arial" w:cs="Arial"/>
          <w:sz w:val="24"/>
        </w:rPr>
        <w:t xml:space="preserve"> 90 grados respecto a la onda del voltaje.</w:t>
      </w:r>
    </w:p>
    <w:p w:rsidR="00490556" w:rsidRDefault="00490556" w:rsidP="00B809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las mediciones realizadas en el circuito #1 (Tabla #1) y el cálculo de la reactancia capacitiva </w:t>
      </w:r>
      <w:r w:rsidR="003611F8">
        <w:rPr>
          <w:rFonts w:ascii="Arial" w:hAnsi="Arial" w:cs="Arial"/>
          <w:sz w:val="24"/>
        </w:rPr>
        <w:t xml:space="preserve">podemos interpretar como si el condensador funcionara como una segunda resistencia de </w:t>
      </w:r>
      <w:r w:rsidR="00B8092C">
        <w:rPr>
          <w:rFonts w:ascii="Arial" w:hAnsi="Arial" w:cs="Arial"/>
          <w:sz w:val="24"/>
        </w:rPr>
        <w:t xml:space="preserve">3.98 kΩ, lo cual provoca una gran caída de tensión y hace que se consuma </w:t>
      </w:r>
      <w:r w:rsidR="00372612">
        <w:rPr>
          <w:rFonts w:ascii="Arial" w:hAnsi="Arial" w:cs="Arial"/>
          <w:sz w:val="24"/>
        </w:rPr>
        <w:t>en ella gran parte del</w:t>
      </w:r>
      <w:r w:rsidR="00B8092C">
        <w:rPr>
          <w:rFonts w:ascii="Arial" w:hAnsi="Arial" w:cs="Arial"/>
          <w:sz w:val="24"/>
        </w:rPr>
        <w:t xml:space="preserve"> voltaje</w:t>
      </w:r>
      <w:r w:rsidR="00E06252">
        <w:rPr>
          <w:rFonts w:ascii="Arial" w:hAnsi="Arial" w:cs="Arial"/>
          <w:sz w:val="24"/>
        </w:rPr>
        <w:t xml:space="preserve">, es por esto </w:t>
      </w:r>
      <w:r w:rsidR="00C13ACE">
        <w:rPr>
          <w:rFonts w:ascii="Arial" w:hAnsi="Arial" w:cs="Arial"/>
          <w:sz w:val="24"/>
        </w:rPr>
        <w:t>que al comparar el voltaje medido en la resistencia con el del capacitor</w:t>
      </w:r>
      <w:r w:rsidR="001A0426">
        <w:rPr>
          <w:rFonts w:ascii="Arial" w:hAnsi="Arial" w:cs="Arial"/>
          <w:sz w:val="24"/>
        </w:rPr>
        <w:t xml:space="preserve">, la tensión en la resistencia tiene un valor casi </w:t>
      </w:r>
      <w:r w:rsidR="00735009">
        <w:rPr>
          <w:rFonts w:ascii="Arial" w:hAnsi="Arial" w:cs="Arial"/>
          <w:sz w:val="24"/>
        </w:rPr>
        <w:t>despreciable</w:t>
      </w:r>
      <w:r w:rsidR="001A0426">
        <w:rPr>
          <w:rFonts w:ascii="Arial" w:hAnsi="Arial" w:cs="Arial"/>
          <w:sz w:val="24"/>
        </w:rPr>
        <w:t>.</w:t>
      </w:r>
    </w:p>
    <w:p w:rsidR="00354E87" w:rsidRDefault="00354E87" w:rsidP="00B809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puede apreciar</w:t>
      </w:r>
      <w:r w:rsidR="00484152">
        <w:rPr>
          <w:rFonts w:ascii="Arial" w:hAnsi="Arial" w:cs="Arial"/>
          <w:sz w:val="24"/>
        </w:rPr>
        <w:t xml:space="preserve"> en la imagen tomada en el osciloscopio, la </w:t>
      </w:r>
      <w:r w:rsidR="00B73A85">
        <w:rPr>
          <w:rFonts w:ascii="Arial" w:hAnsi="Arial" w:cs="Arial"/>
          <w:sz w:val="24"/>
        </w:rPr>
        <w:t xml:space="preserve">onda de la </w:t>
      </w:r>
      <w:r w:rsidR="00484152">
        <w:rPr>
          <w:rFonts w:ascii="Arial" w:hAnsi="Arial" w:cs="Arial"/>
          <w:sz w:val="24"/>
        </w:rPr>
        <w:t>corriente se a</w:t>
      </w:r>
      <w:r w:rsidR="00AE7E14">
        <w:rPr>
          <w:rFonts w:ascii="Arial" w:hAnsi="Arial" w:cs="Arial"/>
          <w:sz w:val="24"/>
        </w:rPr>
        <w:t xml:space="preserve">delanta </w:t>
      </w:r>
      <w:r w:rsidR="00484152">
        <w:rPr>
          <w:rFonts w:ascii="Arial" w:hAnsi="Arial" w:cs="Arial"/>
          <w:sz w:val="24"/>
        </w:rPr>
        <w:t>90 grados respecto a la onda de la tensión, este fenómeno es característico de los circuitos con capacitores en corriente alterna</w:t>
      </w:r>
      <w:r w:rsidR="00372612">
        <w:rPr>
          <w:rFonts w:ascii="Arial" w:hAnsi="Arial" w:cs="Arial"/>
          <w:sz w:val="24"/>
        </w:rPr>
        <w:t>, por lo tanto se puede afirmar que ese es un factor que relaciona a ambas ondas.</w:t>
      </w:r>
    </w:p>
    <w:p w:rsidR="009B2958" w:rsidRPr="00173221" w:rsidRDefault="00F3179D" w:rsidP="0017322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gráfico #3 podemos </w:t>
      </w:r>
      <w:r w:rsidR="00E50D2E">
        <w:rPr>
          <w:rFonts w:ascii="Arial" w:hAnsi="Arial" w:cs="Arial"/>
          <w:sz w:val="24"/>
        </w:rPr>
        <w:t>observar que con</w:t>
      </w:r>
      <w:r w:rsidR="00682848">
        <w:rPr>
          <w:rFonts w:ascii="Arial" w:hAnsi="Arial" w:cs="Arial"/>
          <w:sz w:val="24"/>
        </w:rPr>
        <w:t xml:space="preserve">forme la frecuencia </w:t>
      </w:r>
      <w:r w:rsidR="00E31F3B">
        <w:rPr>
          <w:rFonts w:ascii="Arial" w:hAnsi="Arial" w:cs="Arial"/>
          <w:sz w:val="24"/>
        </w:rPr>
        <w:t xml:space="preserve">aumenta la corriente </w:t>
      </w:r>
      <w:r w:rsidR="00C62A60">
        <w:rPr>
          <w:rFonts w:ascii="Arial" w:hAnsi="Arial" w:cs="Arial"/>
          <w:sz w:val="24"/>
        </w:rPr>
        <w:t xml:space="preserve">gradualmente </w:t>
      </w:r>
      <w:r w:rsidR="00E31F3B">
        <w:rPr>
          <w:rFonts w:ascii="Arial" w:hAnsi="Arial" w:cs="Arial"/>
          <w:sz w:val="24"/>
        </w:rPr>
        <w:t>aumenta</w:t>
      </w:r>
      <w:r w:rsidR="008E66D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 todo</w:t>
      </w:r>
      <w:r w:rsidR="002F66F5">
        <w:rPr>
          <w:rFonts w:ascii="Arial" w:hAnsi="Arial" w:cs="Arial"/>
          <w:sz w:val="24"/>
        </w:rPr>
        <w:t xml:space="preserve"> circuit</w:t>
      </w:r>
      <w:r w:rsidR="00E31F3B">
        <w:rPr>
          <w:rFonts w:ascii="Arial" w:hAnsi="Arial" w:cs="Arial"/>
          <w:sz w:val="24"/>
        </w:rPr>
        <w:t>o en CA con capacitores con valores de capacitancia y tensión constantes</w:t>
      </w:r>
      <w:r w:rsidR="002F66F5">
        <w:rPr>
          <w:rFonts w:ascii="Arial" w:hAnsi="Arial" w:cs="Arial"/>
          <w:sz w:val="24"/>
        </w:rPr>
        <w:t>.</w:t>
      </w:r>
      <w:r w:rsidR="00695374">
        <w:rPr>
          <w:rFonts w:ascii="Arial" w:hAnsi="Arial" w:cs="Arial"/>
          <w:sz w:val="24"/>
        </w:rPr>
        <w:t xml:space="preserve"> </w:t>
      </w:r>
    </w:p>
    <w:p w:rsidR="009B2958" w:rsidRDefault="00C62A60" w:rsidP="009B295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relación existente entre</w:t>
      </w:r>
      <w:r w:rsidR="002D146A">
        <w:rPr>
          <w:rFonts w:ascii="Arial" w:hAnsi="Arial" w:cs="Arial"/>
          <w:sz w:val="24"/>
        </w:rPr>
        <w:t xml:space="preserve"> la corriente y voltaje en un condensador en CA </w:t>
      </w:r>
      <w:r>
        <w:rPr>
          <w:rFonts w:ascii="Arial" w:hAnsi="Arial" w:cs="Arial"/>
          <w:sz w:val="24"/>
        </w:rPr>
        <w:t>está</w:t>
      </w:r>
      <w:r w:rsidR="002D146A">
        <w:rPr>
          <w:rFonts w:ascii="Arial" w:hAnsi="Arial" w:cs="Arial"/>
          <w:sz w:val="24"/>
        </w:rPr>
        <w:t xml:space="preserve"> </w:t>
      </w:r>
      <w:r w:rsidR="00BB4B3A">
        <w:rPr>
          <w:rFonts w:ascii="Arial" w:hAnsi="Arial" w:cs="Arial"/>
          <w:sz w:val="24"/>
        </w:rPr>
        <w:t>determinada</w:t>
      </w:r>
      <w:r w:rsidR="002D146A">
        <w:rPr>
          <w:rFonts w:ascii="Arial" w:hAnsi="Arial" w:cs="Arial"/>
          <w:sz w:val="24"/>
        </w:rPr>
        <w:t xml:space="preserve"> por el parámetro denominado impedancia</w:t>
      </w:r>
      <w:r w:rsidR="00E512A5">
        <w:rPr>
          <w:rFonts w:ascii="Arial" w:hAnsi="Arial" w:cs="Arial"/>
          <w:sz w:val="24"/>
        </w:rPr>
        <w:t xml:space="preserve"> (</w:t>
      </w:r>
      <w:r w:rsidR="00E512A5" w:rsidRPr="00E512A5">
        <w:rPr>
          <w:rFonts w:ascii="Arial" w:hAnsi="Arial" w:cs="Arial"/>
          <w:b/>
          <w:i/>
          <w:sz w:val="24"/>
        </w:rPr>
        <w:t>Z</w:t>
      </w:r>
      <w:r w:rsidR="00E512A5">
        <w:rPr>
          <w:rFonts w:ascii="Arial" w:hAnsi="Arial" w:cs="Arial"/>
          <w:sz w:val="24"/>
        </w:rPr>
        <w:t>)</w:t>
      </w:r>
      <w:r w:rsidR="002D146A">
        <w:rPr>
          <w:rFonts w:ascii="Arial" w:hAnsi="Arial" w:cs="Arial"/>
          <w:sz w:val="24"/>
        </w:rPr>
        <w:t>, la cual tiene la característica de ser una cantidad compleja medida en Ohms (Ω)</w:t>
      </w:r>
      <w:r w:rsidR="007E54ED">
        <w:rPr>
          <w:rFonts w:ascii="Arial" w:hAnsi="Arial" w:cs="Arial"/>
          <w:sz w:val="24"/>
        </w:rPr>
        <w:t xml:space="preserve">, además </w:t>
      </w:r>
      <w:r w:rsidR="002D146A">
        <w:rPr>
          <w:rFonts w:ascii="Arial" w:hAnsi="Arial" w:cs="Arial"/>
          <w:sz w:val="24"/>
        </w:rPr>
        <w:t>la podemos calcular con la siguiente fórmula matemática:</w:t>
      </w:r>
    </w:p>
    <w:p w:rsidR="002D146A" w:rsidRPr="003A78DE" w:rsidRDefault="00A030C7" w:rsidP="002D146A">
      <w:pPr>
        <w:jc w:val="center"/>
        <w:rPr>
          <w:rFonts w:ascii="Arial" w:eastAsiaTheme="minorEastAsia" w:hAnsi="Arial" w:cs="Arial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</w:rPr>
                <m:t>I</m:t>
              </m:r>
            </m:den>
          </m:f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</w:rPr>
            <m:t>Z</m:t>
          </m:r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j∙w∙C</m:t>
              </m:r>
            </m:den>
          </m:f>
        </m:oMath>
      </m:oMathPara>
    </w:p>
    <w:p w:rsidR="003A78DE" w:rsidRDefault="003A78DE" w:rsidP="00781684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Por otra parte, tenemos el parámetro inverso a la impedancia, el cual se denomina admitancia, en donde su parte real es la conductancia (G) y la imaginaria la susceptancia (B) y su unidad está determinada en Siemens (S).</w:t>
      </w:r>
      <w:r w:rsidR="007E54ED">
        <w:rPr>
          <w:rFonts w:ascii="Arial" w:eastAsiaTheme="minorEastAsia" w:hAnsi="Arial" w:cs="Arial"/>
          <w:sz w:val="24"/>
        </w:rPr>
        <w:t xml:space="preserve"> Para calcularla utilizamos la siguiente relación matemática:</w:t>
      </w:r>
    </w:p>
    <w:p w:rsidR="007E54ED" w:rsidRPr="008B77F2" w:rsidRDefault="00A030C7" w:rsidP="007E54ED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=j∙w∙C</m:t>
          </m:r>
        </m:oMath>
      </m:oMathPara>
    </w:p>
    <w:p w:rsidR="007F46D8" w:rsidRPr="008B77F2" w:rsidRDefault="007F46D8" w:rsidP="008B77F2">
      <w:pPr>
        <w:jc w:val="both"/>
        <w:rPr>
          <w:rFonts w:ascii="Arial" w:hAnsi="Arial" w:cs="Arial"/>
          <w:sz w:val="24"/>
          <w:szCs w:val="24"/>
        </w:rPr>
      </w:pPr>
      <w:r w:rsidRPr="008B77F2">
        <w:rPr>
          <w:rFonts w:ascii="Arial" w:hAnsi="Arial" w:cs="Arial"/>
          <w:sz w:val="24"/>
          <w:szCs w:val="24"/>
        </w:rPr>
        <w:t>Finalmente se determinó que para corriente alterna el voltaje variable en un condensador con respecto al tiempo se puede lograr</w:t>
      </w:r>
      <w:r w:rsidR="00085B6E" w:rsidRPr="008B77F2">
        <w:rPr>
          <w:rFonts w:ascii="Arial" w:hAnsi="Arial" w:cs="Arial"/>
          <w:sz w:val="24"/>
          <w:szCs w:val="24"/>
        </w:rPr>
        <w:t xml:space="preserve"> al</w:t>
      </w:r>
      <w:r w:rsidRPr="008B77F2">
        <w:rPr>
          <w:rFonts w:ascii="Arial" w:hAnsi="Arial" w:cs="Arial"/>
          <w:sz w:val="24"/>
          <w:szCs w:val="24"/>
        </w:rPr>
        <w:t xml:space="preserve"> transformar</w:t>
      </w:r>
      <w:r w:rsidR="007E639E" w:rsidRPr="008B77F2">
        <w:rPr>
          <w:rFonts w:ascii="Arial" w:hAnsi="Arial" w:cs="Arial"/>
          <w:sz w:val="24"/>
          <w:szCs w:val="24"/>
        </w:rPr>
        <w:t xml:space="preserve"> es</w:t>
      </w:r>
      <w:r w:rsidR="00085B6E" w:rsidRPr="008B77F2">
        <w:rPr>
          <w:rFonts w:ascii="Arial" w:hAnsi="Arial" w:cs="Arial"/>
          <w:sz w:val="24"/>
          <w:szCs w:val="24"/>
        </w:rPr>
        <w:t>e voltaje</w:t>
      </w:r>
      <w:r w:rsidRPr="008B77F2">
        <w:rPr>
          <w:rFonts w:ascii="Arial" w:hAnsi="Arial" w:cs="Arial"/>
          <w:sz w:val="24"/>
          <w:szCs w:val="24"/>
        </w:rPr>
        <w:t xml:space="preserve"> en una señal fasorial al igual que la corriente, por lo tanto </w:t>
      </w:r>
      <w:r w:rsidR="00D13F9B" w:rsidRPr="008B77F2">
        <w:rPr>
          <w:rFonts w:ascii="Arial" w:hAnsi="Arial" w:cs="Arial"/>
          <w:sz w:val="24"/>
          <w:szCs w:val="24"/>
        </w:rPr>
        <w:t>decimos</w:t>
      </w:r>
      <w:r w:rsidRPr="008B77F2">
        <w:rPr>
          <w:rFonts w:ascii="Arial" w:hAnsi="Arial" w:cs="Arial"/>
          <w:sz w:val="24"/>
          <w:szCs w:val="24"/>
        </w:rPr>
        <w:t xml:space="preserve"> que un capacitor en corriente alterna se comporta de acuerdo a la siguiente expresión:</w:t>
      </w:r>
    </w:p>
    <w:p w:rsidR="007F46D8" w:rsidRPr="008B77F2" w:rsidRDefault="009C1E0C" w:rsidP="008B77F2">
      <w:pPr>
        <w:rPr>
          <w:rFonts w:ascii="Arial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I</m:t>
          </m:r>
          <m:r>
            <w:rPr>
              <w:rFonts w:ascii="Cambria Math" w:hAnsi="Cambria Math" w:cs="Arial"/>
              <w:sz w:val="24"/>
              <w:szCs w:val="24"/>
            </w:rPr>
            <m:t>=j∙w∙C∙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V</m:t>
          </m:r>
        </m:oMath>
      </m:oMathPara>
    </w:p>
    <w:p w:rsidR="007E54ED" w:rsidRPr="008B77F2" w:rsidRDefault="00085B6E" w:rsidP="008B77F2">
      <w:pPr>
        <w:jc w:val="both"/>
        <w:rPr>
          <w:rFonts w:ascii="Arial" w:hAnsi="Arial" w:cs="Arial"/>
          <w:sz w:val="24"/>
          <w:szCs w:val="24"/>
        </w:rPr>
      </w:pPr>
      <w:r w:rsidRPr="008B77F2">
        <w:rPr>
          <w:rFonts w:ascii="Arial" w:hAnsi="Arial" w:cs="Arial"/>
          <w:sz w:val="24"/>
          <w:szCs w:val="24"/>
        </w:rPr>
        <w:t xml:space="preserve">Es por esto que podemos </w:t>
      </w:r>
      <w:r w:rsidR="00D13F9B" w:rsidRPr="008B77F2">
        <w:rPr>
          <w:rFonts w:ascii="Arial" w:hAnsi="Arial" w:cs="Arial"/>
          <w:sz w:val="24"/>
          <w:szCs w:val="24"/>
        </w:rPr>
        <w:t>afirmar que</w:t>
      </w:r>
      <w:r w:rsidR="007F46D8" w:rsidRPr="008B77F2">
        <w:rPr>
          <w:rFonts w:ascii="Arial" w:hAnsi="Arial" w:cs="Arial"/>
          <w:sz w:val="24"/>
          <w:szCs w:val="24"/>
        </w:rPr>
        <w:t xml:space="preserve"> la corriente</w:t>
      </w:r>
      <w:r w:rsidR="004D2E5C" w:rsidRPr="008B77F2">
        <w:rPr>
          <w:rFonts w:ascii="Arial" w:hAnsi="Arial" w:cs="Arial"/>
          <w:sz w:val="24"/>
          <w:szCs w:val="24"/>
        </w:rPr>
        <w:t xml:space="preserve"> es directamente proporcional al </w:t>
      </w:r>
      <w:r w:rsidR="007F46D8" w:rsidRPr="008B77F2">
        <w:rPr>
          <w:rFonts w:ascii="Arial" w:hAnsi="Arial" w:cs="Arial"/>
          <w:sz w:val="24"/>
          <w:szCs w:val="24"/>
        </w:rPr>
        <w:t>voltaje y</w:t>
      </w:r>
      <w:r w:rsidRPr="008B77F2">
        <w:rPr>
          <w:rFonts w:ascii="Arial" w:hAnsi="Arial" w:cs="Arial"/>
          <w:sz w:val="24"/>
          <w:szCs w:val="24"/>
        </w:rPr>
        <w:t xml:space="preserve"> realizando el debido despeje se comprueba que </w:t>
      </w:r>
      <w:r w:rsidR="007F46D8" w:rsidRPr="008B77F2">
        <w:rPr>
          <w:rFonts w:ascii="Arial" w:hAnsi="Arial" w:cs="Arial"/>
          <w:sz w:val="24"/>
          <w:szCs w:val="24"/>
        </w:rPr>
        <w:t>el voltaje también es</w:t>
      </w:r>
      <w:r w:rsidRPr="008B77F2">
        <w:rPr>
          <w:rFonts w:ascii="Arial" w:hAnsi="Arial" w:cs="Arial"/>
          <w:sz w:val="24"/>
          <w:szCs w:val="24"/>
        </w:rPr>
        <w:t xml:space="preserve"> directamente</w:t>
      </w:r>
      <w:r w:rsidR="007F46D8" w:rsidRPr="008B77F2">
        <w:rPr>
          <w:rFonts w:ascii="Arial" w:hAnsi="Arial" w:cs="Arial"/>
          <w:sz w:val="24"/>
          <w:szCs w:val="24"/>
        </w:rPr>
        <w:t xml:space="preserve"> proporcional a la corriente.</w:t>
      </w:r>
    </w:p>
    <w:p w:rsidR="00C27B49" w:rsidRPr="008B77F2" w:rsidRDefault="00C27B49" w:rsidP="008B77F2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3D1DFB" w:rsidRDefault="00DB76A0" w:rsidP="00DB76A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</w:t>
      </w:r>
    </w:p>
    <w:p w:rsidR="009677A8" w:rsidRDefault="00756B53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comprobó gráficamente que l</w:t>
      </w:r>
      <w:r w:rsidR="00B16039">
        <w:rPr>
          <w:rFonts w:ascii="Arial" w:hAnsi="Arial" w:cs="Arial"/>
          <w:sz w:val="24"/>
        </w:rPr>
        <w:t>a onda de la corriente se adelanta</w:t>
      </w:r>
      <w:r>
        <w:rPr>
          <w:rFonts w:ascii="Arial" w:hAnsi="Arial" w:cs="Arial"/>
          <w:sz w:val="24"/>
        </w:rPr>
        <w:t xml:space="preserve"> 90 grados respecto a la onda del voltaje en circuitos </w:t>
      </w:r>
      <w:r w:rsidR="00693D55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on capacitores</w:t>
      </w:r>
      <w:r w:rsidR="00693D55">
        <w:rPr>
          <w:rFonts w:ascii="Arial" w:hAnsi="Arial" w:cs="Arial"/>
          <w:sz w:val="24"/>
        </w:rPr>
        <w:t xml:space="preserve"> en CA</w:t>
      </w:r>
      <w:r>
        <w:rPr>
          <w:rFonts w:ascii="Arial" w:hAnsi="Arial" w:cs="Arial"/>
          <w:sz w:val="24"/>
        </w:rPr>
        <w:t>.</w:t>
      </w:r>
    </w:p>
    <w:p w:rsidR="00784450" w:rsidRDefault="00784450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determinó que la corriente aumenta cuando la capacitancia en un circuito en CA también aumenta.</w:t>
      </w:r>
    </w:p>
    <w:p w:rsidR="00EF5CAD" w:rsidRPr="00EF5CAD" w:rsidRDefault="00EF5CAD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determinó que </w:t>
      </w:r>
      <w:r w:rsidR="002B15F9">
        <w:rPr>
          <w:rFonts w:ascii="Arial" w:hAnsi="Arial" w:cs="Arial"/>
          <w:sz w:val="24"/>
        </w:rPr>
        <w:t>corriente es directamente proporcional al voltaje y viceversa en circuitos en CA.</w:t>
      </w:r>
    </w:p>
    <w:p w:rsidR="00784450" w:rsidRDefault="00784450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reactancia capacitiva</w:t>
      </w:r>
      <w:r w:rsidR="009F6BF3">
        <w:rPr>
          <w:rFonts w:ascii="Arial" w:hAnsi="Arial" w:cs="Arial"/>
          <w:sz w:val="24"/>
        </w:rPr>
        <w:t xml:space="preserve"> </w:t>
      </w:r>
      <w:r w:rsidR="00127B66">
        <w:rPr>
          <w:rFonts w:ascii="Arial" w:hAnsi="Arial" w:cs="Arial"/>
          <w:sz w:val="24"/>
        </w:rPr>
        <w:t>u oposición al paso de corriente eléctrica en el circuito 1 fue de 3.98 kΩ.</w:t>
      </w:r>
    </w:p>
    <w:p w:rsidR="004D2E5C" w:rsidRDefault="004D2E5C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 podemos ex</w:t>
      </w:r>
      <w:r w:rsidR="00BB4B3A">
        <w:rPr>
          <w:rFonts w:ascii="Arial" w:hAnsi="Arial" w:cs="Arial"/>
          <w:sz w:val="24"/>
        </w:rPr>
        <w:t>presar la corriente y el voltaje variable respecto al tiempo en forma fasorial.</w:t>
      </w:r>
    </w:p>
    <w:p w:rsidR="00415C3E" w:rsidRPr="00756B53" w:rsidRDefault="00415C3E" w:rsidP="00693D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determinó que la relación entre la corriente y voltaje en un condensador en CA está dada por el parámetro llamado impedancia (</w:t>
      </w:r>
      <w:r w:rsidRPr="00E512A5">
        <w:rPr>
          <w:rFonts w:ascii="Arial" w:hAnsi="Arial" w:cs="Arial"/>
          <w:b/>
          <w:i/>
          <w:sz w:val="24"/>
        </w:rPr>
        <w:t>Z</w:t>
      </w:r>
      <w:r>
        <w:rPr>
          <w:rFonts w:ascii="Arial" w:hAnsi="Arial" w:cs="Arial"/>
          <w:sz w:val="24"/>
        </w:rPr>
        <w:t>),</w:t>
      </w:r>
    </w:p>
    <w:sectPr w:rsidR="00415C3E" w:rsidRPr="00756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FB9" w:rsidRDefault="00613FB9" w:rsidP="00167F14">
      <w:pPr>
        <w:spacing w:after="0" w:line="240" w:lineRule="auto"/>
      </w:pPr>
      <w:r>
        <w:separator/>
      </w:r>
    </w:p>
  </w:endnote>
  <w:endnote w:type="continuationSeparator" w:id="0">
    <w:p w:rsidR="00613FB9" w:rsidRDefault="00613FB9" w:rsidP="0016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FB9" w:rsidRDefault="00613FB9" w:rsidP="00167F14">
      <w:pPr>
        <w:spacing w:after="0" w:line="240" w:lineRule="auto"/>
      </w:pPr>
      <w:r>
        <w:separator/>
      </w:r>
    </w:p>
  </w:footnote>
  <w:footnote w:type="continuationSeparator" w:id="0">
    <w:p w:rsidR="00613FB9" w:rsidRDefault="00613FB9" w:rsidP="0016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37D2B"/>
    <w:multiLevelType w:val="hybridMultilevel"/>
    <w:tmpl w:val="667278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4202C"/>
    <w:multiLevelType w:val="hybridMultilevel"/>
    <w:tmpl w:val="02A019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A7166"/>
    <w:multiLevelType w:val="hybridMultilevel"/>
    <w:tmpl w:val="4C20D6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F24C2"/>
    <w:multiLevelType w:val="hybridMultilevel"/>
    <w:tmpl w:val="9AF8BE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AD"/>
    <w:rsid w:val="00010EC0"/>
    <w:rsid w:val="00071AEC"/>
    <w:rsid w:val="00085B6E"/>
    <w:rsid w:val="00086575"/>
    <w:rsid w:val="000B79BE"/>
    <w:rsid w:val="000C6594"/>
    <w:rsid w:val="000F58AC"/>
    <w:rsid w:val="00106AD1"/>
    <w:rsid w:val="001209FC"/>
    <w:rsid w:val="00127B66"/>
    <w:rsid w:val="00156DAB"/>
    <w:rsid w:val="00167DCB"/>
    <w:rsid w:val="00167F14"/>
    <w:rsid w:val="00173221"/>
    <w:rsid w:val="001A0426"/>
    <w:rsid w:val="001D65F6"/>
    <w:rsid w:val="00257517"/>
    <w:rsid w:val="002A4C23"/>
    <w:rsid w:val="002B15F9"/>
    <w:rsid w:val="002D146A"/>
    <w:rsid w:val="002F66F5"/>
    <w:rsid w:val="003314D3"/>
    <w:rsid w:val="0033246D"/>
    <w:rsid w:val="00342260"/>
    <w:rsid w:val="00354E87"/>
    <w:rsid w:val="003611F8"/>
    <w:rsid w:val="00372612"/>
    <w:rsid w:val="003A51EF"/>
    <w:rsid w:val="003A78DE"/>
    <w:rsid w:val="003B233F"/>
    <w:rsid w:val="003D1DFB"/>
    <w:rsid w:val="003E5255"/>
    <w:rsid w:val="003F2518"/>
    <w:rsid w:val="003F72E1"/>
    <w:rsid w:val="00415C3E"/>
    <w:rsid w:val="004543B1"/>
    <w:rsid w:val="00475C1A"/>
    <w:rsid w:val="00484152"/>
    <w:rsid w:val="00490556"/>
    <w:rsid w:val="004A2661"/>
    <w:rsid w:val="004D2E5C"/>
    <w:rsid w:val="00516497"/>
    <w:rsid w:val="00557E54"/>
    <w:rsid w:val="005B40F4"/>
    <w:rsid w:val="005F417C"/>
    <w:rsid w:val="00613FB9"/>
    <w:rsid w:val="00631ED5"/>
    <w:rsid w:val="00646C81"/>
    <w:rsid w:val="00654D28"/>
    <w:rsid w:val="006629A7"/>
    <w:rsid w:val="00682848"/>
    <w:rsid w:val="00687200"/>
    <w:rsid w:val="00693D55"/>
    <w:rsid w:val="00695374"/>
    <w:rsid w:val="006E388F"/>
    <w:rsid w:val="007067EC"/>
    <w:rsid w:val="00706848"/>
    <w:rsid w:val="0072658E"/>
    <w:rsid w:val="00726886"/>
    <w:rsid w:val="00735009"/>
    <w:rsid w:val="007506C7"/>
    <w:rsid w:val="00753444"/>
    <w:rsid w:val="00756B53"/>
    <w:rsid w:val="00763D16"/>
    <w:rsid w:val="00781684"/>
    <w:rsid w:val="007821F3"/>
    <w:rsid w:val="00782954"/>
    <w:rsid w:val="00784450"/>
    <w:rsid w:val="007904EF"/>
    <w:rsid w:val="007B15B9"/>
    <w:rsid w:val="007D7514"/>
    <w:rsid w:val="007E37F3"/>
    <w:rsid w:val="007E54ED"/>
    <w:rsid w:val="007E639E"/>
    <w:rsid w:val="007E6DAD"/>
    <w:rsid w:val="007F46D8"/>
    <w:rsid w:val="00887971"/>
    <w:rsid w:val="008954BA"/>
    <w:rsid w:val="00897656"/>
    <w:rsid w:val="008B77F2"/>
    <w:rsid w:val="008E66D1"/>
    <w:rsid w:val="00925236"/>
    <w:rsid w:val="009342E6"/>
    <w:rsid w:val="009464DA"/>
    <w:rsid w:val="00956C44"/>
    <w:rsid w:val="009677A8"/>
    <w:rsid w:val="009747E0"/>
    <w:rsid w:val="009B273B"/>
    <w:rsid w:val="009B2958"/>
    <w:rsid w:val="009C1E0C"/>
    <w:rsid w:val="009F5CF6"/>
    <w:rsid w:val="009F6BF3"/>
    <w:rsid w:val="00A030C7"/>
    <w:rsid w:val="00A16224"/>
    <w:rsid w:val="00A744A0"/>
    <w:rsid w:val="00AB46B9"/>
    <w:rsid w:val="00AE7E14"/>
    <w:rsid w:val="00AF0C58"/>
    <w:rsid w:val="00AF2459"/>
    <w:rsid w:val="00B16039"/>
    <w:rsid w:val="00B73A85"/>
    <w:rsid w:val="00B7459E"/>
    <w:rsid w:val="00B8092C"/>
    <w:rsid w:val="00B82E88"/>
    <w:rsid w:val="00B9000F"/>
    <w:rsid w:val="00BB4B3A"/>
    <w:rsid w:val="00BD59EE"/>
    <w:rsid w:val="00BF507B"/>
    <w:rsid w:val="00C13ACE"/>
    <w:rsid w:val="00C27B49"/>
    <w:rsid w:val="00C62A60"/>
    <w:rsid w:val="00C84CF8"/>
    <w:rsid w:val="00CA50ED"/>
    <w:rsid w:val="00CB7E8D"/>
    <w:rsid w:val="00CF0873"/>
    <w:rsid w:val="00CF5026"/>
    <w:rsid w:val="00D04301"/>
    <w:rsid w:val="00D13F9B"/>
    <w:rsid w:val="00D454BB"/>
    <w:rsid w:val="00D57098"/>
    <w:rsid w:val="00DA2B07"/>
    <w:rsid w:val="00DB76A0"/>
    <w:rsid w:val="00DD0566"/>
    <w:rsid w:val="00DD1B1B"/>
    <w:rsid w:val="00DD2B32"/>
    <w:rsid w:val="00E06252"/>
    <w:rsid w:val="00E25E37"/>
    <w:rsid w:val="00E31F3B"/>
    <w:rsid w:val="00E50D2E"/>
    <w:rsid w:val="00E512A5"/>
    <w:rsid w:val="00EA7DFE"/>
    <w:rsid w:val="00EF5CAD"/>
    <w:rsid w:val="00F02D0E"/>
    <w:rsid w:val="00F162C8"/>
    <w:rsid w:val="00F3179D"/>
    <w:rsid w:val="00F7547A"/>
    <w:rsid w:val="00F94876"/>
    <w:rsid w:val="00FB6B54"/>
    <w:rsid w:val="00FD1B31"/>
    <w:rsid w:val="00FD539D"/>
    <w:rsid w:val="00FE06B1"/>
    <w:rsid w:val="00FF1DE4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79B7C5-BDC8-4417-BEF2-2459E473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D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D0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726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-nfasis1">
    <w:name w:val="Medium List 2 Accent 1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726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F5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D1DF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F14"/>
  </w:style>
  <w:style w:type="paragraph" w:styleId="Piedepgina">
    <w:name w:val="footer"/>
    <w:basedOn w:val="Normal"/>
    <w:link w:val="PiedepginaCar"/>
    <w:uiPriority w:val="99"/>
    <w:unhideWhenUsed/>
    <w:rsid w:val="00167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F14"/>
  </w:style>
  <w:style w:type="paragraph" w:styleId="NormalWeb">
    <w:name w:val="Normal (Web)"/>
    <w:basedOn w:val="Normal"/>
    <w:uiPriority w:val="99"/>
    <w:semiHidden/>
    <w:unhideWhenUsed/>
    <w:rsid w:val="00DD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sales\Google%20Drive\Joselin%20-%20Jose\Lab%20CA\Practica%202a%20-%20El%20condensador%20en%20CA\Corriente%20en%20funcion%20del%20voltaj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sales\Google%20Drive\Joselin%20-%20Jose\Lab%20CA\Practica%202a%20-%20El%20condensador%20en%20CA\Corriente%20en%20funcion%20del%20voltaj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sales\Google%20Drive\Joselin%20-%20Jose\Lab%20CA\Practica%202a%20-%20El%20condensador%20en%20CA\Corriente%20en%20funcion%20del%20voltaj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R"/>
              <a:t>Corriente en función del voltaje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xVal>
            <c:numRef>
              <c:f>Hoja1!$I$8:$I$10</c:f>
              <c:numCache>
                <c:formatCode>General</c:formatCode>
                <c:ptCount val="3"/>
                <c:pt idx="0">
                  <c:v>0.96</c:v>
                </c:pt>
                <c:pt idx="1">
                  <c:v>2.48</c:v>
                </c:pt>
                <c:pt idx="2">
                  <c:v>2.97</c:v>
                </c:pt>
              </c:numCache>
            </c:numRef>
          </c:xVal>
          <c:yVal>
            <c:numRef>
              <c:f>Hoja1!$K$8:$K$10</c:f>
              <c:numCache>
                <c:formatCode>General</c:formatCode>
                <c:ptCount val="3"/>
                <c:pt idx="0">
                  <c:v>288</c:v>
                </c:pt>
                <c:pt idx="1">
                  <c:v>620</c:v>
                </c:pt>
                <c:pt idx="2">
                  <c:v>760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044872"/>
        <c:axId val="244045256"/>
      </c:scatterChart>
      <c:valAx>
        <c:axId val="244044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Voltaje (V)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44045256"/>
        <c:crosses val="autoZero"/>
        <c:crossBetween val="midCat"/>
      </c:valAx>
      <c:valAx>
        <c:axId val="2440452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Corriente (mA)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255924330213440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440448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xVal>
            <c:numRef>
              <c:f>Hoja1!$C$7:$C$9</c:f>
              <c:numCache>
                <c:formatCode>General</c:formatCode>
                <c:ptCount val="3"/>
                <c:pt idx="0">
                  <c:v>4.7</c:v>
                </c:pt>
                <c:pt idx="1">
                  <c:v>10</c:v>
                </c:pt>
                <c:pt idx="2">
                  <c:v>22</c:v>
                </c:pt>
              </c:numCache>
            </c:numRef>
          </c:xVal>
          <c:yVal>
            <c:numRef>
              <c:f>Hoja1!$E$7:$E$9</c:f>
              <c:numCache>
                <c:formatCode>General</c:formatCode>
                <c:ptCount val="3"/>
                <c:pt idx="0">
                  <c:v>0.36</c:v>
                </c:pt>
                <c:pt idx="1">
                  <c:v>0.62</c:v>
                </c:pt>
                <c:pt idx="2">
                  <c:v>1.36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109816"/>
        <c:axId val="244114304"/>
      </c:scatterChart>
      <c:valAx>
        <c:axId val="244109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Capacitancia (nF)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44114304"/>
        <c:crosses val="autoZero"/>
        <c:crossBetween val="midCat"/>
      </c:valAx>
      <c:valAx>
        <c:axId val="244114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Correinte (mV)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441098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29"/>
    </mc:Choice>
    <mc:Fallback>
      <c:style val="29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CR"/>
              <a:t>Corriente en función de frecuencia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66675">
              <a:noFill/>
            </a:ln>
          </c:spPr>
          <c:xVal>
            <c:numRef>
              <c:f>Hoja1!$I$19:$I$22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Hoja1!$K$19:$K$22</c:f>
              <c:numCache>
                <c:formatCode>General</c:formatCode>
                <c:ptCount val="4"/>
                <c:pt idx="0">
                  <c:v>0.44</c:v>
                </c:pt>
                <c:pt idx="1">
                  <c:v>0.84</c:v>
                </c:pt>
                <c:pt idx="2">
                  <c:v>1.22</c:v>
                </c:pt>
                <c:pt idx="3">
                  <c:v>1.62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88992"/>
        <c:axId val="210191344"/>
      </c:scatterChart>
      <c:valAx>
        <c:axId val="210188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Frecuencia (Hz)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0191344"/>
        <c:crosses val="autoZero"/>
        <c:crossBetween val="midCat"/>
      </c:valAx>
      <c:valAx>
        <c:axId val="210191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R"/>
                  <a:t>Corriente</a:t>
                </a:r>
                <a:r>
                  <a:rPr lang="es-CR" baseline="0"/>
                  <a:t> (mA)</a:t>
                </a:r>
                <a:endParaRPr lang="es-CR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01889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A683E-6675-4C5B-9DA9-F904924D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Tecnológico de Costa Rica</Company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Rosales Chavarría</dc:creator>
  <cp:lastModifiedBy>Joselin Herrera Sánchez</cp:lastModifiedBy>
  <cp:revision>59</cp:revision>
  <dcterms:created xsi:type="dcterms:W3CDTF">2014-08-09T02:51:00Z</dcterms:created>
  <dcterms:modified xsi:type="dcterms:W3CDTF">2014-08-11T22:09:00Z</dcterms:modified>
</cp:coreProperties>
</file>