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F350" w14:textId="43A7C98C"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9A22163" w:rsidR="00587E0F" w:rsidRDefault="00587E0F" w:rsidP="00D059C1">
      <w:pPr>
        <w:autoSpaceDE w:val="0"/>
        <w:autoSpaceDN w:val="0"/>
        <w:adjustRightInd w:val="0"/>
        <w:spacing w:after="0" w:line="240" w:lineRule="auto"/>
        <w:rPr>
          <w:rFonts w:cstheme="minorHAnsi"/>
          <w:sz w:val="24"/>
          <w:szCs w:val="24"/>
        </w:rPr>
      </w:pPr>
    </w:p>
    <w:p w14:paraId="6BE7A0BD" w14:textId="7F7726BC" w:rsidR="00587E0F" w:rsidRPr="00587E0F" w:rsidRDefault="00587E0F" w:rsidP="00587E0F">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Tunnukij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0650106E" w14:textId="4111DB4B" w:rsidR="00587E0F" w:rsidRDefault="00587E0F" w:rsidP="00D059C1">
      <w:pPr>
        <w:autoSpaceDE w:val="0"/>
        <w:autoSpaceDN w:val="0"/>
        <w:adjustRightInd w:val="0"/>
        <w:spacing w:after="0" w:line="240" w:lineRule="auto"/>
        <w:rPr>
          <w:rFonts w:cstheme="minorHAnsi"/>
          <w:sz w:val="24"/>
          <w:szCs w:val="24"/>
          <w:lang w:val="en-US"/>
        </w:rPr>
      </w:pPr>
    </w:p>
    <w:p w14:paraId="65169872" w14:textId="20517468" w:rsidR="00587E0F" w:rsidRDefault="00587E0F" w:rsidP="00D059C1">
      <w:pPr>
        <w:autoSpaceDE w:val="0"/>
        <w:autoSpaceDN w:val="0"/>
        <w:adjustRightInd w:val="0"/>
        <w:spacing w:after="0" w:line="240" w:lineRule="auto"/>
        <w:rPr>
          <w:rFonts w:cstheme="minorHAnsi"/>
          <w:sz w:val="24"/>
          <w:szCs w:val="24"/>
          <w:lang w:val="en-US"/>
        </w:rPr>
      </w:pPr>
    </w:p>
    <w:p w14:paraId="2F8610C6" w14:textId="28EB77C7" w:rsidR="004D605B" w:rsidRDefault="004D605B" w:rsidP="004D605B">
      <w:pPr>
        <w:spacing w:before="100" w:beforeAutospacing="1" w:after="100" w:afterAutospacing="1" w:line="240" w:lineRule="auto"/>
        <w:outlineLvl w:val="2"/>
        <w:rPr>
          <w:rFonts w:ascii="Georgia" w:eastAsia="Times New Roman" w:hAnsi="Georgia" w:cs="Times New Roman"/>
          <w:b/>
          <w:bCs/>
          <w:color w:val="505050"/>
          <w:sz w:val="27"/>
          <w:szCs w:val="27"/>
          <w:lang w:val="en-US" w:eastAsia="es-ES"/>
        </w:rPr>
      </w:pPr>
      <w:r w:rsidRPr="004D605B">
        <w:rPr>
          <w:rFonts w:ascii="Georgia" w:eastAsia="Times New Roman" w:hAnsi="Georgia" w:cs="Times New Roman"/>
          <w:b/>
          <w:bCs/>
          <w:color w:val="505050"/>
          <w:sz w:val="27"/>
          <w:szCs w:val="27"/>
          <w:lang w:val="en-US" w:eastAsia="es-ES"/>
        </w:rPr>
        <w:t>5.4. Artificial immune systems</w:t>
      </w:r>
      <w:r>
        <w:rPr>
          <w:rFonts w:ascii="Georgia" w:eastAsia="Times New Roman" w:hAnsi="Georgia" w:cs="Times New Roman"/>
          <w:b/>
          <w:bCs/>
          <w:color w:val="505050"/>
          <w:sz w:val="27"/>
          <w:szCs w:val="27"/>
          <w:lang w:val="en-US" w:eastAsia="es-ES"/>
        </w:rPr>
        <w:t xml:space="preserve"> (McCall, 2005)</w:t>
      </w:r>
    </w:p>
    <w:p w14:paraId="77E7D74E" w14:textId="51B204D9" w:rsidR="004D605B" w:rsidRPr="004D605B" w:rsidRDefault="004D605B" w:rsidP="004D605B">
      <w:pPr>
        <w:spacing w:before="100" w:beforeAutospacing="1" w:after="100" w:afterAutospacing="1" w:line="240" w:lineRule="auto"/>
        <w:outlineLvl w:val="2"/>
        <w:rPr>
          <w:rFonts w:ascii="Georgia" w:eastAsia="Times New Roman" w:hAnsi="Georgia" w:cs="Times New Roman"/>
          <w:b/>
          <w:bCs/>
          <w:color w:val="505050"/>
          <w:sz w:val="27"/>
          <w:szCs w:val="27"/>
          <w:lang w:val="en-US" w:eastAsia="es-ES"/>
        </w:rPr>
      </w:pPr>
      <w:r w:rsidRPr="004D605B">
        <w:rPr>
          <w:rFonts w:ascii="Georgia" w:eastAsia="Times New Roman" w:hAnsi="Georgia" w:cs="Times New Roman"/>
          <w:b/>
          <w:bCs/>
          <w:color w:val="505050"/>
          <w:sz w:val="27"/>
          <w:szCs w:val="27"/>
          <w:lang w:val="en-US" w:eastAsia="es-ES"/>
        </w:rPr>
        <w:t>https://www.sciencedirect.com/science/article/pii/S0377042705000774</w:t>
      </w:r>
    </w:p>
    <w:p w14:paraId="453E59E4" w14:textId="77777777" w:rsidR="004D605B" w:rsidRPr="004D605B" w:rsidRDefault="004D605B" w:rsidP="004D605B">
      <w:pPr>
        <w:spacing w:after="0" w:line="240" w:lineRule="auto"/>
        <w:rPr>
          <w:rFonts w:ascii="Georgia" w:eastAsia="Times New Roman" w:hAnsi="Georgia" w:cs="Times New Roman"/>
          <w:color w:val="2E2E2E"/>
          <w:sz w:val="27"/>
          <w:szCs w:val="27"/>
          <w:lang w:val="en-US" w:eastAsia="es-ES"/>
        </w:rPr>
      </w:pPr>
      <w:r w:rsidRPr="004D605B">
        <w:rPr>
          <w:rFonts w:ascii="Georgia" w:eastAsia="Times New Roman" w:hAnsi="Georgia" w:cs="Times New Roman"/>
          <w:color w:val="2E2E2E"/>
          <w:sz w:val="27"/>
          <w:szCs w:val="27"/>
          <w:lang w:val="en-US" w:eastAsia="es-ES"/>
        </w:rPr>
        <w:t xml:space="preserve">To complete this section, we briefly review the area of artificial immune systems (AIS). AIS are a problem-solving heuristic technique inspired by the human immune system in the same way that GAs are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w:t>
      </w:r>
      <w:r w:rsidRPr="004D605B">
        <w:rPr>
          <w:rFonts w:ascii="Georgia" w:eastAsia="Times New Roman" w:hAnsi="Georgia" w:cs="Times New Roman"/>
          <w:color w:val="2E2E2E"/>
          <w:sz w:val="27"/>
          <w:szCs w:val="27"/>
          <w:lang w:val="en-US" w:eastAsia="es-ES"/>
        </w:rPr>
        <w:lastRenderedPageBreak/>
        <w:t>algorithms, immunology and complexity theory include Kauffman et al. </w:t>
      </w:r>
      <w:bookmarkStart w:id="0" w:name="bbib18"/>
      <w:r w:rsidRPr="004D605B">
        <w:rPr>
          <w:rFonts w:ascii="Georgia" w:eastAsia="Times New Roman" w:hAnsi="Georgia" w:cs="Times New Roman"/>
          <w:color w:val="2E2E2E"/>
          <w:sz w:val="27"/>
          <w:szCs w:val="27"/>
          <w:lang w:eastAsia="es-ES"/>
        </w:rPr>
        <w:fldChar w:fldCharType="begin"/>
      </w:r>
      <w:r w:rsidRPr="004D605B">
        <w:rPr>
          <w:rFonts w:ascii="Georgia" w:eastAsia="Times New Roman" w:hAnsi="Georgia" w:cs="Times New Roman"/>
          <w:color w:val="2E2E2E"/>
          <w:sz w:val="27"/>
          <w:szCs w:val="27"/>
          <w:lang w:val="en-US" w:eastAsia="es-ES"/>
        </w:rPr>
        <w:instrText xml:space="preserve"> HYPERLINK "https://www.sciencedirect.com/science/article/pii/S0377042705000774" \l "bib18" </w:instrText>
      </w:r>
      <w:r w:rsidRPr="004D605B">
        <w:rPr>
          <w:rFonts w:ascii="Georgia" w:eastAsia="Times New Roman" w:hAnsi="Georgia" w:cs="Times New Roman"/>
          <w:color w:val="2E2E2E"/>
          <w:sz w:val="27"/>
          <w:szCs w:val="27"/>
          <w:lang w:eastAsia="es-ES"/>
        </w:rPr>
        <w:fldChar w:fldCharType="separate"/>
      </w:r>
      <w:r w:rsidRPr="004D605B">
        <w:rPr>
          <w:rFonts w:ascii="Georgia" w:eastAsia="Times New Roman" w:hAnsi="Georgia" w:cs="Times New Roman"/>
          <w:color w:val="0C7DBB"/>
          <w:sz w:val="27"/>
          <w:szCs w:val="27"/>
          <w:u w:val="single"/>
          <w:lang w:val="en-US" w:eastAsia="es-ES"/>
        </w:rPr>
        <w:t>[18]</w:t>
      </w:r>
      <w:r w:rsidRPr="004D605B">
        <w:rPr>
          <w:rFonts w:ascii="Georgia" w:eastAsia="Times New Roman" w:hAnsi="Georgia" w:cs="Times New Roman"/>
          <w:color w:val="2E2E2E"/>
          <w:sz w:val="27"/>
          <w:szCs w:val="27"/>
          <w:lang w:eastAsia="es-ES"/>
        </w:rPr>
        <w:fldChar w:fldCharType="end"/>
      </w:r>
      <w:bookmarkEnd w:id="0"/>
      <w:r w:rsidRPr="004D605B">
        <w:rPr>
          <w:rFonts w:ascii="Georgia" w:eastAsia="Times New Roman" w:hAnsi="Georgia" w:cs="Times New Roman"/>
          <w:color w:val="2E2E2E"/>
          <w:sz w:val="27"/>
          <w:szCs w:val="27"/>
          <w:lang w:val="en-US" w:eastAsia="es-ES"/>
        </w:rPr>
        <w:t> and Forrest et al. </w:t>
      </w:r>
      <w:bookmarkStart w:id="1" w:name="bbib14"/>
      <w:r w:rsidRPr="004D605B">
        <w:rPr>
          <w:rFonts w:ascii="Georgia" w:eastAsia="Times New Roman" w:hAnsi="Georgia" w:cs="Times New Roman"/>
          <w:color w:val="2E2E2E"/>
          <w:sz w:val="27"/>
          <w:szCs w:val="27"/>
          <w:lang w:eastAsia="es-ES"/>
        </w:rPr>
        <w:fldChar w:fldCharType="begin"/>
      </w:r>
      <w:r w:rsidRPr="004D605B">
        <w:rPr>
          <w:rFonts w:ascii="Georgia" w:eastAsia="Times New Roman" w:hAnsi="Georgia" w:cs="Times New Roman"/>
          <w:color w:val="2E2E2E"/>
          <w:sz w:val="27"/>
          <w:szCs w:val="27"/>
          <w:lang w:val="en-US" w:eastAsia="es-ES"/>
        </w:rPr>
        <w:instrText xml:space="preserve"> HYPERLINK "https://www.sciencedirect.com/science/article/pii/S0377042705000774" \l "bib14" </w:instrText>
      </w:r>
      <w:r w:rsidRPr="004D605B">
        <w:rPr>
          <w:rFonts w:ascii="Georgia" w:eastAsia="Times New Roman" w:hAnsi="Georgia" w:cs="Times New Roman"/>
          <w:color w:val="2E2E2E"/>
          <w:sz w:val="27"/>
          <w:szCs w:val="27"/>
          <w:lang w:eastAsia="es-ES"/>
        </w:rPr>
        <w:fldChar w:fldCharType="separate"/>
      </w:r>
      <w:r w:rsidRPr="004D605B">
        <w:rPr>
          <w:rFonts w:ascii="Georgia" w:eastAsia="Times New Roman" w:hAnsi="Georgia" w:cs="Times New Roman"/>
          <w:color w:val="0C7DBB"/>
          <w:sz w:val="27"/>
          <w:szCs w:val="27"/>
          <w:u w:val="single"/>
          <w:lang w:val="en-US" w:eastAsia="es-ES"/>
        </w:rPr>
        <w:t>[14]</w:t>
      </w:r>
      <w:r w:rsidRPr="004D605B">
        <w:rPr>
          <w:rFonts w:ascii="Georgia" w:eastAsia="Times New Roman" w:hAnsi="Georgia" w:cs="Times New Roman"/>
          <w:color w:val="2E2E2E"/>
          <w:sz w:val="27"/>
          <w:szCs w:val="27"/>
          <w:lang w:eastAsia="es-ES"/>
        </w:rPr>
        <w:fldChar w:fldCharType="end"/>
      </w:r>
      <w:bookmarkEnd w:id="1"/>
      <w:r w:rsidRPr="004D605B">
        <w:rPr>
          <w:rFonts w:ascii="Georgia" w:eastAsia="Times New Roman" w:hAnsi="Georgia" w:cs="Times New Roman"/>
          <w:color w:val="2E2E2E"/>
          <w:sz w:val="27"/>
          <w:szCs w:val="27"/>
          <w:lang w:val="en-US" w:eastAsia="es-ES"/>
        </w:rPr>
        <w:t>.</w:t>
      </w:r>
    </w:p>
    <w:p w14:paraId="040B5121" w14:textId="77777777" w:rsidR="004D605B" w:rsidRPr="004D605B" w:rsidRDefault="004D605B" w:rsidP="004D605B">
      <w:pPr>
        <w:spacing w:after="0" w:line="240" w:lineRule="auto"/>
        <w:rPr>
          <w:rFonts w:ascii="Georgia" w:eastAsia="Times New Roman" w:hAnsi="Georgia" w:cs="Times New Roman"/>
          <w:color w:val="2E2E2E"/>
          <w:sz w:val="27"/>
          <w:szCs w:val="27"/>
          <w:lang w:val="en-US" w:eastAsia="es-ES"/>
        </w:rPr>
      </w:pPr>
      <w:r w:rsidRPr="004D605B">
        <w:rPr>
          <w:rFonts w:ascii="Georgia" w:eastAsia="Times New Roman" w:hAnsi="Georgia" w:cs="Times New Roman"/>
          <w:color w:val="2E2E2E"/>
          <w:sz w:val="27"/>
          <w:szCs w:val="27"/>
          <w:lang w:val="en-US" w:eastAsia="es-ES"/>
        </w:rPr>
        <w:t>De Castro </w:t>
      </w:r>
      <w:bookmarkStart w:id="2" w:name="bbib10"/>
      <w:r w:rsidRPr="004D605B">
        <w:rPr>
          <w:rFonts w:ascii="Georgia" w:eastAsia="Times New Roman" w:hAnsi="Georgia" w:cs="Times New Roman"/>
          <w:color w:val="2E2E2E"/>
          <w:sz w:val="27"/>
          <w:szCs w:val="27"/>
          <w:lang w:eastAsia="es-ES"/>
        </w:rPr>
        <w:fldChar w:fldCharType="begin"/>
      </w:r>
      <w:r w:rsidRPr="004D605B">
        <w:rPr>
          <w:rFonts w:ascii="Georgia" w:eastAsia="Times New Roman" w:hAnsi="Georgia" w:cs="Times New Roman"/>
          <w:color w:val="2E2E2E"/>
          <w:sz w:val="27"/>
          <w:szCs w:val="27"/>
          <w:lang w:val="en-US" w:eastAsia="es-ES"/>
        </w:rPr>
        <w:instrText xml:space="preserve"> HYPERLINK "https://www.sciencedirect.com/science/article/pii/S0377042705000774" \l "bib10" </w:instrText>
      </w:r>
      <w:r w:rsidRPr="004D605B">
        <w:rPr>
          <w:rFonts w:ascii="Georgia" w:eastAsia="Times New Roman" w:hAnsi="Georgia" w:cs="Times New Roman"/>
          <w:color w:val="2E2E2E"/>
          <w:sz w:val="27"/>
          <w:szCs w:val="27"/>
          <w:lang w:eastAsia="es-ES"/>
        </w:rPr>
        <w:fldChar w:fldCharType="separate"/>
      </w:r>
      <w:r w:rsidRPr="004D605B">
        <w:rPr>
          <w:rFonts w:ascii="Georgia" w:eastAsia="Times New Roman" w:hAnsi="Georgia" w:cs="Times New Roman"/>
          <w:color w:val="0C7DBB"/>
          <w:sz w:val="27"/>
          <w:szCs w:val="27"/>
          <w:u w:val="single"/>
          <w:lang w:val="en-US" w:eastAsia="es-ES"/>
        </w:rPr>
        <w:t>[10]</w:t>
      </w:r>
      <w:r w:rsidRPr="004D605B">
        <w:rPr>
          <w:rFonts w:ascii="Georgia" w:eastAsia="Times New Roman" w:hAnsi="Georgia" w:cs="Times New Roman"/>
          <w:color w:val="2E2E2E"/>
          <w:sz w:val="27"/>
          <w:szCs w:val="27"/>
          <w:lang w:eastAsia="es-ES"/>
        </w:rPr>
        <w:fldChar w:fldCharType="end"/>
      </w:r>
      <w:r w:rsidRPr="004D605B">
        <w:rPr>
          <w:rFonts w:ascii="Georgia" w:eastAsia="Times New Roman" w:hAnsi="Georgia" w:cs="Times New Roman"/>
          <w:color w:val="2E2E2E"/>
          <w:sz w:val="27"/>
          <w:szCs w:val="27"/>
          <w:lang w:val="en-US" w:eastAsia="es-ES"/>
        </w:rPr>
        <w:t> identifies a number of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optimisation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particular selection, reproduction and mutation processes are quite distinctive to AIS.</w:t>
      </w:r>
    </w:p>
    <w:p w14:paraId="41341589" w14:textId="77777777" w:rsidR="004D605B" w:rsidRPr="004D605B" w:rsidRDefault="004D605B" w:rsidP="004D605B">
      <w:pPr>
        <w:spacing w:after="0" w:line="240" w:lineRule="auto"/>
        <w:rPr>
          <w:rFonts w:ascii="Georgia" w:eastAsia="Times New Roman" w:hAnsi="Georgia" w:cs="Times New Roman"/>
          <w:color w:val="2E2E2E"/>
          <w:sz w:val="27"/>
          <w:szCs w:val="27"/>
          <w:lang w:val="en-US" w:eastAsia="es-ES"/>
        </w:rPr>
      </w:pPr>
      <w:r w:rsidRPr="004D605B">
        <w:rPr>
          <w:rFonts w:ascii="Georgia" w:eastAsia="Times New Roman" w:hAnsi="Georgia" w:cs="Times New Roman"/>
          <w:color w:val="2E2E2E"/>
          <w:sz w:val="27"/>
          <w:szCs w:val="27"/>
          <w:lang w:val="en-US" w:eastAsia="es-ES"/>
        </w:rPr>
        <w:t>Another feature of immune systems that can be reflected in an AIS is self–nonself discrimination. The property that T-cells that can discriminate only nonself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7" w:anchor="bib10" w:history="1">
        <w:r w:rsidRPr="004D605B">
          <w:rPr>
            <w:rFonts w:ascii="Georgia" w:eastAsia="Times New Roman" w:hAnsi="Georgia" w:cs="Times New Roman"/>
            <w:color w:val="0C7DBB"/>
            <w:sz w:val="27"/>
            <w:szCs w:val="27"/>
            <w:u w:val="single"/>
            <w:lang w:val="en-US" w:eastAsia="es-ES"/>
          </w:rPr>
          <w:t>[10]</w:t>
        </w:r>
      </w:hyperlink>
      <w:bookmarkEnd w:id="2"/>
      <w:r w:rsidRPr="004D605B">
        <w:rPr>
          <w:rFonts w:ascii="Georgia" w:eastAsia="Times New Roman" w:hAnsi="Georgia" w:cs="Times New Roman"/>
          <w:color w:val="2E2E2E"/>
          <w:sz w:val="27"/>
          <w:szCs w:val="27"/>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6FEB85C2" w14:textId="3977445C" w:rsidR="004D605B" w:rsidRDefault="004D605B" w:rsidP="00D059C1">
      <w:pPr>
        <w:autoSpaceDE w:val="0"/>
        <w:autoSpaceDN w:val="0"/>
        <w:adjustRightInd w:val="0"/>
        <w:spacing w:after="0" w:line="240" w:lineRule="auto"/>
        <w:rPr>
          <w:rFonts w:cstheme="minorHAnsi"/>
          <w:sz w:val="24"/>
          <w:szCs w:val="24"/>
          <w:lang w:val="en-US"/>
        </w:rPr>
      </w:pPr>
    </w:p>
    <w:p w14:paraId="2F865204" w14:textId="4F054010" w:rsidR="004D605B" w:rsidRDefault="004D605B" w:rsidP="00D059C1">
      <w:pPr>
        <w:autoSpaceDE w:val="0"/>
        <w:autoSpaceDN w:val="0"/>
        <w:adjustRightInd w:val="0"/>
        <w:spacing w:after="0" w:line="240" w:lineRule="auto"/>
        <w:rPr>
          <w:rFonts w:cstheme="minorHAnsi"/>
          <w:sz w:val="24"/>
          <w:szCs w:val="24"/>
          <w:lang w:val="en-US"/>
        </w:rPr>
      </w:pPr>
    </w:p>
    <w:p w14:paraId="17779323" w14:textId="77777777" w:rsidR="004D605B" w:rsidRDefault="004D605B" w:rsidP="00D059C1">
      <w:pPr>
        <w:autoSpaceDE w:val="0"/>
        <w:autoSpaceDN w:val="0"/>
        <w:adjustRightInd w:val="0"/>
        <w:spacing w:after="0" w:line="240" w:lineRule="auto"/>
        <w:rPr>
          <w:rFonts w:cstheme="minorHAnsi"/>
          <w:sz w:val="24"/>
          <w:szCs w:val="24"/>
          <w:lang w:val="en-US"/>
        </w:rPr>
      </w:pPr>
    </w:p>
    <w:p w14:paraId="4ACEFABF" w14:textId="04873266" w:rsidR="002B21DB" w:rsidRPr="002B21DB" w:rsidRDefault="00940C5D" w:rsidP="002B21DB">
      <w:pPr>
        <w:autoSpaceDE w:val="0"/>
        <w:autoSpaceDN w:val="0"/>
        <w:adjustRightInd w:val="0"/>
        <w:spacing w:line="240" w:lineRule="auto"/>
        <w:rPr>
          <w:rFonts w:cstheme="minorHAnsi"/>
          <w:sz w:val="24"/>
          <w:szCs w:val="24"/>
          <w:lang w:val="en-US"/>
        </w:rPr>
      </w:pPr>
      <w:r>
        <w:rPr>
          <w:rFonts w:cstheme="minorHAnsi"/>
          <w:b/>
          <w:bCs/>
          <w:sz w:val="24"/>
          <w:szCs w:val="24"/>
          <w:lang w:val="en-US"/>
        </w:rPr>
        <w:t>Tunnukij &amp; Hicks</w:t>
      </w:r>
      <w:r w:rsidR="002B21DB" w:rsidRPr="002B21DB">
        <w:rPr>
          <w:rFonts w:cstheme="minorHAnsi"/>
          <w:b/>
          <w:bCs/>
          <w:sz w:val="24"/>
          <w:szCs w:val="24"/>
          <w:lang w:val="en-US"/>
        </w:rPr>
        <w:t xml:space="preserve"> (2009)</w:t>
      </w:r>
      <w:r w:rsidR="002B21DB">
        <w:rPr>
          <w:rFonts w:cstheme="minorHAnsi"/>
          <w:sz w:val="24"/>
          <w:szCs w:val="24"/>
          <w:lang w:val="en-US"/>
        </w:rPr>
        <w:t xml:space="preserve"> - </w:t>
      </w:r>
      <w:r w:rsidR="002B21DB" w:rsidRPr="002B21DB">
        <w:rPr>
          <w:rFonts w:cstheme="minorHAnsi"/>
          <w:sz w:val="24"/>
          <w:szCs w:val="24"/>
          <w:lang w:val="en-US"/>
        </w:rPr>
        <w:t>Enhanced Grouping Genetic Algorithm (EnGGA)</w:t>
      </w:r>
    </w:p>
    <w:p w14:paraId="017651D3" w14:textId="492883CD" w:rsidR="002B21DB" w:rsidRDefault="00342BCE" w:rsidP="002B21DB">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2553D52" w14:textId="77777777" w:rsidR="00342BCE" w:rsidRDefault="00342BCE" w:rsidP="00342BCE">
      <w:pPr>
        <w:pStyle w:val="Prrafodelista"/>
        <w:autoSpaceDE w:val="0"/>
        <w:autoSpaceDN w:val="0"/>
        <w:adjustRightInd w:val="0"/>
        <w:spacing w:after="0" w:line="240" w:lineRule="auto"/>
        <w:rPr>
          <w:rFonts w:cstheme="minorHAnsi"/>
          <w:sz w:val="24"/>
          <w:szCs w:val="24"/>
          <w:lang w:val="en-US"/>
        </w:rPr>
      </w:pPr>
    </w:p>
    <w:p w14:paraId="7B90DA5A" w14:textId="5B673B12" w:rsidR="00342BCE" w:rsidRDefault="00342BCE" w:rsidP="00342BCE">
      <w:pPr>
        <w:autoSpaceDE w:val="0"/>
        <w:autoSpaceDN w:val="0"/>
        <w:adjustRightInd w:val="0"/>
        <w:spacing w:after="0" w:line="240" w:lineRule="auto"/>
        <w:jc w:val="center"/>
        <w:rPr>
          <w:rFonts w:cstheme="minorHAnsi"/>
          <w:sz w:val="24"/>
          <w:szCs w:val="24"/>
          <w:lang w:val="en-US"/>
        </w:rPr>
      </w:pPr>
      <w:r>
        <w:rPr>
          <w:noProof/>
        </w:rPr>
        <w:lastRenderedPageBreak/>
        <w:drawing>
          <wp:inline distT="0" distB="0" distL="0" distR="0" wp14:anchorId="588505C8" wp14:editId="4B7E885D">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8"/>
                    <a:stretch>
                      <a:fillRect/>
                    </a:stretch>
                  </pic:blipFill>
                  <pic:spPr>
                    <a:xfrm>
                      <a:off x="0" y="0"/>
                      <a:ext cx="5733429" cy="1305258"/>
                    </a:xfrm>
                    <a:prstGeom prst="rect">
                      <a:avLst/>
                    </a:prstGeom>
                  </pic:spPr>
                </pic:pic>
              </a:graphicData>
            </a:graphic>
          </wp:inline>
        </w:drawing>
      </w:r>
    </w:p>
    <w:p w14:paraId="1FD99BEB" w14:textId="77777777" w:rsidR="00066CD2" w:rsidRDefault="00066CD2" w:rsidP="00342BCE">
      <w:pPr>
        <w:autoSpaceDE w:val="0"/>
        <w:autoSpaceDN w:val="0"/>
        <w:adjustRightInd w:val="0"/>
        <w:spacing w:after="0" w:line="240" w:lineRule="auto"/>
        <w:jc w:val="center"/>
        <w:rPr>
          <w:rFonts w:cstheme="minorHAnsi"/>
          <w:sz w:val="24"/>
          <w:szCs w:val="24"/>
          <w:lang w:val="en-US"/>
        </w:rPr>
      </w:pPr>
    </w:p>
    <w:p w14:paraId="18C0FE6B" w14:textId="7A3F3ABE" w:rsidR="00342BCE" w:rsidRDefault="00F92075" w:rsidP="00342BCE">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Initial population</w:t>
      </w:r>
    </w:p>
    <w:p w14:paraId="2AEC98D0" w14:textId="46F6F308" w:rsidR="00F92075" w:rsidRDefault="00F92075" w:rsidP="00342BCE">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AD64969" w14:textId="53B49E2D" w:rsidR="001B2A19" w:rsidRPr="00066CD2" w:rsidRDefault="001B2A19" w:rsidP="001B2A19">
      <w:pPr>
        <w:pStyle w:val="Prrafodelista"/>
        <w:numPr>
          <w:ilvl w:val="1"/>
          <w:numId w:val="3"/>
        </w:numPr>
        <w:autoSpaceDE w:val="0"/>
        <w:autoSpaceDN w:val="0"/>
        <w:adjustRightInd w:val="0"/>
        <w:spacing w:after="0" w:line="240" w:lineRule="auto"/>
        <w:jc w:val="both"/>
        <w:rPr>
          <w:rFonts w:cstheme="minorHAnsi"/>
          <w:sz w:val="24"/>
          <w:szCs w:val="24"/>
        </w:rPr>
      </w:pPr>
      <w:r w:rsidRPr="0031215A">
        <w:rPr>
          <w:rFonts w:cstheme="minorHAnsi"/>
          <w:b/>
          <w:bCs/>
          <w:sz w:val="24"/>
          <w:szCs w:val="24"/>
        </w:rPr>
        <w:t>Two parents are randomly chosen from the populatio</w:t>
      </w:r>
      <w:r w:rsidRPr="00066CD2">
        <w:rPr>
          <w:rFonts w:cstheme="minorHAnsi"/>
          <w:sz w:val="24"/>
          <w:szCs w:val="24"/>
        </w:rPr>
        <w:t>n</w:t>
      </w:r>
      <w:r w:rsidR="00066CD2" w:rsidRPr="00066CD2">
        <w:rPr>
          <w:rFonts w:cstheme="minorHAnsi"/>
          <w:sz w:val="24"/>
          <w:szCs w:val="24"/>
        </w:rPr>
        <w:t xml:space="preserve"> (si son iguales sustituyen uno al</w:t>
      </w:r>
      <w:r w:rsidR="00066CD2">
        <w:rPr>
          <w:rFonts w:cstheme="minorHAnsi"/>
          <w:sz w:val="24"/>
          <w:szCs w:val="24"/>
        </w:rPr>
        <w:t>eatoriamente de entre la poblacion</w:t>
      </w:r>
      <w:r w:rsidR="00066CD2" w:rsidRPr="00066CD2">
        <w:rPr>
          <w:rFonts w:cstheme="minorHAnsi"/>
          <w:sz w:val="24"/>
          <w:szCs w:val="24"/>
        </w:rPr>
        <w:t>, en Falkenauer 1998 lo mantienen</w:t>
      </w:r>
      <w:r w:rsidR="00066CD2">
        <w:rPr>
          <w:rFonts w:cstheme="minorHAnsi"/>
          <w:sz w:val="24"/>
          <w:szCs w:val="24"/>
        </w:rPr>
        <w:t>. Sin embargo, cuando se acerca la convergencia esta búsqueda se dificulta y se rastrea hasta un máximo del 30% de la pop.</w:t>
      </w:r>
      <w:r w:rsidR="00066CD2" w:rsidRPr="00066CD2">
        <w:rPr>
          <w:rFonts w:cstheme="minorHAnsi"/>
          <w:sz w:val="24"/>
          <w:szCs w:val="24"/>
        </w:rPr>
        <w:t>)</w:t>
      </w:r>
    </w:p>
    <w:p w14:paraId="31289631" w14:textId="6099366F" w:rsidR="001B2A19" w:rsidRDefault="001B2A19" w:rsidP="001B2A19">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70CA30A4" w14:textId="29295022" w:rsidR="001B2A19" w:rsidRDefault="001B2A19" w:rsidP="001B2A19">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41ED92F5" w14:textId="522B990B" w:rsidR="001B2A19" w:rsidRDefault="001B2A19" w:rsidP="001B2A19">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02C9F11E" w14:textId="54952C06" w:rsidR="001B2A19" w:rsidRPr="00066CD2" w:rsidRDefault="00066CD2" w:rsidP="00066CD2">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sidR="001B2A19">
        <w:rPr>
          <w:rFonts w:cstheme="minorHAnsi"/>
          <w:sz w:val="24"/>
          <w:szCs w:val="24"/>
          <w:lang w:val="en-US"/>
        </w:rPr>
        <w:br/>
      </w:r>
    </w:p>
    <w:p w14:paraId="62C96B4D" w14:textId="79C6B306" w:rsidR="00F92075" w:rsidRDefault="00F92075" w:rsidP="00342BCE">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56CEED02" w14:textId="5A36C92D" w:rsidR="00066CD2" w:rsidRDefault="008D0814" w:rsidP="00066CD2">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02D09AB8" w14:textId="088FC8F6" w:rsidR="008D0814" w:rsidRDefault="008D0814" w:rsidP="00066CD2">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42B1E8F8" w14:textId="0FAE38C4" w:rsidR="008D0814" w:rsidRDefault="008D0814" w:rsidP="008D0814">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one of the cells in the group sections is randomly selected and all of its elements are eliminated. Remaining elements are inherited by child.</w:t>
      </w:r>
    </w:p>
    <w:p w14:paraId="1CC4B583" w14:textId="44EE527E" w:rsidR="008D0814" w:rsidRPr="008D0814" w:rsidRDefault="008D0814" w:rsidP="008D0814">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3938E832" w14:textId="03926947" w:rsidR="008D0814" w:rsidRDefault="008D0814" w:rsidP="008D0814">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22DD742E" w14:textId="510EC3D4" w:rsidR="008D0814" w:rsidRDefault="008D0814" w:rsidP="008D0814">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3E7B6E96" w14:textId="5311C21F" w:rsid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B50F055" w14:textId="555C2964" w:rsid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4BACCF06" w14:textId="21EFB59F" w:rsid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417623E" w14:textId="78EB0B55" w:rsidR="008D0814" w:rsidRPr="008D0814" w:rsidRDefault="008D0814" w:rsidP="008D0814">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6C0BA380" w14:textId="4CC16EF8" w:rsidR="00587E0F" w:rsidRDefault="00587E0F" w:rsidP="00D059C1">
      <w:pPr>
        <w:autoSpaceDE w:val="0"/>
        <w:autoSpaceDN w:val="0"/>
        <w:adjustRightInd w:val="0"/>
        <w:spacing w:after="0" w:line="240" w:lineRule="auto"/>
        <w:rPr>
          <w:rFonts w:cstheme="minorHAnsi"/>
          <w:sz w:val="24"/>
          <w:szCs w:val="24"/>
          <w:lang w:val="en-US"/>
        </w:rPr>
      </w:pPr>
    </w:p>
    <w:p w14:paraId="33CAF0F1" w14:textId="0B8A2705" w:rsidR="00433C4B" w:rsidRDefault="00433C4B" w:rsidP="00D059C1">
      <w:pPr>
        <w:autoSpaceDE w:val="0"/>
        <w:autoSpaceDN w:val="0"/>
        <w:adjustRightInd w:val="0"/>
        <w:spacing w:after="0" w:line="240" w:lineRule="auto"/>
        <w:rPr>
          <w:rFonts w:cstheme="minorHAnsi"/>
          <w:sz w:val="24"/>
          <w:szCs w:val="24"/>
          <w:lang w:val="en-US"/>
        </w:rPr>
      </w:pPr>
    </w:p>
    <w:p w14:paraId="4E0799A5" w14:textId="149E3CF0" w:rsidR="00433C4B" w:rsidRDefault="00433C4B" w:rsidP="00D059C1">
      <w:pPr>
        <w:autoSpaceDE w:val="0"/>
        <w:autoSpaceDN w:val="0"/>
        <w:adjustRightInd w:val="0"/>
        <w:spacing w:after="0" w:line="240" w:lineRule="auto"/>
        <w:rPr>
          <w:rFonts w:cstheme="minorHAnsi"/>
          <w:sz w:val="24"/>
          <w:szCs w:val="24"/>
          <w:lang w:val="en-US"/>
        </w:rPr>
      </w:pPr>
    </w:p>
    <w:p w14:paraId="15948F8B" w14:textId="7F537E7D" w:rsidR="00433C4B" w:rsidRDefault="00433C4B" w:rsidP="00D059C1">
      <w:pPr>
        <w:autoSpaceDE w:val="0"/>
        <w:autoSpaceDN w:val="0"/>
        <w:adjustRightInd w:val="0"/>
        <w:spacing w:after="0" w:line="240" w:lineRule="auto"/>
        <w:rPr>
          <w:rFonts w:cstheme="minorHAnsi"/>
          <w:sz w:val="24"/>
          <w:szCs w:val="24"/>
          <w:lang w:val="en-US"/>
        </w:rPr>
      </w:pPr>
    </w:p>
    <w:p w14:paraId="41288E0D" w14:textId="4BDE6050" w:rsidR="00433C4B" w:rsidRDefault="00433C4B" w:rsidP="00D059C1">
      <w:pPr>
        <w:autoSpaceDE w:val="0"/>
        <w:autoSpaceDN w:val="0"/>
        <w:adjustRightInd w:val="0"/>
        <w:spacing w:after="0" w:line="240" w:lineRule="auto"/>
        <w:rPr>
          <w:rFonts w:cstheme="minorHAnsi"/>
          <w:sz w:val="24"/>
          <w:szCs w:val="24"/>
          <w:lang w:val="en-US"/>
        </w:rPr>
      </w:pPr>
    </w:p>
    <w:p w14:paraId="2D21C3DE" w14:textId="0363D738" w:rsidR="00433C4B" w:rsidRDefault="00433C4B" w:rsidP="00D059C1">
      <w:pPr>
        <w:autoSpaceDE w:val="0"/>
        <w:autoSpaceDN w:val="0"/>
        <w:adjustRightInd w:val="0"/>
        <w:spacing w:after="0" w:line="240" w:lineRule="auto"/>
        <w:rPr>
          <w:rFonts w:cstheme="minorHAnsi"/>
          <w:sz w:val="24"/>
          <w:szCs w:val="24"/>
          <w:lang w:val="en-US"/>
        </w:rPr>
      </w:pPr>
    </w:p>
    <w:p w14:paraId="1E81E79E" w14:textId="4DB153A8" w:rsidR="00D059C1" w:rsidRPr="008D0814" w:rsidRDefault="00D059C1" w:rsidP="00D059C1">
      <w:pPr>
        <w:autoSpaceDE w:val="0"/>
        <w:autoSpaceDN w:val="0"/>
        <w:adjustRightInd w:val="0"/>
        <w:spacing w:line="240" w:lineRule="auto"/>
        <w:rPr>
          <w:rFonts w:cstheme="minorHAnsi"/>
          <w:b/>
          <w:bCs/>
          <w:sz w:val="24"/>
          <w:szCs w:val="24"/>
        </w:rPr>
      </w:pPr>
      <w:r w:rsidRPr="008D0814">
        <w:rPr>
          <w:rFonts w:cstheme="minorHAnsi"/>
          <w:b/>
          <w:bCs/>
          <w:sz w:val="24"/>
          <w:szCs w:val="24"/>
        </w:rPr>
        <w:lastRenderedPageBreak/>
        <w:t>Ulutas 2019 - Clonal Selection Algorithm</w:t>
      </w:r>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9"/>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4D605B" w:rsidRDefault="00433C4B" w:rsidP="00433C4B">
      <w:pPr>
        <w:autoSpaceDE w:val="0"/>
        <w:autoSpaceDN w:val="0"/>
        <w:adjustRightInd w:val="0"/>
        <w:spacing w:after="0" w:line="240" w:lineRule="auto"/>
        <w:jc w:val="both"/>
        <w:rPr>
          <w:rFonts w:cstheme="minorHAnsi"/>
          <w:sz w:val="24"/>
          <w:szCs w:val="24"/>
        </w:rPr>
      </w:pPr>
      <w:r w:rsidRPr="004D605B">
        <w:rPr>
          <w:rFonts w:cstheme="minorHAnsi"/>
          <w:sz w:val="24"/>
          <w:szCs w:val="24"/>
        </w:rPr>
        <w:t>PARÁMETROS: population size, receptor editing, termination criteria.</w:t>
      </w:r>
    </w:p>
    <w:p w14:paraId="0AAD7BBE" w14:textId="4E62BA1D" w:rsidR="00433C4B" w:rsidRPr="004D605B" w:rsidRDefault="00433C4B" w:rsidP="00433C4B">
      <w:pPr>
        <w:autoSpaceDE w:val="0"/>
        <w:autoSpaceDN w:val="0"/>
        <w:adjustRightInd w:val="0"/>
        <w:spacing w:after="0" w:line="240" w:lineRule="auto"/>
        <w:jc w:val="both"/>
        <w:rPr>
          <w:rFonts w:cstheme="minorHAnsi"/>
          <w:color w:val="FF0000"/>
          <w:sz w:val="24"/>
          <w:szCs w:val="24"/>
          <w:lang w:val="en-US"/>
        </w:rPr>
      </w:pPr>
      <w:r w:rsidRPr="00433C4B">
        <w:rPr>
          <w:rFonts w:cstheme="minorHAnsi"/>
          <w:color w:val="FF0000"/>
          <w:sz w:val="24"/>
          <w:szCs w:val="24"/>
        </w:rPr>
        <w:t>N%? y R%? de dónde</w:t>
      </w:r>
      <w:r>
        <w:rPr>
          <w:rFonts w:cstheme="minorHAnsi"/>
          <w:color w:val="FF0000"/>
          <w:sz w:val="24"/>
          <w:szCs w:val="24"/>
        </w:rPr>
        <w:t xml:space="preserve"> salen? </w:t>
      </w:r>
      <w:r w:rsidRPr="004D605B">
        <w:rPr>
          <w:rFonts w:cstheme="minorHAnsi"/>
          <w:color w:val="FF0000"/>
          <w:sz w:val="24"/>
          <w:szCs w:val="24"/>
          <w:lang w:val="en-US"/>
        </w:rPr>
        <w:t xml:space="preserve">No son parámetros? </w:t>
      </w:r>
      <w:r w:rsidRPr="00433C4B">
        <w:rPr>
          <w:rFonts w:cstheme="minorHAnsi"/>
          <w:color w:val="FF0000"/>
          <w:sz w:val="24"/>
          <w:szCs w:val="24"/>
        </w:rPr>
        <w:sym w:font="Wingdings" w:char="F0E0"/>
      </w:r>
      <w:r w:rsidRPr="004D605B">
        <w:rPr>
          <w:rFonts w:cstheme="minorHAnsi"/>
          <w:color w:val="FF0000"/>
          <w:sz w:val="24"/>
          <w:szCs w:val="24"/>
          <w:lang w:val="en-US"/>
        </w:rPr>
        <w:t xml:space="preserve"> SELECTION ROULETTE WHEEL</w:t>
      </w:r>
    </w:p>
    <w:p w14:paraId="69009897" w14:textId="407D1025" w:rsidR="00433C4B" w:rsidRDefault="00433C4B" w:rsidP="00433C4B">
      <w:pPr>
        <w:autoSpaceDE w:val="0"/>
        <w:autoSpaceDN w:val="0"/>
        <w:adjustRightInd w:val="0"/>
        <w:spacing w:after="0" w:line="240" w:lineRule="auto"/>
        <w:jc w:val="both"/>
        <w:rPr>
          <w:rFonts w:cstheme="minorHAnsi"/>
          <w:color w:val="FF0000"/>
          <w:sz w:val="24"/>
          <w:szCs w:val="24"/>
        </w:rPr>
      </w:pPr>
      <w:r w:rsidRPr="004D605B">
        <w:rPr>
          <w:rFonts w:cstheme="minorHAnsi"/>
          <w:color w:val="FF0000"/>
          <w:sz w:val="24"/>
          <w:szCs w:val="24"/>
          <w:lang w:val="en-US"/>
        </w:rPr>
        <w:t xml:space="preserve">Affinitie? </w:t>
      </w:r>
      <w:r>
        <w:rPr>
          <w:rFonts w:cstheme="minorHAnsi"/>
          <w:color w:val="FF0000"/>
          <w:sz w:val="24"/>
          <w:szCs w:val="24"/>
        </w:rPr>
        <w:t xml:space="preserve">Qué es? </w:t>
      </w:r>
      <w:r w:rsidR="008424B3" w:rsidRPr="008424B3">
        <w:rPr>
          <w:rFonts w:cstheme="minorHAnsi"/>
          <w:color w:val="FF0000"/>
          <w:sz w:val="24"/>
          <w:szCs w:val="24"/>
        </w:rPr>
        <w:sym w:font="Wingdings" w:char="F0E0"/>
      </w:r>
      <w:r w:rsidR="008424B3">
        <w:rPr>
          <w:rFonts w:cstheme="minorHAnsi"/>
          <w:color w:val="FF0000"/>
          <w:sz w:val="24"/>
          <w:szCs w:val="24"/>
        </w:rPr>
        <w:t xml:space="preserve"> mejor función objetivo</w:t>
      </w:r>
    </w:p>
    <w:p w14:paraId="7D75624F" w14:textId="1B49630B" w:rsidR="00433C4B" w:rsidRDefault="00433C4B" w:rsidP="00433C4B">
      <w:pPr>
        <w:autoSpaceDE w:val="0"/>
        <w:autoSpaceDN w:val="0"/>
        <w:adjustRightInd w:val="0"/>
        <w:spacing w:after="0" w:line="240" w:lineRule="auto"/>
        <w:jc w:val="both"/>
        <w:rPr>
          <w:rFonts w:cstheme="minorHAnsi"/>
          <w:color w:val="FF0000"/>
          <w:sz w:val="24"/>
          <w:szCs w:val="24"/>
        </w:rPr>
      </w:pPr>
    </w:p>
    <w:p w14:paraId="696957AA" w14:textId="6B7761F3" w:rsidR="00433C4B" w:rsidRPr="004D605B"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4D605B">
        <w:rPr>
          <w:rFonts w:cstheme="minorHAnsi"/>
          <w:b/>
          <w:bCs/>
          <w:color w:val="000000" w:themeColor="text1"/>
          <w:sz w:val="24"/>
          <w:szCs w:val="24"/>
          <w:lang w:val="en-US"/>
        </w:rPr>
        <w:t>ENCODING</w:t>
      </w:r>
    </w:p>
    <w:p w14:paraId="12F19B6C" w14:textId="77777777" w:rsidR="00B13C31" w:rsidRPr="004D605B"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r w:rsidRPr="00E63306">
        <w:rPr>
          <w:rFonts w:cstheme="minorHAnsi"/>
          <w:b/>
          <w:bCs/>
          <w:sz w:val="24"/>
          <w:szCs w:val="24"/>
          <w:lang w:val="en-US"/>
        </w:rPr>
        <w:t>i</w:t>
      </w:r>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(p,m)</w:t>
      </w:r>
      <w:r>
        <w:rPr>
          <w:rFonts w:cstheme="minorHAnsi"/>
          <w:sz w:val="24"/>
          <w:szCs w:val="24"/>
          <w:lang w:val="en-US"/>
        </w:rPr>
        <w:t xml:space="preserve"> = </w:t>
      </w:r>
      <w:r w:rsidRPr="00E63306">
        <w:rPr>
          <w:rFonts w:cstheme="minorHAnsi"/>
          <w:b/>
          <w:bCs/>
          <w:sz w:val="24"/>
          <w:szCs w:val="24"/>
          <w:lang w:val="en-US"/>
        </w:rPr>
        <w:t>MaxCell</w:t>
      </w:r>
      <w:r>
        <w:rPr>
          <w:rFonts w:cstheme="minorHAnsi"/>
          <w:sz w:val="24"/>
          <w:szCs w:val="24"/>
          <w:lang w:val="en-US"/>
        </w:rPr>
        <w:t xml:space="preserve"> = min(parts,machines)</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(Three ‘0’ = MaxCell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776ED86A" w14:textId="77777777" w:rsidR="00B13C31" w:rsidRPr="00E63306" w:rsidRDefault="00B13C31" w:rsidP="00B13C31">
      <w:pPr>
        <w:autoSpaceDE w:val="0"/>
        <w:autoSpaceDN w:val="0"/>
        <w:adjustRightInd w:val="0"/>
        <w:spacing w:after="0" w:line="240" w:lineRule="auto"/>
        <w:jc w:val="center"/>
        <w:rPr>
          <w:rFonts w:cstheme="minorHAnsi"/>
          <w:sz w:val="24"/>
          <w:szCs w:val="24"/>
          <w:lang w:val="en-US"/>
        </w:rPr>
      </w:pPr>
    </w:p>
    <w:p w14:paraId="082E04C5" w14:textId="77777777" w:rsidR="00E63306" w:rsidRPr="00E63306" w:rsidRDefault="00E63306" w:rsidP="00E63306">
      <w:pPr>
        <w:autoSpaceDE w:val="0"/>
        <w:autoSpaceDN w:val="0"/>
        <w:adjustRightInd w:val="0"/>
        <w:spacing w:line="240" w:lineRule="auto"/>
        <w:rPr>
          <w:rFonts w:cstheme="minorHAnsi"/>
          <w:sz w:val="24"/>
          <w:szCs w:val="24"/>
          <w:lang w:val="en-US"/>
        </w:rPr>
      </w:pPr>
    </w:p>
    <w:sectPr w:rsidR="00E63306" w:rsidRPr="00E63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006A29"/>
    <w:multiLevelType w:val="hybridMultilevel"/>
    <w:tmpl w:val="409CE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37EC0"/>
    <w:rsid w:val="00066CD2"/>
    <w:rsid w:val="001033D7"/>
    <w:rsid w:val="00177AAA"/>
    <w:rsid w:val="001B2A19"/>
    <w:rsid w:val="001D7952"/>
    <w:rsid w:val="0027386F"/>
    <w:rsid w:val="002B21DB"/>
    <w:rsid w:val="0031215A"/>
    <w:rsid w:val="00342BCE"/>
    <w:rsid w:val="00433C4B"/>
    <w:rsid w:val="00476D1F"/>
    <w:rsid w:val="004B276F"/>
    <w:rsid w:val="004D605B"/>
    <w:rsid w:val="00587E0F"/>
    <w:rsid w:val="005C7A76"/>
    <w:rsid w:val="007B0B3C"/>
    <w:rsid w:val="008424B3"/>
    <w:rsid w:val="0084425B"/>
    <w:rsid w:val="008D0814"/>
    <w:rsid w:val="00940C5D"/>
    <w:rsid w:val="00A3185B"/>
    <w:rsid w:val="00A412CD"/>
    <w:rsid w:val="00AC6158"/>
    <w:rsid w:val="00B13C31"/>
    <w:rsid w:val="00BD7C29"/>
    <w:rsid w:val="00BF1199"/>
    <w:rsid w:val="00D059C1"/>
    <w:rsid w:val="00E63306"/>
    <w:rsid w:val="00F17726"/>
    <w:rsid w:val="00F920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sciencedirect.com/science/article/pii/S03770427050007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4</Pages>
  <Words>985</Words>
  <Characters>5420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10</cp:revision>
  <dcterms:created xsi:type="dcterms:W3CDTF">2021-09-01T11:01:00Z</dcterms:created>
  <dcterms:modified xsi:type="dcterms:W3CDTF">2021-09-07T12:51:00Z</dcterms:modified>
</cp:coreProperties>
</file>