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F350" w14:textId="43A7C98C"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9A22163" w:rsidR="00587E0F" w:rsidRDefault="00587E0F" w:rsidP="00D059C1">
      <w:pPr>
        <w:autoSpaceDE w:val="0"/>
        <w:autoSpaceDN w:val="0"/>
        <w:adjustRightInd w:val="0"/>
        <w:spacing w:after="0" w:line="240" w:lineRule="auto"/>
        <w:rPr>
          <w:rFonts w:cstheme="minorHAnsi"/>
          <w:sz w:val="24"/>
          <w:szCs w:val="24"/>
        </w:rPr>
      </w:pPr>
    </w:p>
    <w:p w14:paraId="6BE7A0BD" w14:textId="7F7726BC" w:rsidR="00587E0F" w:rsidRPr="00587E0F" w:rsidRDefault="00587E0F" w:rsidP="00587E0F">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Tunnukij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0650106E" w14:textId="4111DB4B" w:rsidR="00587E0F" w:rsidRDefault="00587E0F" w:rsidP="00D059C1">
      <w:pPr>
        <w:autoSpaceDE w:val="0"/>
        <w:autoSpaceDN w:val="0"/>
        <w:adjustRightInd w:val="0"/>
        <w:spacing w:after="0" w:line="240" w:lineRule="auto"/>
        <w:rPr>
          <w:rFonts w:cstheme="minorHAnsi"/>
          <w:sz w:val="24"/>
          <w:szCs w:val="24"/>
          <w:lang w:val="en-US"/>
        </w:rPr>
      </w:pPr>
    </w:p>
    <w:p w14:paraId="65169872" w14:textId="20517468" w:rsidR="00587E0F" w:rsidRDefault="00587E0F" w:rsidP="00D059C1">
      <w:pPr>
        <w:autoSpaceDE w:val="0"/>
        <w:autoSpaceDN w:val="0"/>
        <w:adjustRightInd w:val="0"/>
        <w:spacing w:after="0" w:line="240" w:lineRule="auto"/>
        <w:rPr>
          <w:rFonts w:cstheme="minorHAnsi"/>
          <w:sz w:val="24"/>
          <w:szCs w:val="24"/>
          <w:lang w:val="en-US"/>
        </w:rPr>
      </w:pPr>
    </w:p>
    <w:p w14:paraId="2F8610C6" w14:textId="28EB77C7" w:rsidR="004D605B" w:rsidRDefault="004D605B" w:rsidP="004D605B">
      <w:pPr>
        <w:spacing w:before="100" w:beforeAutospacing="1" w:after="100" w:afterAutospacing="1" w:line="240" w:lineRule="auto"/>
        <w:outlineLvl w:val="2"/>
        <w:rPr>
          <w:rFonts w:ascii="Georgia" w:eastAsia="Times New Roman" w:hAnsi="Georgia" w:cs="Times New Roman"/>
          <w:b/>
          <w:bCs/>
          <w:color w:val="505050"/>
          <w:sz w:val="27"/>
          <w:szCs w:val="27"/>
          <w:lang w:val="en-US" w:eastAsia="es-ES"/>
        </w:rPr>
      </w:pPr>
      <w:r w:rsidRPr="004D605B">
        <w:rPr>
          <w:rFonts w:ascii="Georgia" w:eastAsia="Times New Roman" w:hAnsi="Georgia" w:cs="Times New Roman"/>
          <w:b/>
          <w:bCs/>
          <w:color w:val="505050"/>
          <w:sz w:val="27"/>
          <w:szCs w:val="27"/>
          <w:lang w:val="en-US" w:eastAsia="es-ES"/>
        </w:rPr>
        <w:t>5.4. Artificial immune systems</w:t>
      </w:r>
      <w:r>
        <w:rPr>
          <w:rFonts w:ascii="Georgia" w:eastAsia="Times New Roman" w:hAnsi="Georgia" w:cs="Times New Roman"/>
          <w:b/>
          <w:bCs/>
          <w:color w:val="505050"/>
          <w:sz w:val="27"/>
          <w:szCs w:val="27"/>
          <w:lang w:val="en-US" w:eastAsia="es-ES"/>
        </w:rPr>
        <w:t xml:space="preserve"> (McCall, 2005)</w:t>
      </w:r>
    </w:p>
    <w:p w14:paraId="77E7D74E" w14:textId="51B204D9" w:rsidR="004D605B" w:rsidRPr="004D605B" w:rsidRDefault="004D605B" w:rsidP="004D605B">
      <w:pPr>
        <w:spacing w:before="100" w:beforeAutospacing="1" w:after="100" w:afterAutospacing="1" w:line="240" w:lineRule="auto"/>
        <w:outlineLvl w:val="2"/>
        <w:rPr>
          <w:rFonts w:ascii="Georgia" w:eastAsia="Times New Roman" w:hAnsi="Georgia" w:cs="Times New Roman"/>
          <w:b/>
          <w:bCs/>
          <w:color w:val="505050"/>
          <w:sz w:val="27"/>
          <w:szCs w:val="27"/>
          <w:lang w:val="en-US" w:eastAsia="es-ES"/>
        </w:rPr>
      </w:pPr>
      <w:r w:rsidRPr="004D605B">
        <w:rPr>
          <w:rFonts w:ascii="Georgia" w:eastAsia="Times New Roman" w:hAnsi="Georgia" w:cs="Times New Roman"/>
          <w:b/>
          <w:bCs/>
          <w:color w:val="505050"/>
          <w:sz w:val="27"/>
          <w:szCs w:val="27"/>
          <w:lang w:val="en-US" w:eastAsia="es-ES"/>
        </w:rPr>
        <w:t>https://www.sciencedirect.com/science/article/pii/S0377042705000774</w:t>
      </w:r>
    </w:p>
    <w:p w14:paraId="453E59E4"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 xml:space="preserve">To complete this section, we briefly review the area of artificial immune systems (AIS). AIS are a problem-solving heuristic technique inspired by the human immune system in the same way that GAs are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w:t>
      </w:r>
      <w:r w:rsidRPr="004D605B">
        <w:rPr>
          <w:rFonts w:ascii="Georgia" w:eastAsia="Times New Roman" w:hAnsi="Georgia" w:cs="Times New Roman"/>
          <w:color w:val="2E2E2E"/>
          <w:sz w:val="27"/>
          <w:szCs w:val="27"/>
          <w:lang w:val="en-US" w:eastAsia="es-ES"/>
        </w:rPr>
        <w:lastRenderedPageBreak/>
        <w:t>algorithms, immunology and complexity theory include Kauffman et al. </w:t>
      </w:r>
      <w:bookmarkStart w:id="0" w:name="bbib18"/>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"bib18"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[18]</w:t>
      </w:r>
      <w:r w:rsidRPr="004D605B">
        <w:rPr>
          <w:rFonts w:ascii="Georgia" w:eastAsia="Times New Roman" w:hAnsi="Georgia" w:cs="Times New Roman"/>
          <w:color w:val="2E2E2E"/>
          <w:sz w:val="27"/>
          <w:szCs w:val="27"/>
          <w:lang w:eastAsia="es-ES"/>
        </w:rPr>
        <w:fldChar w:fldCharType="end"/>
      </w:r>
      <w:bookmarkEnd w:id="0"/>
      <w:r w:rsidRPr="004D605B">
        <w:rPr>
          <w:rFonts w:ascii="Georgia" w:eastAsia="Times New Roman" w:hAnsi="Georgia" w:cs="Times New Roman"/>
          <w:color w:val="2E2E2E"/>
          <w:sz w:val="27"/>
          <w:szCs w:val="27"/>
          <w:lang w:val="en-US" w:eastAsia="es-ES"/>
        </w:rPr>
        <w:t> and Forrest et al. </w:t>
      </w:r>
      <w:bookmarkStart w:id="1" w:name="bbib14"/>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"bib14"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[14]</w:t>
      </w:r>
      <w:r w:rsidRPr="004D605B">
        <w:rPr>
          <w:rFonts w:ascii="Georgia" w:eastAsia="Times New Roman" w:hAnsi="Georgia" w:cs="Times New Roman"/>
          <w:color w:val="2E2E2E"/>
          <w:sz w:val="27"/>
          <w:szCs w:val="27"/>
          <w:lang w:eastAsia="es-ES"/>
        </w:rPr>
        <w:fldChar w:fldCharType="end"/>
      </w:r>
      <w:bookmarkEnd w:id="1"/>
      <w:r w:rsidRPr="004D605B">
        <w:rPr>
          <w:rFonts w:ascii="Georgia" w:eastAsia="Times New Roman" w:hAnsi="Georgia" w:cs="Times New Roman"/>
          <w:color w:val="2E2E2E"/>
          <w:sz w:val="27"/>
          <w:szCs w:val="27"/>
          <w:lang w:val="en-US" w:eastAsia="es-ES"/>
        </w:rPr>
        <w:t>.</w:t>
      </w:r>
    </w:p>
    <w:p w14:paraId="040B5121"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De Castro </w:t>
      </w:r>
      <w:bookmarkStart w:id="2" w:name="bbib10"/>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"bib10"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[10]</w:t>
      </w:r>
      <w:r w:rsidRPr="004D605B">
        <w:rPr>
          <w:rFonts w:ascii="Georgia" w:eastAsia="Times New Roman" w:hAnsi="Georgia" w:cs="Times New Roman"/>
          <w:color w:val="2E2E2E"/>
          <w:sz w:val="27"/>
          <w:szCs w:val="27"/>
          <w:lang w:eastAsia="es-ES"/>
        </w:rPr>
        <w:fldChar w:fldCharType="end"/>
      </w:r>
      <w:r w:rsidRPr="004D605B">
        <w:rPr>
          <w:rFonts w:ascii="Georgia" w:eastAsia="Times New Roman" w:hAnsi="Georgia" w:cs="Times New Roman"/>
          <w:color w:val="2E2E2E"/>
          <w:sz w:val="27"/>
          <w:szCs w:val="27"/>
          <w:lang w:val="en-US" w:eastAsia="es-ES"/>
        </w:rPr>
        <w:t> identifies a number of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optimisation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41341589"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Another feature of immune systems that can be reflected in an AIS is self–nonself discrimination. The property that T-cells that can discriminate only nonself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7" w:anchor="bib10" w:history="1">
        <w:r w:rsidRPr="004D605B">
          <w:rPr>
            <w:rFonts w:ascii="Georgia" w:eastAsia="Times New Roman" w:hAnsi="Georgia" w:cs="Times New Roman"/>
            <w:color w:val="0C7DBB"/>
            <w:sz w:val="27"/>
            <w:szCs w:val="27"/>
            <w:u w:val="single"/>
            <w:lang w:val="en-US" w:eastAsia="es-ES"/>
          </w:rPr>
          <w:t>[10]</w:t>
        </w:r>
      </w:hyperlink>
      <w:bookmarkEnd w:id="2"/>
      <w:r w:rsidRPr="004D605B">
        <w:rPr>
          <w:rFonts w:ascii="Georgia" w:eastAsia="Times New Roman" w:hAnsi="Georgia" w:cs="Times New Roman"/>
          <w:color w:val="2E2E2E"/>
          <w:sz w:val="27"/>
          <w:szCs w:val="27"/>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6FEB85C2" w14:textId="3977445C" w:rsidR="004D605B" w:rsidRDefault="004D605B" w:rsidP="00D059C1">
      <w:pPr>
        <w:autoSpaceDE w:val="0"/>
        <w:autoSpaceDN w:val="0"/>
        <w:adjustRightInd w:val="0"/>
        <w:spacing w:after="0" w:line="240" w:lineRule="auto"/>
        <w:rPr>
          <w:rFonts w:cstheme="minorHAnsi"/>
          <w:sz w:val="24"/>
          <w:szCs w:val="24"/>
          <w:lang w:val="en-US"/>
        </w:rPr>
      </w:pPr>
    </w:p>
    <w:p w14:paraId="2F865204" w14:textId="4F054010" w:rsidR="004D605B" w:rsidRDefault="004D605B" w:rsidP="00D059C1">
      <w:pPr>
        <w:autoSpaceDE w:val="0"/>
        <w:autoSpaceDN w:val="0"/>
        <w:adjustRightInd w:val="0"/>
        <w:spacing w:after="0" w:line="240" w:lineRule="auto"/>
        <w:rPr>
          <w:rFonts w:cstheme="minorHAnsi"/>
          <w:sz w:val="24"/>
          <w:szCs w:val="24"/>
          <w:lang w:val="en-US"/>
        </w:rPr>
      </w:pPr>
    </w:p>
    <w:p w14:paraId="17779323" w14:textId="77777777" w:rsidR="004D605B" w:rsidRDefault="004D605B" w:rsidP="00D059C1">
      <w:pPr>
        <w:autoSpaceDE w:val="0"/>
        <w:autoSpaceDN w:val="0"/>
        <w:adjustRightInd w:val="0"/>
        <w:spacing w:after="0" w:line="240" w:lineRule="auto"/>
        <w:rPr>
          <w:rFonts w:cstheme="minorHAnsi"/>
          <w:sz w:val="24"/>
          <w:szCs w:val="24"/>
          <w:lang w:val="en-US"/>
        </w:rPr>
      </w:pPr>
    </w:p>
    <w:p w14:paraId="4ACEFABF" w14:textId="04873266" w:rsidR="002B21DB" w:rsidRPr="002B21DB" w:rsidRDefault="00940C5D" w:rsidP="002B21DB">
      <w:pPr>
        <w:autoSpaceDE w:val="0"/>
        <w:autoSpaceDN w:val="0"/>
        <w:adjustRightInd w:val="0"/>
        <w:spacing w:line="240" w:lineRule="auto"/>
        <w:rPr>
          <w:rFonts w:cstheme="minorHAnsi"/>
          <w:sz w:val="24"/>
          <w:szCs w:val="24"/>
          <w:lang w:val="en-US"/>
        </w:rPr>
      </w:pPr>
      <w:r>
        <w:rPr>
          <w:rFonts w:cstheme="minorHAnsi"/>
          <w:b/>
          <w:bCs/>
          <w:sz w:val="24"/>
          <w:szCs w:val="24"/>
          <w:lang w:val="en-US"/>
        </w:rPr>
        <w:t>Tunnukij &amp; Hicks</w:t>
      </w:r>
      <w:r w:rsidR="002B21DB" w:rsidRPr="002B21DB">
        <w:rPr>
          <w:rFonts w:cstheme="minorHAnsi"/>
          <w:b/>
          <w:bCs/>
          <w:sz w:val="24"/>
          <w:szCs w:val="24"/>
          <w:lang w:val="en-US"/>
        </w:rPr>
        <w:t xml:space="preserve"> (2009)</w:t>
      </w:r>
      <w:r w:rsidR="002B21DB">
        <w:rPr>
          <w:rFonts w:cstheme="minorHAnsi"/>
          <w:sz w:val="24"/>
          <w:szCs w:val="24"/>
          <w:lang w:val="en-US"/>
        </w:rPr>
        <w:t xml:space="preserve"> - </w:t>
      </w:r>
      <w:r w:rsidR="002B21DB" w:rsidRPr="002B21DB">
        <w:rPr>
          <w:rFonts w:cstheme="minorHAnsi"/>
          <w:sz w:val="24"/>
          <w:szCs w:val="24"/>
          <w:lang w:val="en-US"/>
        </w:rPr>
        <w:t>Enhanced Grouping Genetic Algorithm (EnGGA)</w:t>
      </w:r>
    </w:p>
    <w:p w14:paraId="017651D3" w14:textId="492883CD" w:rsidR="002B21DB" w:rsidRDefault="00342BCE" w:rsidP="002B21DB">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2553D52" w14:textId="77777777" w:rsidR="00342BCE" w:rsidRDefault="00342BCE" w:rsidP="00342BCE">
      <w:pPr>
        <w:pStyle w:val="Prrafodelista"/>
        <w:autoSpaceDE w:val="0"/>
        <w:autoSpaceDN w:val="0"/>
        <w:adjustRightInd w:val="0"/>
        <w:spacing w:after="0" w:line="240" w:lineRule="auto"/>
        <w:rPr>
          <w:rFonts w:cstheme="minorHAnsi"/>
          <w:sz w:val="24"/>
          <w:szCs w:val="24"/>
          <w:lang w:val="en-US"/>
        </w:rPr>
      </w:pPr>
    </w:p>
    <w:p w14:paraId="7B90DA5A" w14:textId="5B673B12" w:rsidR="00342BCE" w:rsidRDefault="00342BCE" w:rsidP="00342BCE">
      <w:pPr>
        <w:autoSpaceDE w:val="0"/>
        <w:autoSpaceDN w:val="0"/>
        <w:adjustRightInd w:val="0"/>
        <w:spacing w:after="0" w:line="240" w:lineRule="auto"/>
        <w:jc w:val="center"/>
        <w:rPr>
          <w:rFonts w:cstheme="minorHAnsi"/>
          <w:sz w:val="24"/>
          <w:szCs w:val="24"/>
          <w:lang w:val="en-US"/>
        </w:rPr>
      </w:pPr>
      <w:r>
        <w:rPr>
          <w:noProof/>
        </w:rPr>
        <w:lastRenderedPageBreak/>
        <w:drawing>
          <wp:inline distT="0" distB="0" distL="0" distR="0" wp14:anchorId="588505C8" wp14:editId="4B7E885D">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stretch>
                      <a:fillRect/>
                    </a:stretch>
                  </pic:blipFill>
                  <pic:spPr>
                    <a:xfrm>
                      <a:off x="0" y="0"/>
                      <a:ext cx="5733429" cy="1305258"/>
                    </a:xfrm>
                    <a:prstGeom prst="rect">
                      <a:avLst/>
                    </a:prstGeom>
                  </pic:spPr>
                </pic:pic>
              </a:graphicData>
            </a:graphic>
          </wp:inline>
        </w:drawing>
      </w:r>
    </w:p>
    <w:p w14:paraId="1FD99BEB" w14:textId="77777777" w:rsidR="00066CD2" w:rsidRDefault="00066CD2" w:rsidP="00342BCE">
      <w:pPr>
        <w:autoSpaceDE w:val="0"/>
        <w:autoSpaceDN w:val="0"/>
        <w:adjustRightInd w:val="0"/>
        <w:spacing w:after="0" w:line="240" w:lineRule="auto"/>
        <w:jc w:val="center"/>
        <w:rPr>
          <w:rFonts w:cstheme="minorHAnsi"/>
          <w:sz w:val="24"/>
          <w:szCs w:val="24"/>
          <w:lang w:val="en-US"/>
        </w:rPr>
      </w:pPr>
    </w:p>
    <w:p w14:paraId="18C0FE6B" w14:textId="7A3F3ABE" w:rsidR="00342BCE"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Initial population</w:t>
      </w:r>
    </w:p>
    <w:p w14:paraId="2AEC98D0" w14:textId="46F6F308" w:rsidR="00F92075"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AD64969" w14:textId="53B49E2D" w:rsidR="001B2A19" w:rsidRPr="00066CD2" w:rsidRDefault="001B2A19" w:rsidP="001B2A19">
      <w:pPr>
        <w:pStyle w:val="Prrafodelista"/>
        <w:numPr>
          <w:ilvl w:val="1"/>
          <w:numId w:val="3"/>
        </w:numPr>
        <w:autoSpaceDE w:val="0"/>
        <w:autoSpaceDN w:val="0"/>
        <w:adjustRightInd w:val="0"/>
        <w:spacing w:after="0" w:line="240" w:lineRule="auto"/>
        <w:jc w:val="both"/>
        <w:rPr>
          <w:rFonts w:cstheme="minorHAnsi"/>
          <w:sz w:val="24"/>
          <w:szCs w:val="24"/>
        </w:rPr>
      </w:pPr>
      <w:r w:rsidRPr="0031215A">
        <w:rPr>
          <w:rFonts w:cstheme="minorHAnsi"/>
          <w:b/>
          <w:bCs/>
          <w:sz w:val="24"/>
          <w:szCs w:val="24"/>
        </w:rPr>
        <w:t>Two parents are randomly chosen from the populatio</w:t>
      </w:r>
      <w:r w:rsidRPr="00066CD2">
        <w:rPr>
          <w:rFonts w:cstheme="minorHAnsi"/>
          <w:sz w:val="24"/>
          <w:szCs w:val="24"/>
        </w:rPr>
        <w:t>n</w:t>
      </w:r>
      <w:r w:rsidR="00066CD2" w:rsidRPr="00066CD2">
        <w:rPr>
          <w:rFonts w:cstheme="minorHAnsi"/>
          <w:sz w:val="24"/>
          <w:szCs w:val="24"/>
        </w:rPr>
        <w:t xml:space="preserve"> (si son iguales sustituyen uno al</w:t>
      </w:r>
      <w:r w:rsidR="00066CD2">
        <w:rPr>
          <w:rFonts w:cstheme="minorHAnsi"/>
          <w:sz w:val="24"/>
          <w:szCs w:val="24"/>
        </w:rPr>
        <w:t>eatoriamente de entre la poblacion</w:t>
      </w:r>
      <w:r w:rsidR="00066CD2" w:rsidRPr="00066CD2">
        <w:rPr>
          <w:rFonts w:cstheme="minorHAnsi"/>
          <w:sz w:val="24"/>
          <w:szCs w:val="24"/>
        </w:rPr>
        <w:t>, en Falkenauer 1998 lo mantienen</w:t>
      </w:r>
      <w:r w:rsidR="00066CD2">
        <w:rPr>
          <w:rFonts w:cstheme="minorHAnsi"/>
          <w:sz w:val="24"/>
          <w:szCs w:val="24"/>
        </w:rPr>
        <w:t>. Sin embargo, cuando se acerca la convergencia esta búsqueda se dificulta y se rastrea hasta un máximo del 30% de la pop.</w:t>
      </w:r>
      <w:r w:rsidR="00066CD2" w:rsidRPr="00066CD2">
        <w:rPr>
          <w:rFonts w:cstheme="minorHAnsi"/>
          <w:sz w:val="24"/>
          <w:szCs w:val="24"/>
        </w:rPr>
        <w:t>)</w:t>
      </w:r>
    </w:p>
    <w:p w14:paraId="31289631" w14:textId="6099366F" w:rsidR="001B2A19" w:rsidRDefault="001B2A19" w:rsidP="001B2A19">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70CA30A4" w14:textId="29295022" w:rsidR="001B2A19" w:rsidRDefault="001B2A19" w:rsidP="001B2A19">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41ED92F5" w14:textId="522B990B" w:rsidR="001B2A19" w:rsidRDefault="001B2A19" w:rsidP="001B2A19">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02C9F11E" w14:textId="54952C06" w:rsidR="001B2A19" w:rsidRPr="00066CD2" w:rsidRDefault="00066CD2" w:rsidP="00066CD2">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sidR="001B2A19">
        <w:rPr>
          <w:rFonts w:cstheme="minorHAnsi"/>
          <w:sz w:val="24"/>
          <w:szCs w:val="24"/>
          <w:lang w:val="en-US"/>
        </w:rPr>
        <w:br/>
      </w:r>
    </w:p>
    <w:p w14:paraId="62C96B4D" w14:textId="79C6B306" w:rsidR="00F92075"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56CEED02" w14:textId="5A36C92D" w:rsidR="00066CD2" w:rsidRDefault="008D0814" w:rsidP="00066CD2">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02D09AB8" w14:textId="088FC8F6" w:rsidR="008D0814" w:rsidRDefault="008D0814" w:rsidP="00066CD2">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42B1E8F8" w14:textId="0FAE38C4" w:rsidR="008D0814" w:rsidRDefault="008D0814" w:rsidP="008D0814">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one of the cells in the group sections is randomly selected and all of its elements are eliminated. Remaining elements are inherited by child.</w:t>
      </w:r>
    </w:p>
    <w:p w14:paraId="1CC4B583" w14:textId="44EE527E" w:rsidR="008D0814" w:rsidRPr="008D0814" w:rsidRDefault="008D0814" w:rsidP="008D0814">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3938E832" w14:textId="03926947" w:rsidR="008D0814" w:rsidRDefault="008D0814" w:rsidP="008D0814">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22DD742E" w14:textId="510EC3D4" w:rsidR="008D0814" w:rsidRDefault="008D0814" w:rsidP="008D0814">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3E7B6E96" w14:textId="5311C21F"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B50F055" w14:textId="555C2964"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4BACCF06" w14:textId="21EFB59F"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417623E" w14:textId="78EB0B55" w:rsidR="008D0814" w:rsidRP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6C0BA380" w14:textId="4CC16EF8" w:rsidR="00587E0F" w:rsidRDefault="00587E0F"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4E0799A5" w14:textId="149E3CF0" w:rsidR="00433C4B" w:rsidRDefault="00433C4B" w:rsidP="00D059C1">
      <w:pPr>
        <w:autoSpaceDE w:val="0"/>
        <w:autoSpaceDN w:val="0"/>
        <w:adjustRightInd w:val="0"/>
        <w:spacing w:after="0" w:line="240" w:lineRule="auto"/>
        <w:rPr>
          <w:rFonts w:cstheme="minorHAnsi"/>
          <w:sz w:val="24"/>
          <w:szCs w:val="24"/>
          <w:lang w:val="en-US"/>
        </w:rPr>
      </w:pPr>
    </w:p>
    <w:p w14:paraId="15948F8B" w14:textId="7F537E7D" w:rsidR="00433C4B" w:rsidRDefault="00433C4B" w:rsidP="00D059C1">
      <w:pPr>
        <w:autoSpaceDE w:val="0"/>
        <w:autoSpaceDN w:val="0"/>
        <w:adjustRightInd w:val="0"/>
        <w:spacing w:after="0" w:line="240" w:lineRule="auto"/>
        <w:rPr>
          <w:rFonts w:cstheme="minorHAnsi"/>
          <w:sz w:val="24"/>
          <w:szCs w:val="24"/>
          <w:lang w:val="en-US"/>
        </w:rPr>
      </w:pPr>
    </w:p>
    <w:p w14:paraId="41288E0D" w14:textId="4BDE6050" w:rsidR="00433C4B" w:rsidRDefault="00433C4B" w:rsidP="00D059C1">
      <w:pPr>
        <w:autoSpaceDE w:val="0"/>
        <w:autoSpaceDN w:val="0"/>
        <w:adjustRightInd w:val="0"/>
        <w:spacing w:after="0" w:line="240" w:lineRule="auto"/>
        <w:rPr>
          <w:rFonts w:cstheme="minorHAnsi"/>
          <w:sz w:val="24"/>
          <w:szCs w:val="24"/>
          <w:lang w:val="en-US"/>
        </w:rPr>
      </w:pPr>
    </w:p>
    <w:p w14:paraId="2D21C3DE" w14:textId="0363D738" w:rsidR="00433C4B" w:rsidRDefault="00433C4B" w:rsidP="00D059C1">
      <w:pPr>
        <w:autoSpaceDE w:val="0"/>
        <w:autoSpaceDN w:val="0"/>
        <w:adjustRightInd w:val="0"/>
        <w:spacing w:after="0" w:line="240" w:lineRule="auto"/>
        <w:rPr>
          <w:rFonts w:cstheme="minorHAnsi"/>
          <w:sz w:val="24"/>
          <w:szCs w:val="24"/>
          <w:lang w:val="en-US"/>
        </w:rPr>
      </w:pPr>
    </w:p>
    <w:p w14:paraId="1E81E79E" w14:textId="4DB153A8" w:rsidR="00D059C1" w:rsidRPr="008D0814" w:rsidRDefault="00D059C1" w:rsidP="00D059C1">
      <w:pPr>
        <w:autoSpaceDE w:val="0"/>
        <w:autoSpaceDN w:val="0"/>
        <w:adjustRightInd w:val="0"/>
        <w:spacing w:line="240" w:lineRule="auto"/>
        <w:rPr>
          <w:rFonts w:cstheme="minorHAnsi"/>
          <w:b/>
          <w:bCs/>
          <w:sz w:val="24"/>
          <w:szCs w:val="24"/>
        </w:rPr>
      </w:pPr>
      <w:r w:rsidRPr="008D0814">
        <w:rPr>
          <w:rFonts w:cstheme="minorHAnsi"/>
          <w:b/>
          <w:bCs/>
          <w:sz w:val="24"/>
          <w:szCs w:val="24"/>
        </w:rPr>
        <w:lastRenderedPageBreak/>
        <w:t>Ulutas 2019 - Clonal Selection Algorithm</w:t>
      </w:r>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9"/>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4D605B" w:rsidRDefault="00433C4B" w:rsidP="00433C4B">
      <w:pPr>
        <w:autoSpaceDE w:val="0"/>
        <w:autoSpaceDN w:val="0"/>
        <w:adjustRightInd w:val="0"/>
        <w:spacing w:after="0" w:line="240" w:lineRule="auto"/>
        <w:jc w:val="both"/>
        <w:rPr>
          <w:rFonts w:cstheme="minorHAnsi"/>
          <w:sz w:val="24"/>
          <w:szCs w:val="24"/>
        </w:rPr>
      </w:pPr>
      <w:r w:rsidRPr="004D605B">
        <w:rPr>
          <w:rFonts w:cstheme="minorHAnsi"/>
          <w:sz w:val="24"/>
          <w:szCs w:val="24"/>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30D3C7B3" w:rsidR="00433C4B"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Affinitie? </w:t>
      </w:r>
      <w:r w:rsidR="008424B3">
        <w:rPr>
          <w:rFonts w:cstheme="minorHAnsi"/>
          <w:color w:val="FF0000"/>
          <w:sz w:val="24"/>
          <w:szCs w:val="24"/>
        </w:rPr>
        <w:t>mejor función objetivo</w:t>
      </w:r>
    </w:p>
    <w:p w14:paraId="7D75624F" w14:textId="1B49630B" w:rsidR="00433C4B" w:rsidRDefault="00433C4B" w:rsidP="00433C4B">
      <w:pPr>
        <w:autoSpaceDE w:val="0"/>
        <w:autoSpaceDN w:val="0"/>
        <w:adjustRightInd w:val="0"/>
        <w:spacing w:after="0" w:line="240" w:lineRule="auto"/>
        <w:jc w:val="both"/>
        <w:rPr>
          <w:rFonts w:cstheme="minorHAnsi"/>
          <w:color w:val="FF0000"/>
          <w:sz w:val="24"/>
          <w:szCs w:val="24"/>
        </w:rPr>
      </w:pPr>
    </w:p>
    <w:p w14:paraId="696957AA" w14:textId="6B7761F3" w:rsidR="00433C4B" w:rsidRPr="00904FE4" w:rsidRDefault="00433C4B" w:rsidP="00433C4B">
      <w:pPr>
        <w:autoSpaceDE w:val="0"/>
        <w:autoSpaceDN w:val="0"/>
        <w:adjustRightInd w:val="0"/>
        <w:spacing w:after="0" w:line="240" w:lineRule="auto"/>
        <w:jc w:val="both"/>
        <w:rPr>
          <w:rFonts w:cstheme="minorHAnsi"/>
          <w:b/>
          <w:bCs/>
          <w:color w:val="000000" w:themeColor="text1"/>
          <w:sz w:val="24"/>
          <w:szCs w:val="24"/>
        </w:rPr>
      </w:pPr>
      <w:r w:rsidRPr="00904FE4">
        <w:rPr>
          <w:rFonts w:cstheme="minorHAnsi"/>
          <w:b/>
          <w:bCs/>
          <w:color w:val="000000" w:themeColor="text1"/>
          <w:sz w:val="24"/>
          <w:szCs w:val="24"/>
        </w:rPr>
        <w:t>ENCODING</w:t>
      </w:r>
    </w:p>
    <w:p w14:paraId="12F19B6C" w14:textId="77777777" w:rsidR="00B13C31" w:rsidRPr="00904FE4" w:rsidRDefault="00B13C31" w:rsidP="00E63306">
      <w:pPr>
        <w:autoSpaceDE w:val="0"/>
        <w:autoSpaceDN w:val="0"/>
        <w:adjustRightInd w:val="0"/>
        <w:spacing w:after="0" w:line="240" w:lineRule="auto"/>
        <w:rPr>
          <w:rFonts w:cstheme="minorHAnsi"/>
          <w:sz w:val="24"/>
          <w:szCs w:val="24"/>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r w:rsidRPr="00E63306">
        <w:rPr>
          <w:rFonts w:cstheme="minorHAnsi"/>
          <w:b/>
          <w:bCs/>
          <w:sz w:val="24"/>
          <w:szCs w:val="24"/>
          <w:lang w:val="en-US"/>
        </w:rPr>
        <w:t>i</w:t>
      </w:r>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(p,m)</w:t>
      </w:r>
      <w:r>
        <w:rPr>
          <w:rFonts w:cstheme="minorHAnsi"/>
          <w:sz w:val="24"/>
          <w:szCs w:val="24"/>
          <w:lang w:val="en-US"/>
        </w:rPr>
        <w:t xml:space="preserve"> = </w:t>
      </w:r>
      <w:r w:rsidRPr="00E63306">
        <w:rPr>
          <w:rFonts w:cstheme="minorHAnsi"/>
          <w:b/>
          <w:bCs/>
          <w:sz w:val="24"/>
          <w:szCs w:val="24"/>
          <w:lang w:val="en-US"/>
        </w:rPr>
        <w:t>MaxCell</w:t>
      </w:r>
      <w:r>
        <w:rPr>
          <w:rFonts w:cstheme="minorHAnsi"/>
          <w:sz w:val="24"/>
          <w:szCs w:val="24"/>
          <w:lang w:val="en-US"/>
        </w:rPr>
        <w:t xml:space="preserve"> = min(parts,machines)</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(Three ‘0’ = MaxCell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776ED86A" w14:textId="77777777" w:rsidR="00B13C31" w:rsidRPr="00E63306" w:rsidRDefault="00B13C31" w:rsidP="00B13C31">
      <w:pPr>
        <w:autoSpaceDE w:val="0"/>
        <w:autoSpaceDN w:val="0"/>
        <w:adjustRightInd w:val="0"/>
        <w:spacing w:after="0" w:line="240" w:lineRule="auto"/>
        <w:jc w:val="center"/>
        <w:rPr>
          <w:rFonts w:cstheme="minorHAnsi"/>
          <w:sz w:val="24"/>
          <w:szCs w:val="24"/>
          <w:lang w:val="en-US"/>
        </w:rPr>
      </w:pPr>
    </w:p>
    <w:p w14:paraId="082E04C5" w14:textId="77777777" w:rsidR="00E63306" w:rsidRPr="00E63306" w:rsidRDefault="00E63306" w:rsidP="00E63306">
      <w:pPr>
        <w:autoSpaceDE w:val="0"/>
        <w:autoSpaceDN w:val="0"/>
        <w:adjustRightInd w:val="0"/>
        <w:spacing w:line="240" w:lineRule="auto"/>
        <w:rPr>
          <w:rFonts w:cstheme="minorHAnsi"/>
          <w:sz w:val="24"/>
          <w:szCs w:val="24"/>
          <w:lang w:val="en-US"/>
        </w:rPr>
      </w:pPr>
    </w:p>
    <w:sectPr w:rsidR="00E63306" w:rsidRPr="00E63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006A29"/>
    <w:multiLevelType w:val="hybridMultilevel"/>
    <w:tmpl w:val="409CE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37EC0"/>
    <w:rsid w:val="00066CD2"/>
    <w:rsid w:val="001033D7"/>
    <w:rsid w:val="00177AAA"/>
    <w:rsid w:val="001B2A19"/>
    <w:rsid w:val="001D7952"/>
    <w:rsid w:val="0027386F"/>
    <w:rsid w:val="002B21DB"/>
    <w:rsid w:val="0031215A"/>
    <w:rsid w:val="00342BCE"/>
    <w:rsid w:val="00433C4B"/>
    <w:rsid w:val="00476D1F"/>
    <w:rsid w:val="004B276F"/>
    <w:rsid w:val="004D605B"/>
    <w:rsid w:val="00587E0F"/>
    <w:rsid w:val="005C7A76"/>
    <w:rsid w:val="007B0B3C"/>
    <w:rsid w:val="008424B3"/>
    <w:rsid w:val="0084425B"/>
    <w:rsid w:val="008D0814"/>
    <w:rsid w:val="00904FE4"/>
    <w:rsid w:val="00940C5D"/>
    <w:rsid w:val="00A3185B"/>
    <w:rsid w:val="00A412CD"/>
    <w:rsid w:val="00AC6158"/>
    <w:rsid w:val="00B13C31"/>
    <w:rsid w:val="00BD7C29"/>
    <w:rsid w:val="00BF1199"/>
    <w:rsid w:val="00D059C1"/>
    <w:rsid w:val="00E63306"/>
    <w:rsid w:val="00F17726"/>
    <w:rsid w:val="00F92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sciencedirect.com/science/article/pii/S03770427050007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12</cp:revision>
  <dcterms:created xsi:type="dcterms:W3CDTF">2021-09-01T11:01:00Z</dcterms:created>
  <dcterms:modified xsi:type="dcterms:W3CDTF">2021-09-14T07:57:00Z</dcterms:modified>
</cp:coreProperties>
</file>