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D68" w:rsidRPr="00510D6B" w:rsidRDefault="00243D68" w:rsidP="003136EB">
      <w:pPr>
        <w:jc w:val="both"/>
      </w:pPr>
      <w:r w:rsidRPr="00510D6B">
        <w:t>PLAN DE DEVELOPPEMENT</w:t>
      </w:r>
    </w:p>
    <w:p w:rsidR="00243D68" w:rsidRPr="00510D6B" w:rsidRDefault="00243D68" w:rsidP="003136EB">
      <w:pPr>
        <w:jc w:val="both"/>
      </w:pPr>
    </w:p>
    <w:p w:rsidR="00243D68" w:rsidRPr="00510D6B" w:rsidRDefault="00243D68" w:rsidP="003136EB">
      <w:pPr>
        <w:jc w:val="both"/>
      </w:pPr>
      <w:r w:rsidRPr="00510D6B">
        <w:t>DEVELOPPEMENT DU MARCHE</w:t>
      </w:r>
    </w:p>
    <w:p w:rsidR="00243D68" w:rsidRPr="00510D6B" w:rsidRDefault="00243D68" w:rsidP="003136EB">
      <w:pPr>
        <w:jc w:val="both"/>
      </w:pPr>
      <w:r w:rsidRPr="00510D6B">
        <w:t>Depuis plus de cinq déjà, "Parcs et Jardins" a été l'instigateur de la renaissance des jardins paysagés, comme d'ailleurs du renouveau du jardinage individuel. Dans les prochaines années, le marché de l'aménagement des espaces verts va se modifier, encore une fois sous l'influence de "parcs et Jardins".</w:t>
      </w:r>
    </w:p>
    <w:p w:rsidR="00243D68" w:rsidRPr="00510D6B" w:rsidRDefault="00243D68" w:rsidP="003136EB">
      <w:pPr>
        <w:jc w:val="both"/>
      </w:pPr>
      <w:r w:rsidRPr="00510D6B">
        <w:t xml:space="preserve">Les ambitions que nous avons pour modifier cette industrie concernent trois </w:t>
      </w:r>
      <w:r w:rsidR="003E429B" w:rsidRPr="00510D6B">
        <w:t>domaines.</w:t>
      </w:r>
    </w:p>
    <w:p w:rsidR="00243D68" w:rsidRPr="00510D6B" w:rsidRDefault="00243D68" w:rsidP="003136EB">
      <w:pPr>
        <w:jc w:val="both"/>
      </w:pPr>
      <w:r w:rsidRPr="00510D6B">
        <w:t xml:space="preserve">Ouvrir notre métier à l'aménagement des espaces intérieurs. En conservant les plantes comme fil conducteur de notre </w:t>
      </w:r>
      <w:r w:rsidR="003E429B" w:rsidRPr="00510D6B">
        <w:t>stratégie</w:t>
      </w:r>
      <w:r w:rsidRPr="00510D6B">
        <w:t xml:space="preserve">, il est </w:t>
      </w:r>
      <w:r w:rsidR="003E429B" w:rsidRPr="00510D6B">
        <w:t>en effet</w:t>
      </w:r>
      <w:r w:rsidRPr="00510D6B">
        <w:t xml:space="preserve"> souhaitable que nous proposions un service de décoration florale à notre </w:t>
      </w:r>
      <w:r w:rsidR="003E429B" w:rsidRPr="00510D6B">
        <w:t>clientèle.</w:t>
      </w:r>
    </w:p>
    <w:p w:rsidR="00243D68" w:rsidRPr="00510D6B" w:rsidRDefault="00243D68" w:rsidP="003136EB">
      <w:pPr>
        <w:jc w:val="both"/>
      </w:pPr>
      <w:r w:rsidRPr="00510D6B">
        <w:t>Devenir la première entreprise à offrir un devis gratuit sur place. Cette caractéristique représentera un réel avantage concurrentiel qui poussera les clients à choisir notre prestation mais il nous permettra de récupérer par la suite une somme habituellement versée à un cabinet de conseil.</w:t>
      </w:r>
    </w:p>
    <w:p w:rsidR="00243D68" w:rsidRPr="00510D6B" w:rsidRDefault="00243D68" w:rsidP="003136EB">
      <w:pPr>
        <w:jc w:val="both"/>
      </w:pPr>
      <w:r w:rsidRPr="00510D6B">
        <w:t>Offrir à nos clients un service de crédit. Ce service a pour but de rendre nos prestations abordables pour tout particulier. A un taux préférentiel de 10 % l'an, le crédit deviendra un autre avantage concurrentiel vu le coût moyen du crédi</w:t>
      </w:r>
      <w:r w:rsidR="003E429B" w:rsidRPr="00510D6B">
        <w:t xml:space="preserve">t </w:t>
      </w:r>
      <w:r w:rsidRPr="00510D6B">
        <w:t>consommation.</w:t>
      </w:r>
    </w:p>
    <w:p w:rsidR="00243D68" w:rsidRPr="00510D6B" w:rsidRDefault="00243D68" w:rsidP="003136EB">
      <w:pPr>
        <w:jc w:val="both"/>
      </w:pPr>
      <w:r w:rsidRPr="00510D6B">
        <w:t>Tous ces divers vont apporter une nouvelle dimension à notre notion de service, de qualité bien supérieure à ce que peuvent proposer nos concurrents. Des études de perception de cette qualité par la clientèle seront réalisées de manière à compléter les chiffres bruts d'augmentation de nos parts de marché.</w:t>
      </w:r>
    </w:p>
    <w:p w:rsidR="0075717B" w:rsidRPr="00510D6B" w:rsidRDefault="0075717B" w:rsidP="003136EB">
      <w:pPr>
        <w:jc w:val="both"/>
      </w:pPr>
    </w:p>
    <w:p w:rsidR="00243D68" w:rsidRPr="00510D6B" w:rsidRDefault="0075717B" w:rsidP="003136EB">
      <w:pPr>
        <w:jc w:val="both"/>
      </w:pPr>
      <w:r w:rsidRPr="00510D6B">
        <w:t>DEVELOPPEMENT DU RESEAU DEFRANCHISES</w:t>
      </w:r>
    </w:p>
    <w:p w:rsidR="00243D68" w:rsidRPr="00510D6B" w:rsidRDefault="00243D68" w:rsidP="003136EB">
      <w:pPr>
        <w:jc w:val="both"/>
      </w:pPr>
      <w:r w:rsidRPr="00510D6B">
        <w:t xml:space="preserve">Notre succès suite à l'ouverture de deux bureaux à Lyon et à Nice montre la voie à </w:t>
      </w:r>
      <w:r w:rsidR="0075717B" w:rsidRPr="00510D6B">
        <w:t>suivre</w:t>
      </w:r>
      <w:r w:rsidRPr="00510D6B">
        <w:t xml:space="preserve"> pour développer nos activités.</w:t>
      </w:r>
    </w:p>
    <w:p w:rsidR="0075717B" w:rsidRPr="00510D6B" w:rsidRDefault="00243D68" w:rsidP="003136EB">
      <w:pPr>
        <w:jc w:val="both"/>
      </w:pPr>
      <w:r w:rsidRPr="00510D6B">
        <w:t>Deux nouveaux emplacements ont été sélectionnés :</w:t>
      </w:r>
    </w:p>
    <w:p w:rsidR="0075717B" w:rsidRPr="00510D6B" w:rsidRDefault="00243D68" w:rsidP="003136EB">
      <w:pPr>
        <w:jc w:val="both"/>
      </w:pPr>
      <w:r w:rsidRPr="00510D6B">
        <w:t>Bordeaux</w:t>
      </w:r>
      <w:r w:rsidR="0075717B" w:rsidRPr="00510D6B">
        <w:t>,</w:t>
      </w:r>
    </w:p>
    <w:p w:rsidR="0075717B" w:rsidRPr="00510D6B" w:rsidRDefault="00243D68" w:rsidP="003136EB">
      <w:pPr>
        <w:jc w:val="both"/>
      </w:pPr>
      <w:r w:rsidRPr="00510D6B">
        <w:t>Strasbourg.</w:t>
      </w:r>
    </w:p>
    <w:p w:rsidR="0075717B" w:rsidRPr="00510D6B" w:rsidRDefault="0075717B" w:rsidP="003136EB">
      <w:pPr>
        <w:jc w:val="both"/>
      </w:pPr>
    </w:p>
    <w:p w:rsidR="00243D68" w:rsidRPr="00510D6B" w:rsidRDefault="00243D68" w:rsidP="003136EB">
      <w:pPr>
        <w:jc w:val="both"/>
      </w:pPr>
      <w:r w:rsidRPr="00510D6B">
        <w:t xml:space="preserve">L'aménagement des locaux commencera en mars </w:t>
      </w:r>
      <w:r w:rsidR="0075717B" w:rsidRPr="00510D6B">
        <w:t>2017</w:t>
      </w:r>
      <w:r w:rsidRPr="00510D6B">
        <w:t xml:space="preserve"> pour que l'activité démarre en avril </w:t>
      </w:r>
      <w:r w:rsidR="0075717B" w:rsidRPr="00510D6B">
        <w:t>2017</w:t>
      </w:r>
      <w:r w:rsidRPr="00510D6B">
        <w:t>. Il ne nous reste qu'à sélectionner les responsables de ces bureaux.</w:t>
      </w:r>
    </w:p>
    <w:p w:rsidR="00110770" w:rsidRPr="00510D6B" w:rsidRDefault="00F973A4" w:rsidP="003136EB">
      <w:pPr>
        <w:jc w:val="both"/>
      </w:pPr>
    </w:p>
    <w:sectPr w:rsidR="00110770" w:rsidRPr="00510D6B" w:rsidSect="00510D6B">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73A4" w:rsidRDefault="00F973A4" w:rsidP="00E10764">
      <w:pPr>
        <w:spacing w:after="0" w:line="240" w:lineRule="auto"/>
      </w:pPr>
      <w:r>
        <w:separator/>
      </w:r>
    </w:p>
  </w:endnote>
  <w:endnote w:type="continuationSeparator" w:id="0">
    <w:p w:rsidR="00F973A4" w:rsidRDefault="00F973A4" w:rsidP="00E10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F93" w:rsidRDefault="00DB4F9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10764" w:rsidRDefault="00E10764">
    <w:pPr>
      <w:pStyle w:val="Pieddepage"/>
      <w:ind w:right="-864"/>
      <w:jc w:val="right"/>
    </w:pPr>
  </w:p>
  <w:p w:rsidR="00E10764" w:rsidRDefault="00E1076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F93" w:rsidRDefault="00DB4F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73A4" w:rsidRDefault="00F973A4" w:rsidP="00E10764">
      <w:pPr>
        <w:spacing w:after="0" w:line="240" w:lineRule="auto"/>
      </w:pPr>
      <w:r>
        <w:separator/>
      </w:r>
    </w:p>
  </w:footnote>
  <w:footnote w:type="continuationSeparator" w:id="0">
    <w:p w:rsidR="00F973A4" w:rsidRDefault="00F973A4" w:rsidP="00E10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F93" w:rsidRDefault="00DB4F9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F93" w:rsidRPr="0068451F" w:rsidRDefault="00DB4F93" w:rsidP="00DF24AD">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224"/>
    </w:tblGrid>
    <w:tr w:rsidR="00DB4F93" w:rsidTr="00A20B07">
      <w:tc>
        <w:tcPr>
          <w:tcW w:w="1838" w:type="dxa"/>
        </w:tcPr>
        <w:p w:rsidR="00DB4F93" w:rsidRDefault="00DB4F93">
          <w:pPr>
            <w:pStyle w:val="En-tte"/>
          </w:pPr>
          <w:r>
            <w:rPr>
              <w:noProof/>
            </w:rPr>
            <w:drawing>
              <wp:anchor distT="0" distB="0" distL="114300" distR="114300" simplePos="0" relativeHeight="251658240" behindDoc="0" locked="0" layoutInCell="1" allowOverlap="1">
                <wp:simplePos x="0" y="0"/>
                <wp:positionH relativeFrom="column">
                  <wp:posOffset>44450</wp:posOffset>
                </wp:positionH>
                <wp:positionV relativeFrom="paragraph">
                  <wp:posOffset>114300</wp:posOffset>
                </wp:positionV>
                <wp:extent cx="920200" cy="613669"/>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ppartement-luxe-decore-gerard-faivre-a-vendre-saint-germain-des-pres-balcon-filant-chemin%C3%A9e-hammam-gardien-04.jpg"/>
                        <pic:cNvPicPr/>
                      </pic:nvPicPr>
                      <pic:blipFill>
                        <a:blip r:embed="rId1">
                          <a:extLst>
                            <a:ext uri="{28A0092B-C50C-407E-A947-70E740481C1C}">
                              <a14:useLocalDpi xmlns:a14="http://schemas.microsoft.com/office/drawing/2010/main" val="0"/>
                            </a:ext>
                            <a:ext uri="{837473B0-CC2E-450A-ABE3-18F120FF3D39}">
                              <a1611:picAttrSrcUrl xmlns:a1611="http://schemas.microsoft.com/office/drawing/2016/11/main" r:id="rId2"/>
                            </a:ext>
                          </a:extLst>
                        </a:blip>
                        <a:stretch>
                          <a:fillRect/>
                        </a:stretch>
                      </pic:blipFill>
                      <pic:spPr>
                        <a:xfrm>
                          <a:off x="0" y="0"/>
                          <a:ext cx="920200" cy="613669"/>
                        </a:xfrm>
                        <a:prstGeom prst="rect">
                          <a:avLst/>
                        </a:prstGeom>
                      </pic:spPr>
                    </pic:pic>
                  </a:graphicData>
                </a:graphic>
              </wp:anchor>
            </w:drawing>
          </w:r>
        </w:p>
      </w:tc>
      <w:tc>
        <w:tcPr>
          <w:tcW w:w="7224" w:type="dxa"/>
          <w:vAlign w:val="center"/>
        </w:tcPr>
        <w:p w:rsidR="00DB4F93" w:rsidRDefault="00DB4F93" w:rsidP="00DB4F93">
          <w:pPr>
            <w:pStyle w:val="En-tte"/>
            <w:rPr>
              <w:b/>
              <w:lang w:val="en-US"/>
            </w:rPr>
          </w:pPr>
          <w:r w:rsidRPr="007C20DA">
            <w:rPr>
              <w:b/>
              <w:lang w:val="en-US"/>
            </w:rPr>
            <w:t>AGENCE ORIP</w:t>
          </w:r>
        </w:p>
        <w:p w:rsidR="00DB4F93" w:rsidRPr="009F2459" w:rsidRDefault="00DB4F93" w:rsidP="00DB4F93">
          <w:pPr>
            <w:rPr>
              <w:lang w:val="en-US"/>
            </w:rPr>
          </w:pPr>
          <w:r w:rsidRPr="009F2459">
            <w:rPr>
              <w:lang w:val="en-US"/>
            </w:rPr>
            <w:t>15, rue St Lazare</w:t>
          </w:r>
        </w:p>
        <w:p w:rsidR="00DB4F93" w:rsidRDefault="00DB4F93" w:rsidP="00DB4F93">
          <w:r w:rsidRPr="0068451F">
            <w:t>75009 PARIS</w:t>
          </w:r>
        </w:p>
        <w:p w:rsidR="00DB4F93" w:rsidRDefault="00DB4F93" w:rsidP="00DB4F93">
          <w:pPr>
            <w:pStyle w:val="En-tte"/>
          </w:pPr>
          <w:r>
            <w:t>01 02 35 62 85</w:t>
          </w:r>
        </w:p>
        <w:p w:rsidR="00A20B07" w:rsidRDefault="00A20B07" w:rsidP="00DB4F93">
          <w:pPr>
            <w:pStyle w:val="En-tte"/>
          </w:pPr>
          <w:r>
            <w:rPr>
              <w:noProof/>
            </w:rPr>
            <w:drawing>
              <wp:inline distT="0" distB="0" distL="0" distR="0">
                <wp:extent cx="144000" cy="144000"/>
                <wp:effectExtent l="0" t="0" r="8890" b="8890"/>
                <wp:docPr id="3" name="Graphique 3" descr="Comb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eiver.svg"/>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4000" cy="144000"/>
                        </a:xfrm>
                        <a:prstGeom prst="rect">
                          <a:avLst/>
                        </a:prstGeom>
                      </pic:spPr>
                    </pic:pic>
                  </a:graphicData>
                </a:graphic>
              </wp:inline>
            </w:drawing>
          </w:r>
          <w:r>
            <w:t xml:space="preserve"> 01 23 52 63 85</w:t>
          </w:r>
        </w:p>
      </w:tc>
    </w:tr>
  </w:tbl>
  <w:p w:rsidR="00DB4F93" w:rsidRDefault="00DB4F93">
    <w:pPr>
      <w:pStyle w:val="En-tte"/>
    </w:pPr>
  </w:p>
  <w:p w:rsidR="00DB4F93" w:rsidRDefault="00DB4F93">
    <w:pPr>
      <w:pStyle w:val="En-tte"/>
    </w:pPr>
  </w:p>
  <w:p w:rsidR="00DB4F93" w:rsidRDefault="00DB4F93">
    <w:pPr>
      <w:pStyle w:val="En-tte"/>
    </w:pPr>
    <w:bookmarkStart w:id="0" w:name="_GoBack"/>
    <w:bookmarkEnd w:id="0"/>
  </w:p>
  <w:p w:rsidR="00DB4F93" w:rsidRDefault="00DB4F9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F93" w:rsidRDefault="00DB4F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06.5pt;height:137.5pt" o:bullet="t">
        <v:imagedata r:id="rId1" o:title="tahiti"/>
      </v:shape>
    </w:pict>
  </w:numPicBullet>
  <w:abstractNum w:abstractNumId="0" w15:restartNumberingAfterBreak="0">
    <w:nsid w:val="15A33FF0"/>
    <w:multiLevelType w:val="hybridMultilevel"/>
    <w:tmpl w:val="2C12F716"/>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4A7690"/>
    <w:multiLevelType w:val="hybridMultilevel"/>
    <w:tmpl w:val="8662C04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92A346A"/>
    <w:multiLevelType w:val="hybridMultilevel"/>
    <w:tmpl w:val="18D62C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E371594"/>
    <w:multiLevelType w:val="hybridMultilevel"/>
    <w:tmpl w:val="23EC71D0"/>
    <w:lvl w:ilvl="0" w:tplc="D0642B96">
      <w:start w:val="1"/>
      <w:numFmt w:val="bullet"/>
      <w:lvlText w:val=""/>
      <w:lvlJc w:val="left"/>
      <w:pPr>
        <w:ind w:left="786" w:hanging="360"/>
      </w:pPr>
      <w:rPr>
        <w:rFonts w:ascii="Wingdings" w:hAnsi="Wingdings" w:hint="default"/>
        <w:color w:val="ED7D31" w:themeColor="accent2"/>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4" w15:restartNumberingAfterBreak="0">
    <w:nsid w:val="4BE60392"/>
    <w:multiLevelType w:val="hybridMultilevel"/>
    <w:tmpl w:val="3EA4A48E"/>
    <w:lvl w:ilvl="0" w:tplc="D6E82018">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E002E40"/>
    <w:multiLevelType w:val="hybridMultilevel"/>
    <w:tmpl w:val="F202D1E8"/>
    <w:lvl w:ilvl="0" w:tplc="6C545AAE">
      <w:start w:val="1"/>
      <w:numFmt w:val="decimal"/>
      <w:lvlText w:val="%1."/>
      <w:lvlJc w:val="left"/>
      <w:pPr>
        <w:ind w:left="9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5ECC70">
      <w:start w:val="1"/>
      <w:numFmt w:val="lowerLetter"/>
      <w:lvlText w:val="%2"/>
      <w:lvlJc w:val="left"/>
      <w:pPr>
        <w:ind w:left="11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34A338">
      <w:start w:val="1"/>
      <w:numFmt w:val="lowerRoman"/>
      <w:lvlText w:val="%3"/>
      <w:lvlJc w:val="left"/>
      <w:pPr>
        <w:ind w:left="1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6C64E0">
      <w:start w:val="1"/>
      <w:numFmt w:val="decimal"/>
      <w:lvlText w:val="%4"/>
      <w:lvlJc w:val="left"/>
      <w:pPr>
        <w:ind w:left="25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2A28CE">
      <w:start w:val="1"/>
      <w:numFmt w:val="lowerLetter"/>
      <w:lvlText w:val="%5"/>
      <w:lvlJc w:val="left"/>
      <w:pPr>
        <w:ind w:left="32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468594">
      <w:start w:val="1"/>
      <w:numFmt w:val="lowerRoman"/>
      <w:lvlText w:val="%6"/>
      <w:lvlJc w:val="left"/>
      <w:pPr>
        <w:ind w:left="40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66A1CA">
      <w:start w:val="1"/>
      <w:numFmt w:val="decimal"/>
      <w:lvlText w:val="%7"/>
      <w:lvlJc w:val="left"/>
      <w:pPr>
        <w:ind w:left="4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E60382A">
      <w:start w:val="1"/>
      <w:numFmt w:val="lowerLetter"/>
      <w:lvlText w:val="%8"/>
      <w:lvlJc w:val="left"/>
      <w:pPr>
        <w:ind w:left="54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D9E6198">
      <w:start w:val="1"/>
      <w:numFmt w:val="lowerRoman"/>
      <w:lvlText w:val="%9"/>
      <w:lvlJc w:val="left"/>
      <w:pPr>
        <w:ind w:left="61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30410C5"/>
    <w:multiLevelType w:val="hybridMultilevel"/>
    <w:tmpl w:val="FD30D1F0"/>
    <w:lvl w:ilvl="0" w:tplc="FB801C22">
      <w:start w:val="1"/>
      <w:numFmt w:val="bullet"/>
      <w:lvlText w:val=""/>
      <w:lvlJc w:val="left"/>
      <w:pPr>
        <w:ind w:left="72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A43161B"/>
    <w:multiLevelType w:val="hybridMultilevel"/>
    <w:tmpl w:val="938E1A52"/>
    <w:lvl w:ilvl="0" w:tplc="6116236E">
      <w:start w:val="1"/>
      <w:numFmt w:val="decimal"/>
      <w:lvlText w:val="%1 -"/>
      <w:lvlJc w:val="left"/>
      <w:pPr>
        <w:ind w:left="720" w:hanging="360"/>
      </w:pPr>
      <w:rPr>
        <w:rFonts w:hint="default"/>
        <w:color w:val="385623" w:themeColor="accent6" w:themeShade="8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DAA5FB6"/>
    <w:multiLevelType w:val="hybridMultilevel"/>
    <w:tmpl w:val="276CA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
  </w:num>
  <w:num w:numId="4">
    <w:abstractNumId w:val="2"/>
  </w:num>
  <w:num w:numId="5">
    <w:abstractNumId w:val="0"/>
  </w:num>
  <w:num w:numId="6">
    <w:abstractNumId w:val="4"/>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68"/>
    <w:rsid w:val="001D668C"/>
    <w:rsid w:val="002345A4"/>
    <w:rsid w:val="00243D68"/>
    <w:rsid w:val="002F07B2"/>
    <w:rsid w:val="003136EB"/>
    <w:rsid w:val="003E429B"/>
    <w:rsid w:val="004A28AE"/>
    <w:rsid w:val="00510D6B"/>
    <w:rsid w:val="005A7DE2"/>
    <w:rsid w:val="006703B1"/>
    <w:rsid w:val="0075717B"/>
    <w:rsid w:val="00837960"/>
    <w:rsid w:val="00A20B07"/>
    <w:rsid w:val="00D20773"/>
    <w:rsid w:val="00D829FA"/>
    <w:rsid w:val="00DB4F93"/>
    <w:rsid w:val="00E10764"/>
    <w:rsid w:val="00E81D99"/>
    <w:rsid w:val="00F973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39413"/>
  <w15:chartTrackingRefBased/>
  <w15:docId w15:val="{8A8523B2-E653-4032-8BA8-8633C2020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43D68"/>
    <w:rPr>
      <w:rFonts w:ascii="Times New Roman" w:eastAsia="Times New Roman" w:hAnsi="Times New Roman" w:cs="Times New Roman"/>
      <w:color w:val="000000"/>
      <w:lang w:eastAsia="fr-FR"/>
    </w:rPr>
  </w:style>
  <w:style w:type="paragraph" w:styleId="Titre2">
    <w:name w:val="heading 2"/>
    <w:next w:val="Normal"/>
    <w:link w:val="Titre2Car"/>
    <w:uiPriority w:val="9"/>
    <w:unhideWhenUsed/>
    <w:qFormat/>
    <w:rsid w:val="00243D68"/>
    <w:pPr>
      <w:keepNext/>
      <w:keepLines/>
      <w:pBdr>
        <w:top w:val="single" w:sz="8" w:space="0" w:color="000000"/>
        <w:left w:val="single" w:sz="6" w:space="0" w:color="000000"/>
        <w:bottom w:val="single" w:sz="8" w:space="0" w:color="000000"/>
        <w:right w:val="single" w:sz="15" w:space="0" w:color="000000"/>
      </w:pBdr>
      <w:spacing w:after="380"/>
      <w:ind w:left="749"/>
      <w:jc w:val="center"/>
      <w:outlineLvl w:val="1"/>
    </w:pPr>
    <w:rPr>
      <w:rFonts w:ascii="Times New Roman" w:eastAsia="Times New Roman" w:hAnsi="Times New Roman" w:cs="Times New Roman"/>
      <w:color w:val="000000"/>
      <w:sz w:val="30"/>
      <w:lang w:eastAsia="fr-FR"/>
    </w:rPr>
  </w:style>
  <w:style w:type="paragraph" w:styleId="Titre3">
    <w:name w:val="heading 3"/>
    <w:next w:val="Normal"/>
    <w:link w:val="Titre3Car"/>
    <w:uiPriority w:val="9"/>
    <w:unhideWhenUsed/>
    <w:qFormat/>
    <w:rsid w:val="00243D68"/>
    <w:pPr>
      <w:keepNext/>
      <w:keepLines/>
      <w:spacing w:after="300" w:line="265" w:lineRule="auto"/>
      <w:ind w:left="423" w:hanging="10"/>
      <w:jc w:val="center"/>
      <w:outlineLvl w:val="2"/>
    </w:pPr>
    <w:rPr>
      <w:rFonts w:ascii="Times New Roman" w:eastAsia="Times New Roman" w:hAnsi="Times New Roman" w:cs="Times New Roman"/>
      <w:color w:val="000000"/>
      <w:sz w:val="3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43D68"/>
    <w:rPr>
      <w:rFonts w:ascii="Times New Roman" w:eastAsia="Times New Roman" w:hAnsi="Times New Roman" w:cs="Times New Roman"/>
      <w:color w:val="000000"/>
      <w:sz w:val="30"/>
      <w:lang w:eastAsia="fr-FR"/>
    </w:rPr>
  </w:style>
  <w:style w:type="character" w:customStyle="1" w:styleId="Titre3Car">
    <w:name w:val="Titre 3 Car"/>
    <w:basedOn w:val="Policepardfaut"/>
    <w:link w:val="Titre3"/>
    <w:uiPriority w:val="9"/>
    <w:rsid w:val="00243D68"/>
    <w:rPr>
      <w:rFonts w:ascii="Times New Roman" w:eastAsia="Times New Roman" w:hAnsi="Times New Roman" w:cs="Times New Roman"/>
      <w:color w:val="000000"/>
      <w:sz w:val="30"/>
      <w:lang w:eastAsia="fr-FR"/>
    </w:rPr>
  </w:style>
  <w:style w:type="paragraph" w:styleId="Paragraphedeliste">
    <w:name w:val="List Paragraph"/>
    <w:basedOn w:val="Normal"/>
    <w:uiPriority w:val="34"/>
    <w:qFormat/>
    <w:rsid w:val="00243D68"/>
    <w:pPr>
      <w:ind w:left="720"/>
      <w:contextualSpacing/>
    </w:pPr>
  </w:style>
  <w:style w:type="paragraph" w:styleId="En-tte">
    <w:name w:val="header"/>
    <w:basedOn w:val="Normal"/>
    <w:link w:val="En-tteCar"/>
    <w:uiPriority w:val="99"/>
    <w:unhideWhenUsed/>
    <w:rsid w:val="00E10764"/>
    <w:pPr>
      <w:tabs>
        <w:tab w:val="center" w:pos="4536"/>
        <w:tab w:val="right" w:pos="9072"/>
      </w:tabs>
      <w:spacing w:after="0" w:line="240" w:lineRule="auto"/>
    </w:pPr>
  </w:style>
  <w:style w:type="character" w:customStyle="1" w:styleId="En-tteCar">
    <w:name w:val="En-tête Car"/>
    <w:basedOn w:val="Policepardfaut"/>
    <w:link w:val="En-tte"/>
    <w:uiPriority w:val="99"/>
    <w:rsid w:val="00E10764"/>
    <w:rPr>
      <w:rFonts w:ascii="Times New Roman" w:eastAsia="Times New Roman" w:hAnsi="Times New Roman" w:cs="Times New Roman"/>
      <w:color w:val="000000"/>
      <w:lang w:eastAsia="fr-FR"/>
    </w:rPr>
  </w:style>
  <w:style w:type="paragraph" w:styleId="Pieddepage">
    <w:name w:val="footer"/>
    <w:basedOn w:val="Normal"/>
    <w:link w:val="PieddepageCar"/>
    <w:uiPriority w:val="99"/>
    <w:unhideWhenUsed/>
    <w:rsid w:val="00E107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0764"/>
    <w:rPr>
      <w:rFonts w:ascii="Times New Roman" w:eastAsia="Times New Roman" w:hAnsi="Times New Roman" w:cs="Times New Roman"/>
      <w:color w:val="000000"/>
      <w:lang w:eastAsia="fr-FR"/>
    </w:rPr>
  </w:style>
  <w:style w:type="character" w:styleId="Numrodepage">
    <w:name w:val="page number"/>
    <w:basedOn w:val="Policepardfaut"/>
    <w:uiPriority w:val="99"/>
    <w:unhideWhenUsed/>
    <w:rsid w:val="00E10764"/>
  </w:style>
  <w:style w:type="table" w:styleId="Grilledutableau">
    <w:name w:val="Table Grid"/>
    <w:basedOn w:val="TableauNormal"/>
    <w:uiPriority w:val="39"/>
    <w:rsid w:val="00DB4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sobarnes.com/paris/saint-germain-des-pres/appartement-luxe-decore-gerard-faivre-a-vendre-saint-germain-des-pres-balcon-filant-cheminee-hammam-gardien/" TargetMode="External"/><Relationship Id="rId1" Type="http://schemas.openxmlformats.org/officeDocument/2006/relationships/image" Target="media/image2.jpg"/><Relationship Id="rId4" Type="http://schemas.openxmlformats.org/officeDocument/2006/relationships/image" Target="media/image4.sv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294</Words>
  <Characters>1618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dolfi</dc:creator>
  <cp:keywords/>
  <dc:description/>
  <cp:lastModifiedBy>Portable 2</cp:lastModifiedBy>
  <cp:revision>4</cp:revision>
  <dcterms:created xsi:type="dcterms:W3CDTF">2020-11-19T08:34:00Z</dcterms:created>
  <dcterms:modified xsi:type="dcterms:W3CDTF">2020-11-19T10:56:00Z</dcterms:modified>
</cp:coreProperties>
</file>