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62C3" w14:textId="77777777" w:rsidR="006125DC" w:rsidRPr="004B0C0C" w:rsidRDefault="00000000" w:rsidP="004B0C0C">
      <w:pPr>
        <w:spacing w:after="40"/>
        <w:jc w:val="center"/>
        <w:rPr>
          <w:sz w:val="22"/>
          <w:szCs w:val="24"/>
          <w:lang w:val="es-EC"/>
        </w:rPr>
      </w:pPr>
      <w:r w:rsidRPr="004B0C0C">
        <w:rPr>
          <w:b/>
          <w:color w:val="722F37"/>
          <w:sz w:val="36"/>
          <w:szCs w:val="24"/>
          <w:lang w:val="es-EC"/>
        </w:rPr>
        <w:t>MANUAL DE USUARIO</w:t>
      </w:r>
    </w:p>
    <w:p w14:paraId="20AFD7FD" w14:textId="77777777" w:rsidR="006125DC" w:rsidRPr="004B0C0C" w:rsidRDefault="00000000" w:rsidP="004B0C0C">
      <w:pPr>
        <w:spacing w:after="160"/>
        <w:jc w:val="center"/>
        <w:rPr>
          <w:sz w:val="22"/>
          <w:szCs w:val="24"/>
          <w:lang w:val="es-EC"/>
        </w:rPr>
      </w:pPr>
      <w:r w:rsidRPr="004B0C0C">
        <w:rPr>
          <w:i/>
          <w:sz w:val="22"/>
          <w:szCs w:val="24"/>
          <w:lang w:val="es-EC"/>
        </w:rPr>
        <w:t>Sistema de Gestión de Riesgos Cibernéticos (GRM) · Medisalud Integral S.A. · ISO/IEC 27005:2022 · MAGERIT v3.0 · FAIR · PERT</w:t>
      </w:r>
    </w:p>
    <w:p w14:paraId="14FDD636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1. Acceso al sistema</w:t>
      </w:r>
    </w:p>
    <w:p w14:paraId="690F8C2A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El sistema es una aplicación web accesible desde cualquier navegador moderno. Al abrir la dirección entregada por el administrador se muestra la página pública; pulse Iniciar sesión.</w:t>
      </w:r>
    </w:p>
    <w:p w14:paraId="14810A17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1. </w:t>
      </w:r>
      <w:r w:rsidRPr="004B0C0C">
        <w:rPr>
          <w:b/>
          <w:sz w:val="22"/>
          <w:szCs w:val="24"/>
          <w:lang w:val="es-EC"/>
        </w:rPr>
        <w:t xml:space="preserve">Iniciar sesión: </w:t>
      </w:r>
      <w:r w:rsidRPr="004B0C0C">
        <w:rPr>
          <w:sz w:val="22"/>
          <w:szCs w:val="24"/>
          <w:lang w:val="es-EC"/>
        </w:rPr>
        <w:t>escriba su correo institucional y contraseña y pulse Entrar.</w:t>
      </w:r>
    </w:p>
    <w:p w14:paraId="356CDE3C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2. </w:t>
      </w:r>
      <w:r w:rsidRPr="004B0C0C">
        <w:rPr>
          <w:b/>
          <w:sz w:val="22"/>
          <w:szCs w:val="24"/>
          <w:lang w:val="es-EC"/>
        </w:rPr>
        <w:t xml:space="preserve">Registro: </w:t>
      </w:r>
      <w:r w:rsidRPr="004B0C0C">
        <w:rPr>
          <w:sz w:val="22"/>
          <w:szCs w:val="24"/>
          <w:lang w:val="es-EC"/>
        </w:rPr>
        <w:t>si no posee cuenta, pulse Registro, complete nombre, correo y contraseña (mínimo 8 caracteres), confirme y quedará habilitado.</w:t>
      </w:r>
    </w:p>
    <w:p w14:paraId="2C968162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3. </w:t>
      </w:r>
      <w:r w:rsidRPr="004B0C0C">
        <w:rPr>
          <w:b/>
          <w:sz w:val="22"/>
          <w:szCs w:val="24"/>
          <w:lang w:val="es-EC"/>
        </w:rPr>
        <w:t xml:space="preserve">Credenciales de demostración: </w:t>
      </w:r>
      <w:r w:rsidRPr="004B0C0C">
        <w:rPr>
          <w:sz w:val="22"/>
          <w:szCs w:val="24"/>
          <w:lang w:val="es-EC"/>
        </w:rPr>
        <w:t>admin@medisalud.com / medisalud2026.</w:t>
      </w:r>
    </w:p>
    <w:p w14:paraId="24EE616C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El menú lateral izquierdo contiene todos los módulos; puede colapsarse con el botón inferior. El botón Salir (esquina superior derecha) cierra la sesión. En pantallas pequeñas el menú se abre con el ícono ☰.</w:t>
      </w:r>
    </w:p>
    <w:p w14:paraId="681C3763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2. Dashboard</w:t>
      </w:r>
    </w:p>
    <w:p w14:paraId="1D85B1ED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Vista de inicio con el estado general: número de activos, distribución por tipo (barras), distribución por nivel de criticidad (dona) y estadísticas del portafolio. Los datos se actualizan automáticamente al modificar el inventario.</w:t>
      </w:r>
    </w:p>
    <w:p w14:paraId="2D078639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3. Organización y Contexto (Fase 1)</w:t>
      </w:r>
    </w:p>
    <w:p w14:paraId="14B50A3B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Organización presenta la información institucional: contexto ISO 27005, marco de referencia normativo (LOPDP, ISO 27001/27002/27005, MAGERIT, FAIR) y procesos de negocio. Es de consulta.</w:t>
      </w:r>
    </w:p>
    <w:p w14:paraId="005644E4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Contexto reúne los parámetros fijos de la metodología: escalas de impacto y probabilidad con anclas USD, criterios de aceptación (Crítico RR≥20, Alto 12–19, Medio 6–11, Bajo &lt;6), apetito y tolerancia, mapa de calor 5×5 y las fórmulas del modelo (RI = VA×P×D, RR = RI×FRC, ALE = TEF×LM). Estos valores no se editan: garantizan consistencia metodológica.</w:t>
      </w:r>
    </w:p>
    <w:p w14:paraId="089D8EF0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b/>
          <w:sz w:val="22"/>
          <w:szCs w:val="24"/>
          <w:lang w:val="es-EC"/>
        </w:rPr>
        <w:t xml:space="preserve">Calculadora PERT: </w:t>
      </w:r>
      <w:r w:rsidRPr="004B0C0C">
        <w:rPr>
          <w:sz w:val="22"/>
          <w:szCs w:val="24"/>
          <w:lang w:val="es-EC"/>
        </w:rPr>
        <w:t>única parte interactiva. Escriba valores numéricos en Optimista (O), Más Probable (MP) y Pesimista (P); el resultado E_PERT = (O+4·MP+P)/6 se calcula al instante. Con el botón “Usar como LM (USD)” puede además ingresar un TEF adicional y obtener el ALE estimado.</w:t>
      </w:r>
    </w:p>
    <w:p w14:paraId="1F8131D5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4. Inventario de Activos (Fase 2)</w:t>
      </w:r>
    </w:p>
    <w:p w14:paraId="3A61736A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Muestra los activos con código, nombre, tipo, proceso, VA, nivel y clasificación NC. Filtre por tipo, nivel de criticidad o proceso, o busque por código/nombre en el cuadro superior.</w:t>
      </w:r>
    </w:p>
    <w:p w14:paraId="47957932" w14:textId="77777777" w:rsidR="006125DC" w:rsidRPr="004B0C0C" w:rsidRDefault="00000000" w:rsidP="004B0C0C">
      <w:pPr>
        <w:spacing w:before="100" w:after="2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4"/>
          <w:szCs w:val="24"/>
          <w:lang w:val="es-EC"/>
        </w:rPr>
        <w:t>4.1 Crear un activo (botón “Nuevo activo”)</w:t>
      </w:r>
    </w:p>
    <w:p w14:paraId="4C57407D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1. </w:t>
      </w:r>
      <w:r w:rsidRPr="004B0C0C">
        <w:rPr>
          <w:b/>
          <w:sz w:val="22"/>
          <w:szCs w:val="24"/>
          <w:lang w:val="es-EC"/>
        </w:rPr>
        <w:t xml:space="preserve">Identificación: </w:t>
      </w:r>
      <w:r w:rsidRPr="004B0C0C">
        <w:rPr>
          <w:sz w:val="22"/>
          <w:szCs w:val="24"/>
          <w:lang w:val="es-EC"/>
        </w:rPr>
        <w:t>código único (ej. INF-034), nombre descriptivo, tipo de activo (tipología §5.1.2: INF, AD, SW, HW, SVC, IAM, PER, PRO, REP, TERC) y proceso de negocio asociado.</w:t>
      </w:r>
    </w:p>
    <w:p w14:paraId="4A51E6A2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2. </w:t>
      </w:r>
      <w:r w:rsidRPr="004B0C0C">
        <w:rPr>
          <w:b/>
          <w:sz w:val="22"/>
          <w:szCs w:val="24"/>
          <w:lang w:val="es-EC"/>
        </w:rPr>
        <w:t xml:space="preserve">¿Procesa datos de salud?: </w:t>
      </w:r>
      <w:r w:rsidRPr="004B0C0C">
        <w:rPr>
          <w:sz w:val="22"/>
          <w:szCs w:val="24"/>
          <w:lang w:val="es-EC"/>
        </w:rPr>
        <w:t>si el activo contiene información de pacientes, marque la casilla; el sistema fija automáticamente Confidencialidad = 5 (LOPDP Art. 5) y no permite reducirla sin justificación aprobada por el Responsable de Protección de Datos.</w:t>
      </w:r>
    </w:p>
    <w:p w14:paraId="4309ABEB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3. </w:t>
      </w:r>
      <w:r w:rsidRPr="004B0C0C">
        <w:rPr>
          <w:b/>
          <w:sz w:val="22"/>
          <w:szCs w:val="24"/>
          <w:lang w:val="es-EC"/>
        </w:rPr>
        <w:t xml:space="preserve">Valoración de dimensiones: </w:t>
      </w:r>
      <w:r w:rsidRPr="004B0C0C">
        <w:rPr>
          <w:sz w:val="22"/>
          <w:szCs w:val="24"/>
          <w:lang w:val="es-EC"/>
        </w:rPr>
        <w:t>deslice los controles 1–5 de Confidencialidad, Integridad, Disponibilidad, Legal, Operativo y Económico. Bajo cada dimensión se muestra el ancla económica USD del valor elegido (ej. 3 = $10K–$100K) para responder con criterio: “¿cuántos USD perdería Medisalud si esta dimensión se compromete?”.</w:t>
      </w:r>
    </w:p>
    <w:p w14:paraId="651532C1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4. </w:t>
      </w:r>
      <w:r w:rsidRPr="004B0C0C">
        <w:rPr>
          <w:b/>
          <w:sz w:val="22"/>
          <w:szCs w:val="24"/>
          <w:lang w:val="es-EC"/>
        </w:rPr>
        <w:t xml:space="preserve">Dimensiones adicionales: </w:t>
      </w:r>
      <w:r w:rsidRPr="004B0C0C">
        <w:rPr>
          <w:sz w:val="22"/>
          <w:szCs w:val="24"/>
          <w:lang w:val="es-EC"/>
        </w:rPr>
        <w:t>si el tipo es AD (archivo digital) aparecen dos dimensiones extra: Exposición (accesibilidad desde internet/CVEs) y Sensibilidad (tipo de datos que contiene).</w:t>
      </w:r>
    </w:p>
    <w:p w14:paraId="794914E4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lastRenderedPageBreak/>
        <w:t xml:space="preserve">5. </w:t>
      </w:r>
      <w:r w:rsidRPr="004B0C0C">
        <w:rPr>
          <w:b/>
          <w:sz w:val="22"/>
          <w:szCs w:val="24"/>
          <w:lang w:val="es-EC"/>
        </w:rPr>
        <w:t xml:space="preserve">Cálculo en tiempo real: </w:t>
      </w:r>
      <w:r w:rsidRPr="004B0C0C">
        <w:rPr>
          <w:sz w:val="22"/>
          <w:szCs w:val="24"/>
          <w:lang w:val="es-EC"/>
        </w:rPr>
        <w:t>mientras desliza, el sistema calcula VAG = C+I+D+Legal+Ope+Eco (6–30) o VAD = VAG+Exp+Sen (8–40), lo normaliza a VA 1–5, asigna la clasificación NC-1…NC-5 y ubica el activo en el mapa de calor 5×5.</w:t>
      </w:r>
    </w:p>
    <w:p w14:paraId="03B3558F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6. </w:t>
      </w:r>
      <w:r w:rsidRPr="004B0C0C">
        <w:rPr>
          <w:b/>
          <w:sz w:val="22"/>
          <w:szCs w:val="24"/>
          <w:lang w:val="es-EC"/>
        </w:rPr>
        <w:t xml:space="preserve">Guardar: </w:t>
      </w:r>
      <w:r w:rsidRPr="004B0C0C">
        <w:rPr>
          <w:sz w:val="22"/>
          <w:szCs w:val="24"/>
          <w:lang w:val="es-EC"/>
        </w:rPr>
        <w:t>pulse Guardar. El activo aparece de inmediato en la lista y en el Dashboard.</w:t>
      </w:r>
    </w:p>
    <w:p w14:paraId="11E603A0" w14:textId="77777777" w:rsidR="006125DC" w:rsidRPr="004B0C0C" w:rsidRDefault="00000000" w:rsidP="004B0C0C">
      <w:pPr>
        <w:spacing w:before="100" w:after="20"/>
        <w:jc w:val="both"/>
        <w:rPr>
          <w:sz w:val="22"/>
          <w:szCs w:val="24"/>
        </w:rPr>
      </w:pPr>
      <w:r w:rsidRPr="004B0C0C">
        <w:rPr>
          <w:b/>
          <w:color w:val="722F37"/>
          <w:sz w:val="24"/>
          <w:szCs w:val="24"/>
        </w:rPr>
        <w:t>4.2 Consultar, editar y eliminar</w:t>
      </w:r>
    </w:p>
    <w:p w14:paraId="4025DF33" w14:textId="77777777" w:rsidR="006125DC" w:rsidRPr="004B0C0C" w:rsidRDefault="00000000" w:rsidP="004B0C0C">
      <w:pPr>
        <w:pStyle w:val="Listaconvietas"/>
        <w:spacing w:after="20"/>
        <w:jc w:val="both"/>
        <w:rPr>
          <w:sz w:val="22"/>
          <w:szCs w:val="24"/>
          <w:lang w:val="es-EC"/>
        </w:rPr>
      </w:pPr>
      <w:r w:rsidRPr="004B0C0C">
        <w:rPr>
          <w:b/>
          <w:sz w:val="22"/>
          <w:szCs w:val="24"/>
          <w:lang w:val="es-EC"/>
        </w:rPr>
        <w:t xml:space="preserve">Ver detalle (lupa): </w:t>
      </w:r>
      <w:r w:rsidRPr="004B0C0C">
        <w:rPr>
          <w:sz w:val="22"/>
          <w:szCs w:val="24"/>
          <w:lang w:val="es-EC"/>
        </w:rPr>
        <w:t>abre la ficha completa: radar CIA, tabla de dimensiones con anclas USD, mapa de calor y controles mínimos sugeridos según el nivel.</w:t>
      </w:r>
    </w:p>
    <w:p w14:paraId="07F08BB6" w14:textId="77777777" w:rsidR="006125DC" w:rsidRPr="004B0C0C" w:rsidRDefault="00000000" w:rsidP="004B0C0C">
      <w:pPr>
        <w:pStyle w:val="Listaconvietas"/>
        <w:spacing w:after="20"/>
        <w:jc w:val="both"/>
        <w:rPr>
          <w:sz w:val="22"/>
          <w:szCs w:val="24"/>
          <w:lang w:val="es-EC"/>
        </w:rPr>
      </w:pPr>
      <w:r w:rsidRPr="004B0C0C">
        <w:rPr>
          <w:b/>
          <w:sz w:val="22"/>
          <w:szCs w:val="24"/>
          <w:lang w:val="es-EC"/>
        </w:rPr>
        <w:t xml:space="preserve">Editar: </w:t>
      </w:r>
      <w:r w:rsidRPr="004B0C0C">
        <w:rPr>
          <w:sz w:val="22"/>
          <w:szCs w:val="24"/>
          <w:lang w:val="es-EC"/>
        </w:rPr>
        <w:t>abre el mismo formulario con los valores precargados; modifique y guarde.</w:t>
      </w:r>
    </w:p>
    <w:p w14:paraId="322C72F9" w14:textId="77777777" w:rsidR="006125DC" w:rsidRPr="004B0C0C" w:rsidRDefault="00000000" w:rsidP="004B0C0C">
      <w:pPr>
        <w:pStyle w:val="Listaconvietas"/>
        <w:spacing w:after="20"/>
        <w:jc w:val="both"/>
        <w:rPr>
          <w:sz w:val="22"/>
          <w:szCs w:val="24"/>
        </w:rPr>
      </w:pPr>
      <w:r w:rsidRPr="004B0C0C">
        <w:rPr>
          <w:b/>
          <w:sz w:val="22"/>
          <w:szCs w:val="24"/>
        </w:rPr>
        <w:t xml:space="preserve">Eliminar: </w:t>
      </w:r>
      <w:r w:rsidRPr="004B0C0C">
        <w:rPr>
          <w:sz w:val="22"/>
          <w:szCs w:val="24"/>
        </w:rPr>
        <w:t>solicita confirmación antes de borrar definitivamente.</w:t>
      </w:r>
    </w:p>
    <w:p w14:paraId="6E439A96" w14:textId="77777777" w:rsidR="006125DC" w:rsidRPr="004B0C0C" w:rsidRDefault="00000000" w:rsidP="004B0C0C">
      <w:pPr>
        <w:pStyle w:val="Listaconvietas"/>
        <w:spacing w:after="20"/>
        <w:jc w:val="both"/>
        <w:rPr>
          <w:sz w:val="22"/>
          <w:szCs w:val="24"/>
          <w:lang w:val="es-EC"/>
        </w:rPr>
      </w:pPr>
      <w:r w:rsidRPr="004B0C0C">
        <w:rPr>
          <w:b/>
          <w:sz w:val="22"/>
          <w:szCs w:val="24"/>
          <w:lang w:val="es-EC"/>
        </w:rPr>
        <w:t xml:space="preserve">Botón “Tablas de referencia”: </w:t>
      </w:r>
      <w:r w:rsidRPr="004B0C0C">
        <w:rPr>
          <w:sz w:val="22"/>
          <w:szCs w:val="24"/>
          <w:lang w:val="es-EC"/>
        </w:rPr>
        <w:t>muestra la tipología §5.1.2, la escala cuantitativa de valoración §5.1.5 (niveles MA/A/M/B/MB con anclas USD y criterios para Medisalud, más la nota LOPDP) y los niveles de prioridad VAG §5.1.8 y VAD §5.1.10.</w:t>
      </w:r>
    </w:p>
    <w:p w14:paraId="328E6E6B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5. Catálogo de Amenazas (Fase 3)</w:t>
      </w:r>
    </w:p>
    <w:p w14:paraId="1D2ED784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Amenazas MAGERIT agrupadas en N (Desastres Naturales), I (Origen Industrial), E (Errores No Intencionados) y A (Ataques Intencionados). La tabla muestra frecuencias O/MP/P, F_PERT calculada y nivel de probabilidad P (1–5) con color de calor.</w:t>
      </w:r>
    </w:p>
    <w:p w14:paraId="290E91DC" w14:textId="77777777" w:rsidR="006125DC" w:rsidRPr="004B0C0C" w:rsidRDefault="00000000" w:rsidP="004B0C0C">
      <w:pPr>
        <w:spacing w:before="100" w:after="2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4"/>
          <w:szCs w:val="24"/>
          <w:lang w:val="es-EC"/>
        </w:rPr>
        <w:t>5.1 Crear una amenaza (botón “Nueva amenaza”)</w:t>
      </w:r>
    </w:p>
    <w:p w14:paraId="2EFE7386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1. </w:t>
      </w:r>
      <w:r w:rsidRPr="004B0C0C">
        <w:rPr>
          <w:b/>
          <w:sz w:val="22"/>
          <w:szCs w:val="24"/>
          <w:lang w:val="es-EC"/>
        </w:rPr>
        <w:t xml:space="preserve">Datos generales: </w:t>
      </w:r>
      <w:r w:rsidRPr="004B0C0C">
        <w:rPr>
          <w:sz w:val="22"/>
          <w:szCs w:val="24"/>
          <w:lang w:val="es-EC"/>
        </w:rPr>
        <w:t>elija el grupo (N/I/E/A), escriba el código MAGERIT (ej. A.16), nombre, descripción del efecto en Medisalud, tipo y las dimensiones CIA afectadas separadas por coma (ej. C,I,D).</w:t>
      </w:r>
    </w:p>
    <w:p w14:paraId="72A2A3E8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2. </w:t>
      </w:r>
      <w:r w:rsidRPr="004B0C0C">
        <w:rPr>
          <w:b/>
          <w:sz w:val="22"/>
          <w:szCs w:val="24"/>
          <w:lang w:val="es-EC"/>
        </w:rPr>
        <w:t xml:space="preserve">Activos del inventario afectados: </w:t>
      </w:r>
      <w:r w:rsidRPr="004B0C0C">
        <w:rPr>
          <w:sz w:val="22"/>
          <w:szCs w:val="24"/>
          <w:lang w:val="es-EC"/>
        </w:rPr>
        <w:t>marque con casillas los activos del inventario que esta amenaza puede afectar; se usan para preseleccionar amenazas en el wizard de escenarios.</w:t>
      </w:r>
    </w:p>
    <w:p w14:paraId="6476FF61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3. </w:t>
      </w:r>
      <w:r w:rsidRPr="004B0C0C">
        <w:rPr>
          <w:b/>
          <w:sz w:val="22"/>
          <w:szCs w:val="24"/>
          <w:lang w:val="es-EC"/>
        </w:rPr>
        <w:t xml:space="preserve">Estimación PERT: </w:t>
      </w:r>
      <w:r w:rsidRPr="004B0C0C">
        <w:rPr>
          <w:sz w:val="22"/>
          <w:szCs w:val="24"/>
          <w:lang w:val="es-EC"/>
        </w:rPr>
        <w:t>ingrese los tres valores de frecuencia anual: Optimista, Más Probable y Pesimista. El panel “Cálculo en tiempo real” muestra F_PERT y resalta el nivel P resultante en la escala de calor 1–5.</w:t>
      </w:r>
    </w:p>
    <w:p w14:paraId="44300F12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4. </w:t>
      </w:r>
      <w:r w:rsidRPr="004B0C0C">
        <w:rPr>
          <w:b/>
          <w:sz w:val="22"/>
          <w:szCs w:val="24"/>
          <w:lang w:val="es-EC"/>
        </w:rPr>
        <w:t xml:space="preserve">Criticidad LOPDP: </w:t>
      </w:r>
      <w:r w:rsidRPr="004B0C0C">
        <w:rPr>
          <w:sz w:val="22"/>
          <w:szCs w:val="24"/>
          <w:lang w:val="es-EC"/>
        </w:rPr>
        <w:t>si puede activar notificación SPDP en 72 h o EIPD (LOPDP Art. 38/42), marque la casilla de amenaza CRÍTICA.</w:t>
      </w:r>
    </w:p>
    <w:p w14:paraId="02BEEF6C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5. </w:t>
      </w:r>
      <w:r w:rsidRPr="004B0C0C">
        <w:rPr>
          <w:b/>
          <w:sz w:val="22"/>
          <w:szCs w:val="24"/>
          <w:lang w:val="es-EC"/>
        </w:rPr>
        <w:t xml:space="preserve">Guardar: </w:t>
      </w:r>
      <w:r w:rsidRPr="004B0C0C">
        <w:rPr>
          <w:sz w:val="22"/>
          <w:szCs w:val="24"/>
          <w:lang w:val="es-EC"/>
        </w:rPr>
        <w:t>pulse Guardar amenaza. Para modificarla use el ícono Editar de su fila; para borrarla, Eliminar (pide confirmación).</w:t>
      </w:r>
    </w:p>
    <w:p w14:paraId="71F3B974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6. Catálogo de Vulnerabilidades</w:t>
      </w:r>
    </w:p>
    <w:p w14:paraId="2E1E9254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Vulnerabilidades agrupadas en VT (Tecnológicas), VO (Organizacionales) y VP (De proceso). Cada una muestra su severidad 1–5 y la Degradación D derivada (0.20/0.40/0.60/0.80/1.00), que representa la fracción del valor del activo que se pierde al explotarse.</w:t>
      </w:r>
    </w:p>
    <w:p w14:paraId="65E05C62" w14:textId="77777777" w:rsidR="006125DC" w:rsidRPr="004B0C0C" w:rsidRDefault="00000000" w:rsidP="004B0C0C">
      <w:pPr>
        <w:spacing w:before="100" w:after="2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4"/>
          <w:szCs w:val="24"/>
          <w:lang w:val="es-EC"/>
        </w:rPr>
        <w:t>6.1 Crear una vulnerabilidad (botón “Registrar nueva vulnerabilidad”)</w:t>
      </w:r>
    </w:p>
    <w:p w14:paraId="6B44FA75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1. </w:t>
      </w:r>
      <w:r w:rsidRPr="004B0C0C">
        <w:rPr>
          <w:b/>
          <w:sz w:val="22"/>
          <w:szCs w:val="24"/>
          <w:lang w:val="es-EC"/>
        </w:rPr>
        <w:t xml:space="preserve">Datos generales: </w:t>
      </w:r>
      <w:r w:rsidRPr="004B0C0C">
        <w:rPr>
          <w:sz w:val="22"/>
          <w:szCs w:val="24"/>
          <w:lang w:val="es-EC"/>
        </w:rPr>
        <w:t>grupo (VT/VO/VP), código (ej. VT-09), nombre, descripción y CIA afectada.</w:t>
      </w:r>
    </w:p>
    <w:p w14:paraId="5049590F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2. </w:t>
      </w:r>
      <w:r w:rsidRPr="004B0C0C">
        <w:rPr>
          <w:b/>
          <w:sz w:val="22"/>
          <w:szCs w:val="24"/>
          <w:lang w:val="es-EC"/>
        </w:rPr>
        <w:t xml:space="preserve">Severidad: </w:t>
      </w:r>
      <w:r w:rsidRPr="004B0C0C">
        <w:rPr>
          <w:sz w:val="22"/>
          <w:szCs w:val="24"/>
          <w:lang w:val="es-EC"/>
        </w:rPr>
        <w:t>elija 1–5 (MB a MA); el sistema asigna automáticamente la degradación D correspondiente.</w:t>
      </w:r>
    </w:p>
    <w:p w14:paraId="28EA6659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3. </w:t>
      </w:r>
      <w:r w:rsidRPr="004B0C0C">
        <w:rPr>
          <w:b/>
          <w:sz w:val="22"/>
          <w:szCs w:val="24"/>
          <w:lang w:val="es-EC"/>
        </w:rPr>
        <w:t xml:space="preserve">Amenazas asociadas: </w:t>
      </w:r>
      <w:r w:rsidRPr="004B0C0C">
        <w:rPr>
          <w:sz w:val="22"/>
          <w:szCs w:val="24"/>
          <w:lang w:val="es-EC"/>
        </w:rPr>
        <w:t>marque las amenazas del catálogo que pueden explotar esta vulnerabilidad; el wizard usa esta relación para preseleccionar.</w:t>
      </w:r>
    </w:p>
    <w:p w14:paraId="43652C43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4. </w:t>
      </w:r>
      <w:r w:rsidRPr="004B0C0C">
        <w:rPr>
          <w:b/>
          <w:sz w:val="22"/>
          <w:szCs w:val="24"/>
          <w:lang w:val="es-EC"/>
        </w:rPr>
        <w:t xml:space="preserve">Guardar: </w:t>
      </w:r>
      <w:r w:rsidRPr="004B0C0C">
        <w:rPr>
          <w:sz w:val="22"/>
          <w:szCs w:val="24"/>
          <w:lang w:val="es-EC"/>
        </w:rPr>
        <w:t>pulse Guardar. Cada fila ofrece Ver (ficha con amenazas asociadas), Editar y Eliminar.</w:t>
      </w:r>
    </w:p>
    <w:p w14:paraId="1B5FEE91" w14:textId="77777777" w:rsidR="006125DC" w:rsidRPr="004B0C0C" w:rsidRDefault="00000000" w:rsidP="004B0C0C">
      <w:pPr>
        <w:pStyle w:val="Listaconvietas"/>
        <w:spacing w:after="20"/>
        <w:jc w:val="both"/>
        <w:rPr>
          <w:sz w:val="22"/>
          <w:szCs w:val="24"/>
          <w:lang w:val="es-EC"/>
        </w:rPr>
      </w:pPr>
      <w:r w:rsidRPr="004B0C0C">
        <w:rPr>
          <w:b/>
          <w:sz w:val="22"/>
          <w:szCs w:val="24"/>
          <w:lang w:val="es-EC"/>
        </w:rPr>
        <w:t xml:space="preserve">Botón “Tablas de referencia”: </w:t>
      </w:r>
      <w:r w:rsidRPr="004B0C0C">
        <w:rPr>
          <w:sz w:val="22"/>
          <w:szCs w:val="24"/>
          <w:lang w:val="es-EC"/>
        </w:rPr>
        <w:t>muestra la equivalencia Severidad → D con el porcentaje del valor del activo perdido, las anclas económicas USD (§5.1.5) y el criterio de asignación para Medisalud.</w:t>
      </w:r>
    </w:p>
    <w:p w14:paraId="4A4FFD8D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7. Catálogo de Controles</w:t>
      </w:r>
    </w:p>
    <w:p w14:paraId="79BEF1FF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Controles de seguridad alineados a ISO 27002:2022. El estado de implementación determina el FRC (Factor de Reducción del Control): ausente = 1.0 (sin reducción), parcial = 0.6, implementado y auditado = 0.3.</w:t>
      </w:r>
    </w:p>
    <w:p w14:paraId="2D56B36E" w14:textId="77777777" w:rsidR="006125DC" w:rsidRPr="004B0C0C" w:rsidRDefault="00000000" w:rsidP="004B0C0C">
      <w:pPr>
        <w:spacing w:before="100" w:after="2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4"/>
          <w:szCs w:val="24"/>
          <w:lang w:val="es-EC"/>
        </w:rPr>
        <w:t>7.1 Crear un control (botón “Registrar nuevo control”)</w:t>
      </w:r>
    </w:p>
    <w:p w14:paraId="722E5D19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lastRenderedPageBreak/>
        <w:t xml:space="preserve">1. </w:t>
      </w:r>
      <w:r w:rsidRPr="004B0C0C">
        <w:rPr>
          <w:b/>
          <w:sz w:val="22"/>
          <w:szCs w:val="24"/>
          <w:lang w:val="es-EC"/>
        </w:rPr>
        <w:t xml:space="preserve">Datos generales: </w:t>
      </w:r>
      <w:r w:rsidRPr="004B0C0C">
        <w:rPr>
          <w:sz w:val="22"/>
          <w:szCs w:val="24"/>
          <w:lang w:val="es-EC"/>
        </w:rPr>
        <w:t>código (ej. CTR-11), referencia ISO 27002 (ej. 8.5) y nombre del control.</w:t>
      </w:r>
    </w:p>
    <w:p w14:paraId="77B675A0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2. </w:t>
      </w:r>
      <w:r w:rsidRPr="004B0C0C">
        <w:rPr>
          <w:b/>
          <w:sz w:val="22"/>
          <w:szCs w:val="24"/>
          <w:lang w:val="es-EC"/>
        </w:rPr>
        <w:t xml:space="preserve">Vulnerabilidades mitigadas: </w:t>
      </w:r>
      <w:r w:rsidRPr="004B0C0C">
        <w:rPr>
          <w:sz w:val="22"/>
          <w:szCs w:val="24"/>
          <w:lang w:val="es-EC"/>
        </w:rPr>
        <w:t>marque las vulnerabilidades del catálogo que este control reduce.</w:t>
      </w:r>
    </w:p>
    <w:p w14:paraId="2DCB6A8B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3. </w:t>
      </w:r>
      <w:r w:rsidRPr="004B0C0C">
        <w:rPr>
          <w:b/>
          <w:sz w:val="22"/>
          <w:szCs w:val="24"/>
          <w:lang w:val="es-EC"/>
        </w:rPr>
        <w:t xml:space="preserve">Estado de implementación: </w:t>
      </w:r>
      <w:r w:rsidRPr="004B0C0C">
        <w:rPr>
          <w:sz w:val="22"/>
          <w:szCs w:val="24"/>
          <w:lang w:val="es-EC"/>
        </w:rPr>
        <w:t>seleccione ausente/parcial/implementado; el panel muestra el FRC resultante y su efecto en la fórmula RR = RI × FRC.</w:t>
      </w:r>
    </w:p>
    <w:p w14:paraId="6FC3343B" w14:textId="77777777" w:rsidR="006125DC" w:rsidRPr="004B0C0C" w:rsidRDefault="00000000" w:rsidP="004B0C0C">
      <w:pPr>
        <w:spacing w:before="100" w:after="2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4"/>
          <w:szCs w:val="24"/>
          <w:lang w:val="es-EC"/>
        </w:rPr>
        <w:t>7.2 Cambiar el estado de un control existente</w:t>
      </w:r>
    </w:p>
    <w:p w14:paraId="2EB79E31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En la tabla, pulse directamente el botón del nuevo estado en la fila del control. El sistema pide confirmación porque el cambio recalcula el FRC y modifica el riesgo residual de todos los escenarios que usan ese control. Cada fila ofrece además Ver, Editar y Eliminar.</w:t>
      </w:r>
    </w:p>
    <w:p w14:paraId="553C80DC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8. Nuevo Escenario de Riesgo — asistente de 10 pasos (Fases 3–5)</w:t>
      </w:r>
    </w:p>
    <w:p w14:paraId="0D286792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1. </w:t>
      </w:r>
      <w:r w:rsidRPr="004B0C0C">
        <w:rPr>
          <w:b/>
          <w:sz w:val="22"/>
          <w:szCs w:val="24"/>
          <w:lang w:val="es-EC"/>
        </w:rPr>
        <w:t xml:space="preserve">Activo: </w:t>
      </w:r>
      <w:r w:rsidRPr="004B0C0C">
        <w:rPr>
          <w:sz w:val="22"/>
          <w:szCs w:val="24"/>
          <w:lang w:val="es-EC"/>
        </w:rPr>
        <w:t>busque y seleccione el activo a evaluar. Las amenazas asociadas quedan preseleccionadas.</w:t>
      </w:r>
    </w:p>
    <w:p w14:paraId="6219F1E0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2. </w:t>
      </w:r>
      <w:r w:rsidRPr="004B0C0C">
        <w:rPr>
          <w:b/>
          <w:sz w:val="22"/>
          <w:szCs w:val="24"/>
          <w:lang w:val="es-EC"/>
        </w:rPr>
        <w:t xml:space="preserve">Amenazas: </w:t>
      </w:r>
      <w:r w:rsidRPr="004B0C0C">
        <w:rPr>
          <w:sz w:val="22"/>
          <w:szCs w:val="24"/>
          <w:lang w:val="es-EC"/>
        </w:rPr>
        <w:t>revise las amenazas marcadas (etiqueta “asociada”), agregue o quite con las casillas; puede filtrar por grupo.</w:t>
      </w:r>
    </w:p>
    <w:p w14:paraId="1861142A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3. </w:t>
      </w:r>
      <w:r w:rsidRPr="004B0C0C">
        <w:rPr>
          <w:b/>
          <w:sz w:val="22"/>
          <w:szCs w:val="24"/>
          <w:lang w:val="es-EC"/>
        </w:rPr>
        <w:t xml:space="preserve">Vulnerabilidades: </w:t>
      </w:r>
      <w:r w:rsidRPr="004B0C0C">
        <w:rPr>
          <w:sz w:val="22"/>
          <w:szCs w:val="24"/>
          <w:lang w:val="es-EC"/>
        </w:rPr>
        <w:t>las vulnerabilidades ligadas a las amenazas elegidas vienen preseleccionadas (etiqueta “sugerida”); ajuste según su análisis.</w:t>
      </w:r>
    </w:p>
    <w:p w14:paraId="5F4F576A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4. </w:t>
      </w:r>
      <w:r w:rsidRPr="004B0C0C">
        <w:rPr>
          <w:b/>
          <w:sz w:val="22"/>
          <w:szCs w:val="24"/>
          <w:lang w:val="es-EC"/>
        </w:rPr>
        <w:t xml:space="preserve">Controles existentes: </w:t>
      </w:r>
      <w:r w:rsidRPr="004B0C0C">
        <w:rPr>
          <w:sz w:val="22"/>
          <w:szCs w:val="24"/>
          <w:lang w:val="es-EC"/>
        </w:rPr>
        <w:t>los controles que mitigan esas vulnerabilidades vienen preseleccionados (etiqueta “asociado”). Rige el control de mejor FRC; el panel indica cuál.</w:t>
      </w:r>
    </w:p>
    <w:p w14:paraId="01D95447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5. </w:t>
      </w:r>
      <w:r w:rsidRPr="004B0C0C">
        <w:rPr>
          <w:b/>
          <w:sz w:val="22"/>
          <w:szCs w:val="24"/>
          <w:lang w:val="es-EC"/>
        </w:rPr>
        <w:t xml:space="preserve">TEF: </w:t>
      </w:r>
      <w:r w:rsidRPr="004B0C0C">
        <w:rPr>
          <w:sz w:val="22"/>
          <w:szCs w:val="24"/>
          <w:lang w:val="es-EC"/>
        </w:rPr>
        <w:t xml:space="preserve">ajuste O/MP/P por amenaza si su criterio difiere del catálogo y escriba la justificación o fuente (obligatoria). El botón </w:t>
      </w:r>
      <w:r w:rsidRPr="004B0C0C">
        <w:rPr>
          <w:sz w:val="22"/>
          <w:szCs w:val="24"/>
        </w:rPr>
        <w:t>🤖</w:t>
      </w:r>
      <w:r w:rsidRPr="004B0C0C">
        <w:rPr>
          <w:sz w:val="22"/>
          <w:szCs w:val="24"/>
          <w:lang w:val="es-EC"/>
        </w:rPr>
        <w:t xml:space="preserve"> consulta al asistente IA datos del sector salud.</w:t>
      </w:r>
    </w:p>
    <w:p w14:paraId="0982E84F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6. </w:t>
      </w:r>
      <w:r w:rsidRPr="004B0C0C">
        <w:rPr>
          <w:b/>
          <w:sz w:val="22"/>
          <w:szCs w:val="24"/>
          <w:lang w:val="es-EC"/>
        </w:rPr>
        <w:t xml:space="preserve">LM + Fórmula: </w:t>
      </w:r>
      <w:r w:rsidRPr="004B0C0C">
        <w:rPr>
          <w:sz w:val="22"/>
          <w:szCs w:val="24"/>
          <w:lang w:val="es-EC"/>
        </w:rPr>
        <w:t>revise la magnitud de pérdida LM por dimensión (según la valoración del activo) y la fórmula del ALE con los valores sustituidos. Pulse Calcular.</w:t>
      </w:r>
    </w:p>
    <w:p w14:paraId="7E16E13C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7. </w:t>
      </w:r>
      <w:r w:rsidRPr="004B0C0C">
        <w:rPr>
          <w:b/>
          <w:sz w:val="22"/>
          <w:szCs w:val="24"/>
          <w:lang w:val="es-EC"/>
        </w:rPr>
        <w:t xml:space="preserve">Cálculo: </w:t>
      </w:r>
      <w:r w:rsidRPr="004B0C0C">
        <w:rPr>
          <w:sz w:val="22"/>
          <w:szCs w:val="24"/>
          <w:lang w:val="es-EC"/>
        </w:rPr>
        <w:t>el sistema crea un escenario por cada combinación amenaza × vulnerabilidad y ejecuta Monte Carlo (10.000 iteraciones). Revise RI, RR, nivel, ALE_PERT y P90; con las flechas ← → recorra la distribución ALE y el mapa de calor de cada escenario.</w:t>
      </w:r>
    </w:p>
    <w:p w14:paraId="4ECBB705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8. </w:t>
      </w:r>
      <w:r w:rsidRPr="004B0C0C">
        <w:rPr>
          <w:b/>
          <w:sz w:val="22"/>
          <w:szCs w:val="24"/>
          <w:lang w:val="es-EC"/>
        </w:rPr>
        <w:t xml:space="preserve">Priorización: </w:t>
      </w:r>
      <w:r w:rsidRPr="004B0C0C">
        <w:rPr>
          <w:sz w:val="22"/>
          <w:szCs w:val="24"/>
          <w:lang w:val="es-EC"/>
        </w:rPr>
        <w:t>consulte la tabla de umbrales (decisión y plazo por nivel) y la lista ordenada por RR con su gráfico ALE_P90.</w:t>
      </w:r>
    </w:p>
    <w:p w14:paraId="78390BA9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9. </w:t>
      </w:r>
      <w:r w:rsidRPr="004B0C0C">
        <w:rPr>
          <w:b/>
          <w:sz w:val="22"/>
          <w:szCs w:val="24"/>
          <w:lang w:val="es-EC"/>
        </w:rPr>
        <w:t xml:space="preserve">Tratamiento: </w:t>
      </w:r>
      <w:r w:rsidRPr="004B0C0C">
        <w:rPr>
          <w:sz w:val="22"/>
          <w:szCs w:val="24"/>
          <w:lang w:val="es-EC"/>
        </w:rPr>
        <w:t>para CADA escenario elija Mitigar, Transferir, Aceptar o Evitar (Aceptar/Evitar están bloqueados en niveles Crítico/Alto), marque los controles propuestos, ingrese costo anual USD y la decisión/justificación. La tabla §8.1 de estrategias sirve de guía. Complete “Aprobado por” y pulse Guardar.</w:t>
      </w:r>
    </w:p>
    <w:p w14:paraId="3F815239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10. </w:t>
      </w:r>
      <w:r w:rsidRPr="004B0C0C">
        <w:rPr>
          <w:b/>
          <w:sz w:val="22"/>
          <w:szCs w:val="24"/>
          <w:lang w:val="es-EC"/>
        </w:rPr>
        <w:t xml:space="preserve">Resumen: </w:t>
      </w:r>
      <w:r w:rsidRPr="004B0C0C">
        <w:rPr>
          <w:sz w:val="22"/>
          <w:szCs w:val="24"/>
          <w:lang w:val="es-EC"/>
        </w:rPr>
        <w:t>confirma los escenarios guardados; el sistema les asigna código ESC-NN automáticamente.</w:t>
      </w:r>
    </w:p>
    <w:p w14:paraId="5F3C2A0C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9. Riesgos y Tratamiento</w:t>
      </w:r>
    </w:p>
    <w:p w14:paraId="22260A4B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Riesgos consolida todos los escenarios: código, componentes, RR, nivel, ALE_PERT, ALE_P90, estrategia, estado y fecha de creación. La columna “Creado” se ordena ascendente/descendente pulsando su encabezado (↑/↓). Acciones: Ver detalle completo o Editar el escenario.</w:t>
      </w:r>
    </w:p>
    <w:p w14:paraId="2865A35C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Tratamiento lista solo los escenarios con estrategia definida, con sus controles propuestos, costo anual y nivel; las tarjetas superiores totalizan por estrategia y costo del portafolio. Misma columna “Creado” ordenable.</w:t>
      </w:r>
    </w:p>
    <w:p w14:paraId="5E38B82B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10. Monitoreo Continuo (Fase 6)</w:t>
      </w:r>
    </w:p>
    <w:p w14:paraId="40FE28DB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Aplica el ciclo PDCA §9.1. La frecuencia de revisión se asigna automáticamente por nivel: Crítico → Semanal, Alto → Mensual, Medio → Trimestral, Bajo → Anual. Las tarjetas superiores muestran cuántos escenarios hay en cada frecuencia.</w:t>
      </w:r>
    </w:p>
    <w:p w14:paraId="71722E3A" w14:textId="77777777" w:rsidR="006125DC" w:rsidRPr="004B0C0C" w:rsidRDefault="00000000" w:rsidP="004B0C0C">
      <w:pPr>
        <w:spacing w:before="100" w:after="2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4"/>
          <w:szCs w:val="24"/>
          <w:lang w:val="es-EC"/>
        </w:rPr>
        <w:t>10.1 Definir y gestionar el plan de un escenario</w:t>
      </w:r>
    </w:p>
    <w:p w14:paraId="44644AA6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1. </w:t>
      </w:r>
      <w:r w:rsidRPr="004B0C0C">
        <w:rPr>
          <w:b/>
          <w:sz w:val="22"/>
          <w:szCs w:val="24"/>
          <w:lang w:val="es-EC"/>
        </w:rPr>
        <w:t xml:space="preserve">Abrir: </w:t>
      </w:r>
      <w:r w:rsidRPr="004B0C0C">
        <w:rPr>
          <w:sz w:val="22"/>
          <w:szCs w:val="24"/>
          <w:lang w:val="es-EC"/>
        </w:rPr>
        <w:t>en la fila del escenario pulse “Definir plan” (requiere tratamiento completado; si no, verá “Sin tratamiento”).</w:t>
      </w:r>
    </w:p>
    <w:p w14:paraId="5690AB94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lastRenderedPageBreak/>
        <w:t xml:space="preserve">2. </w:t>
      </w:r>
      <w:r w:rsidRPr="004B0C0C">
        <w:rPr>
          <w:b/>
          <w:sz w:val="22"/>
          <w:szCs w:val="24"/>
          <w:lang w:val="es-EC"/>
        </w:rPr>
        <w:t xml:space="preserve">Generar plan sugerido: </w:t>
      </w:r>
      <w:r w:rsidRPr="004B0C0C">
        <w:rPr>
          <w:sz w:val="22"/>
          <w:szCs w:val="24"/>
          <w:lang w:val="es-EC"/>
        </w:rPr>
        <w:t>crea las tareas iniciales a partir de los controles propuestos del escenario (una verificación por control) y de las actividades del ciclo §9.1 de su frecuencia.</w:t>
      </w:r>
    </w:p>
    <w:p w14:paraId="07132E7A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3. </w:t>
      </w:r>
      <w:r w:rsidRPr="004B0C0C">
        <w:rPr>
          <w:b/>
          <w:sz w:val="22"/>
          <w:szCs w:val="24"/>
          <w:lang w:val="es-EC"/>
        </w:rPr>
        <w:t xml:space="preserve">Checks de cumplimiento: </w:t>
      </w:r>
      <w:r w:rsidRPr="004B0C0C">
        <w:rPr>
          <w:sz w:val="22"/>
          <w:szCs w:val="24"/>
          <w:lang w:val="es-EC"/>
        </w:rPr>
        <w:t>marque la casilla de cada tarea cumplida; la barra de progreso y el contador (ej. 3/6 tareas) se actualizan y el botón de la tabla se pone verde al llegar al 100 %.</w:t>
      </w:r>
    </w:p>
    <w:p w14:paraId="05EAAC68" w14:textId="77777777" w:rsidR="006125DC" w:rsidRPr="004B0C0C" w:rsidRDefault="00000000" w:rsidP="004B0C0C">
      <w:pPr>
        <w:spacing w:after="20"/>
        <w:ind w:left="283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2"/>
          <w:szCs w:val="24"/>
          <w:lang w:val="es-EC"/>
        </w:rPr>
        <w:t xml:space="preserve">4. </w:t>
      </w:r>
      <w:r w:rsidRPr="004B0C0C">
        <w:rPr>
          <w:b/>
          <w:sz w:val="22"/>
          <w:szCs w:val="24"/>
          <w:lang w:val="es-EC"/>
        </w:rPr>
        <w:t xml:space="preserve">Editar el plan: </w:t>
      </w:r>
      <w:r w:rsidRPr="004B0C0C">
        <w:rPr>
          <w:sz w:val="22"/>
          <w:szCs w:val="24"/>
          <w:lang w:val="es-EC"/>
        </w:rPr>
        <w:t>use el lápiz para editar el texto de una tarea (Enter guarda, Esc cancela), el basurero para eliminarla y el campo inferior + Agregar para añadir tareas propias.</w:t>
      </w:r>
    </w:p>
    <w:p w14:paraId="16E4BA18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El pop-up muestra además los disparadores de reevaluación PERT+MC de su frecuencia, y al pie del módulo está la tabla completa del ciclo §9.1 (actividades, disparadores y responsables).</w:t>
      </w:r>
    </w:p>
    <w:p w14:paraId="5FC3F9EB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11. KPIs e Informe Ejecutivo</w:t>
      </w:r>
    </w:p>
    <w:p w14:paraId="7C5785FB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KPIs administra los 10 indicadores: cada registro define código, nombre, fórmula, línea base, meta, umbral de alerta, frecuencia de medición y responsable; puede crear, editar o eliminar indicadores. Informe ejecutivo consolida los resultados del proceso para presentación a la Dirección.</w:t>
      </w:r>
    </w:p>
    <w:p w14:paraId="44BBF7AD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12. Configuración IA</w:t>
      </w:r>
    </w:p>
    <w:p w14:paraId="7A198DAC" w14:textId="77777777" w:rsidR="006125DC" w:rsidRPr="004B0C0C" w:rsidRDefault="00000000" w:rsidP="004B0C0C">
      <w:pPr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Registre su clave de API para habilitar el asistente inteligente de los Pasos 5 y 9 del wizard (validación de TEF con datos del sector y sugerencia de controles ISO 27002). Sin clave, el resto del sistema opera con normalidad.</w:t>
      </w:r>
    </w:p>
    <w:p w14:paraId="415CF9EB" w14:textId="77777777" w:rsidR="006125DC" w:rsidRPr="004B0C0C" w:rsidRDefault="00000000" w:rsidP="004B0C0C">
      <w:pPr>
        <w:pBdr>
          <w:bottom w:val="single" w:sz="6" w:space="1" w:color="722F37"/>
        </w:pBdr>
        <w:spacing w:before="160" w:after="40"/>
        <w:jc w:val="both"/>
        <w:rPr>
          <w:sz w:val="22"/>
          <w:szCs w:val="24"/>
          <w:lang w:val="es-EC"/>
        </w:rPr>
      </w:pPr>
      <w:r w:rsidRPr="004B0C0C">
        <w:rPr>
          <w:b/>
          <w:color w:val="722F37"/>
          <w:sz w:val="28"/>
          <w:szCs w:val="24"/>
          <w:lang w:val="es-EC"/>
        </w:rPr>
        <w:t>13. Recomendaciones de uso</w:t>
      </w:r>
    </w:p>
    <w:p w14:paraId="26EC7EB8" w14:textId="77777777" w:rsidR="006125DC" w:rsidRPr="004B0C0C" w:rsidRDefault="00000000" w:rsidP="004B0C0C">
      <w:pPr>
        <w:pStyle w:val="Listaconvietas"/>
        <w:spacing w:after="20"/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Siga el orden del ciclo: Contexto → Activos → Catálogos → Escenarios → Tratamiento → Monitoreo → KPIs.</w:t>
      </w:r>
    </w:p>
    <w:p w14:paraId="59C62438" w14:textId="77777777" w:rsidR="006125DC" w:rsidRPr="004B0C0C" w:rsidRDefault="00000000" w:rsidP="004B0C0C">
      <w:pPr>
        <w:pStyle w:val="Listaconvietas"/>
        <w:spacing w:after="20"/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Complete siempre el Paso 9 del wizard: sin estrategia, el escenario no ingresa al plan de monitoreo.</w:t>
      </w:r>
    </w:p>
    <w:p w14:paraId="21686E35" w14:textId="77777777" w:rsidR="006125DC" w:rsidRPr="004B0C0C" w:rsidRDefault="00000000" w:rsidP="004B0C0C">
      <w:pPr>
        <w:pStyle w:val="Listaconvietas"/>
        <w:spacing w:after="20"/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Revise semanalmente los escenarios Críticos y mantenga al día los checks del plan.</w:t>
      </w:r>
    </w:p>
    <w:p w14:paraId="3E58B661" w14:textId="77777777" w:rsidR="006125DC" w:rsidRPr="004B0C0C" w:rsidRDefault="00000000" w:rsidP="004B0C0C">
      <w:pPr>
        <w:pStyle w:val="Listaconvietas"/>
        <w:spacing w:after="20"/>
        <w:jc w:val="both"/>
        <w:rPr>
          <w:sz w:val="22"/>
          <w:szCs w:val="24"/>
          <w:lang w:val="es-EC"/>
        </w:rPr>
      </w:pPr>
      <w:r w:rsidRPr="004B0C0C">
        <w:rPr>
          <w:sz w:val="22"/>
          <w:szCs w:val="24"/>
          <w:lang w:val="es-EC"/>
        </w:rPr>
        <w:t>Ante un disparador de reevaluación (§9.1), recalcule el escenario y actualice su tratamiento.</w:t>
      </w:r>
    </w:p>
    <w:sectPr w:rsidR="006125DC" w:rsidRPr="004B0C0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821246">
    <w:abstractNumId w:val="8"/>
  </w:num>
  <w:num w:numId="2" w16cid:durableId="1697727758">
    <w:abstractNumId w:val="6"/>
  </w:num>
  <w:num w:numId="3" w16cid:durableId="1384141237">
    <w:abstractNumId w:val="5"/>
  </w:num>
  <w:num w:numId="4" w16cid:durableId="118040308">
    <w:abstractNumId w:val="4"/>
  </w:num>
  <w:num w:numId="5" w16cid:durableId="1747191970">
    <w:abstractNumId w:val="7"/>
  </w:num>
  <w:num w:numId="6" w16cid:durableId="426776600">
    <w:abstractNumId w:val="3"/>
  </w:num>
  <w:num w:numId="7" w16cid:durableId="549654070">
    <w:abstractNumId w:val="2"/>
  </w:num>
  <w:num w:numId="8" w16cid:durableId="606236979">
    <w:abstractNumId w:val="1"/>
  </w:num>
  <w:num w:numId="9" w16cid:durableId="52613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8ED"/>
    <w:rsid w:val="0029639D"/>
    <w:rsid w:val="00326F90"/>
    <w:rsid w:val="004B0C0C"/>
    <w:rsid w:val="006125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80D43"/>
  <w14:defaultImageDpi w14:val="300"/>
  <w15:docId w15:val="{F16AC721-6DC2-426B-8681-D21C3429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Calibri" w:hAnsi="Calibri"/>
      <w:color w:val="1A1A1A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1779</Words>
  <Characters>9787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Josselyn Guevara</cp:lastModifiedBy>
  <cp:revision>3</cp:revision>
  <dcterms:created xsi:type="dcterms:W3CDTF">2013-12-23T23:15:00Z</dcterms:created>
  <dcterms:modified xsi:type="dcterms:W3CDTF">2026-07-05T03:52:00Z</dcterms:modified>
  <cp:category/>
</cp:coreProperties>
</file>