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0"/>
        <w:gridCol w:w="4677"/>
      </w:tblGrid>
      <w:tr w:rsidR="00E5418C" w:rsidRPr="00D00F9B" w:rsidTr="002C5B2A">
        <w:trPr>
          <w:cantSplit/>
          <w:trHeight w:val="391"/>
          <w:jc w:val="center"/>
        </w:trPr>
        <w:tc>
          <w:tcPr>
            <w:tcW w:w="4930" w:type="dxa"/>
            <w:vAlign w:val="center"/>
          </w:tcPr>
          <w:p w:rsidR="00E5418C" w:rsidRPr="00923687" w:rsidRDefault="00E5418C" w:rsidP="00E5418C">
            <w:pPr>
              <w:rPr>
                <w:rFonts w:ascii="Calibri" w:hAnsi="Calibri" w:cs="Calibri"/>
              </w:rPr>
            </w:pPr>
            <w:r w:rsidRPr="00923687">
              <w:rPr>
                <w:rFonts w:ascii="Calibri" w:hAnsi="Calibri" w:cs="Calibri"/>
                <w:b/>
              </w:rPr>
              <w:t>Emetteur :</w:t>
            </w:r>
            <w:r w:rsidRPr="00923687">
              <w:rPr>
                <w:rFonts w:ascii="Calibri" w:hAnsi="Calibri" w:cs="Calibri"/>
              </w:rPr>
              <w:t xml:space="preserve"> instance, direction</w:t>
            </w:r>
            <w:r w:rsidR="00CC1FBF" w:rsidRPr="00923687">
              <w:rPr>
                <w:rFonts w:ascii="Calibri" w:hAnsi="Calibri" w:cs="Calibri"/>
              </w:rPr>
              <w:t xml:space="preserve">, groupe  travail </w:t>
            </w:r>
          </w:p>
        </w:tc>
        <w:tc>
          <w:tcPr>
            <w:tcW w:w="4677" w:type="dxa"/>
            <w:vAlign w:val="center"/>
          </w:tcPr>
          <w:p w:rsidR="00E5418C" w:rsidRPr="00923687" w:rsidRDefault="00E5418C" w:rsidP="00E5418C">
            <w:pPr>
              <w:rPr>
                <w:rFonts w:ascii="Calibri" w:hAnsi="Calibri" w:cs="Calibri"/>
                <w:b/>
              </w:rPr>
            </w:pPr>
            <w:r w:rsidRPr="00923687">
              <w:rPr>
                <w:rFonts w:ascii="Calibri" w:hAnsi="Calibri" w:cs="Calibri"/>
                <w:b/>
              </w:rPr>
              <w:t xml:space="preserve">Validation : </w:t>
            </w:r>
            <w:r w:rsidRPr="00923687">
              <w:rPr>
                <w:rFonts w:ascii="Calibri" w:hAnsi="Calibri" w:cs="Calibri"/>
              </w:rPr>
              <w:t xml:space="preserve">direction, instance… </w:t>
            </w:r>
          </w:p>
        </w:tc>
      </w:tr>
      <w:tr w:rsidR="00E5418C" w:rsidRPr="008E35AD" w:rsidTr="002C5B2A">
        <w:trPr>
          <w:cantSplit/>
          <w:trHeight w:val="349"/>
          <w:jc w:val="center"/>
        </w:trPr>
        <w:tc>
          <w:tcPr>
            <w:tcW w:w="9607" w:type="dxa"/>
            <w:gridSpan w:val="2"/>
            <w:vAlign w:val="center"/>
          </w:tcPr>
          <w:p w:rsidR="00E5418C" w:rsidRPr="00923687" w:rsidRDefault="00E5418C" w:rsidP="00E5418C">
            <w:pPr>
              <w:rPr>
                <w:rFonts w:ascii="Calibri" w:hAnsi="Calibri" w:cs="Calibri"/>
              </w:rPr>
            </w:pPr>
            <w:r w:rsidRPr="00923687">
              <w:rPr>
                <w:rFonts w:ascii="Calibri" w:hAnsi="Calibri" w:cs="Calibri"/>
                <w:b/>
              </w:rPr>
              <w:t xml:space="preserve">Destinataire : </w:t>
            </w:r>
            <w:r w:rsidR="00CC1FBF" w:rsidRPr="00923687">
              <w:rPr>
                <w:rFonts w:ascii="Calibri" w:hAnsi="Calibri" w:cs="Calibri"/>
              </w:rPr>
              <w:t>unités, fonctions concernées…</w:t>
            </w:r>
          </w:p>
        </w:tc>
      </w:tr>
    </w:tbl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662044252"/>
        <w:docPartObj>
          <w:docPartGallery w:val="Table of Contents"/>
          <w:docPartUnique/>
        </w:docPartObj>
      </w:sdtPr>
      <w:sdtEndPr>
        <w:rPr>
          <w:rFonts w:ascii="Malgun Gothic Semilight" w:hAnsi="Malgun Gothic Semilight"/>
          <w:b/>
          <w:bCs/>
        </w:rPr>
      </w:sdtEndPr>
      <w:sdtContent>
        <w:p w:rsidR="00C92AD2" w:rsidRDefault="00C92AD2">
          <w:pPr>
            <w:pStyle w:val="En-ttedetabledesmatires"/>
          </w:pPr>
          <w:r>
            <w:t>Table des matières</w:t>
          </w:r>
        </w:p>
        <w:p w:rsidR="004B00A4" w:rsidRDefault="00C92AD2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079996" w:history="1">
            <w:r w:rsidR="004B00A4" w:rsidRPr="00A13E0A">
              <w:rPr>
                <w:rStyle w:val="Lienhypertexte"/>
                <w:noProof/>
              </w:rPr>
              <w:t>1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Objet et champ d'application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_Toc40079996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3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79997" w:history="1">
            <w:r w:rsidR="004B00A4" w:rsidRPr="00A13E0A">
              <w:rPr>
                <w:rStyle w:val="Lienhypertexte"/>
                <w:noProof/>
              </w:rPr>
              <w:t>2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Contenu du document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_Toc40079997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3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79998" w:history="1">
            <w:r w:rsidR="004B00A4" w:rsidRPr="00A13E0A">
              <w:rPr>
                <w:rStyle w:val="Lienhypertexte"/>
                <w:noProof/>
              </w:rPr>
              <w:t>2.1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Matériel et réactifs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_Toc40079998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3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79999" w:history="1">
            <w:r w:rsidR="004B00A4" w:rsidRPr="00A13E0A">
              <w:rPr>
                <w:rStyle w:val="Lienhypertexte"/>
                <w:noProof/>
              </w:rPr>
              <w:t>2.1.1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Kit Life Technologies : TURBO DNase (Ref : AM2239/AM2238)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_Toc40079999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3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00" w:history="1">
            <w:r w:rsidR="004B00A4" w:rsidRPr="00A13E0A">
              <w:rPr>
                <w:rStyle w:val="Lienhypertexte"/>
                <w:noProof/>
              </w:rPr>
              <w:t>2.1.2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Kit NEB : NEBNext Ultra II RNA First Strand Synthesis Module (Ref : E7771S/L)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_Toc40080000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3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01" w:history="1">
            <w:r w:rsidR="004B00A4" w:rsidRPr="00A13E0A">
              <w:rPr>
                <w:rStyle w:val="Lienhypertexte"/>
                <w:noProof/>
              </w:rPr>
              <w:t>2.1.3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Kit NEB : NEBNext Ultra II Non Directional RNA Second Strand Synthesis Module (Ref : E6111S/L)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_Toc40080001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3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02" w:history="1">
            <w:r w:rsidR="004B00A4" w:rsidRPr="00A13E0A">
              <w:rPr>
                <w:rStyle w:val="Lienhypertexte"/>
                <w:noProof/>
              </w:rPr>
              <w:t>2.1.4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Kit Illumina : Nextera DNA Flex Pre-Enrichment Library Prep (Ref : 20025523/20025524)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_Toc40080002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4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03" w:history="1">
            <w:r w:rsidR="004B00A4" w:rsidRPr="00A13E0A">
              <w:rPr>
                <w:rStyle w:val="Lienhypertexte"/>
                <w:noProof/>
              </w:rPr>
              <w:t>2.1.5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Kit Illumina : Nextera DNA Flex Enrichment Reagents (Ref : 20025523/20025524)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_Toc40080003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4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04" w:history="1">
            <w:r w:rsidR="004B00A4" w:rsidRPr="00A13E0A">
              <w:rPr>
                <w:rStyle w:val="Lienhypertexte"/>
                <w:noProof/>
              </w:rPr>
              <w:t>2.1.6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IDT for Illumina Nextera DNA UD Indexes (Ref : Set A 20027213 – Set B 20027214 – Set C 20027215 – Set D 20027216 – Set A,B,C,D 200272117)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_Toc40080004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4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05" w:history="1">
            <w:r w:rsidR="004B00A4" w:rsidRPr="00A13E0A">
              <w:rPr>
                <w:rStyle w:val="Lienhypertexte"/>
                <w:noProof/>
              </w:rPr>
              <w:t>2.2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1 : Extraction et traitement DNase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_Toc40080005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5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06" w:history="1">
            <w:r w:rsidR="004B00A4" w:rsidRPr="00A13E0A">
              <w:rPr>
                <w:rStyle w:val="Lienhypertexte"/>
                <w:noProof/>
              </w:rPr>
              <w:t>2.3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2 : Purification sur billes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_Toc40080006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5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07" w:history="1">
            <w:r w:rsidR="004B00A4" w:rsidRPr="00A13E0A">
              <w:rPr>
                <w:rStyle w:val="Lienhypertexte"/>
                <w:noProof/>
              </w:rPr>
              <w:t>2.4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3 : Premier brin d’ADNc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_Toc40080007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6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08" w:history="1">
            <w:r w:rsidR="004B00A4" w:rsidRPr="00A13E0A">
              <w:rPr>
                <w:rStyle w:val="Lienhypertexte"/>
                <w:noProof/>
              </w:rPr>
              <w:t>2.5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4 : Second Brin d’ADNc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_Toc40080008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7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09" w:history="1">
            <w:r w:rsidR="004B00A4" w:rsidRPr="00A13E0A">
              <w:rPr>
                <w:rStyle w:val="Lienhypertexte"/>
                <w:noProof/>
              </w:rPr>
              <w:t>2.6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4 : Purification sur billes et dosage Quant-It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_Toc40080009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7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10" w:history="1">
            <w:r w:rsidR="004B00A4" w:rsidRPr="00A13E0A">
              <w:rPr>
                <w:rStyle w:val="Lienhypertexte"/>
                <w:noProof/>
              </w:rPr>
              <w:t>2.7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6 : Tagmentation de l’ADNc et purification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_Toc40080010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8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11" w:history="1">
            <w:r w:rsidR="004B00A4" w:rsidRPr="00A13E0A">
              <w:rPr>
                <w:rStyle w:val="Lienhypertexte"/>
                <w:noProof/>
              </w:rPr>
              <w:t>2.8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7 : Amplification de l’ADN tagmenté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_Toc40080011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9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12" w:history="1">
            <w:r w:rsidR="004B00A4" w:rsidRPr="00A13E0A">
              <w:rPr>
                <w:rStyle w:val="Lienhypertexte"/>
                <w:noProof/>
              </w:rPr>
              <w:t>2.9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8 : Purification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_Toc40080012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9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13" w:history="1">
            <w:r w:rsidR="004B00A4" w:rsidRPr="00A13E0A">
              <w:rPr>
                <w:rStyle w:val="Lienhypertexte"/>
                <w:noProof/>
              </w:rPr>
              <w:t>2.10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9 : Pool des librairies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_Toc40080013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10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14" w:history="1">
            <w:r w:rsidR="004B00A4" w:rsidRPr="00A13E0A">
              <w:rPr>
                <w:rStyle w:val="Lienhypertexte"/>
                <w:noProof/>
              </w:rPr>
              <w:t>2.11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10 : Hybridation des sondes Capture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_Toc40080014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11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15" w:history="1">
            <w:r w:rsidR="004B00A4" w:rsidRPr="00A13E0A">
              <w:rPr>
                <w:rStyle w:val="Lienhypertexte"/>
                <w:noProof/>
              </w:rPr>
              <w:t>2.12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11 : Capture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_Toc40080015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11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16" w:history="1">
            <w:r w:rsidR="004B00A4" w:rsidRPr="00A13E0A">
              <w:rPr>
                <w:rStyle w:val="Lienhypertexte"/>
                <w:noProof/>
              </w:rPr>
              <w:t>2.13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12 : Amplification des librairies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_Toc40080016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12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17" w:history="1">
            <w:r w:rsidR="004B00A4" w:rsidRPr="00A13E0A">
              <w:rPr>
                <w:rStyle w:val="Lienhypertexte"/>
                <w:noProof/>
              </w:rPr>
              <w:t>2.14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13 : Purification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_Toc40080017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13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18" w:history="1">
            <w:r w:rsidR="004B00A4" w:rsidRPr="00A13E0A">
              <w:rPr>
                <w:rStyle w:val="Lienhypertexte"/>
                <w:noProof/>
              </w:rPr>
              <w:t>2.15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14 : Dosage Qubit / Bioanalyzer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_Toc40080018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14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19" w:history="1">
            <w:r w:rsidR="004B00A4" w:rsidRPr="00A13E0A">
              <w:rPr>
                <w:rStyle w:val="Lienhypertexte"/>
                <w:noProof/>
              </w:rPr>
              <w:t>2.15.1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Qubit dsDNA HS Assay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_Toc40080019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14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20" w:history="1">
            <w:r w:rsidR="004B00A4" w:rsidRPr="00A13E0A">
              <w:rPr>
                <w:rStyle w:val="Lienhypertexte"/>
                <w:noProof/>
              </w:rPr>
              <w:t>2.15.2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Bioanalyzer (facultatif)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_Toc40080020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14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21" w:history="1">
            <w:r w:rsidR="004B00A4" w:rsidRPr="00A13E0A">
              <w:rPr>
                <w:rStyle w:val="Lienhypertexte"/>
                <w:noProof/>
              </w:rPr>
              <w:t>2.16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15 : Dilution des librairies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_Toc40080021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15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22" w:history="1">
            <w:r w:rsidR="004B00A4" w:rsidRPr="00A13E0A">
              <w:rPr>
                <w:rStyle w:val="Lienhypertexte"/>
                <w:noProof/>
              </w:rPr>
              <w:t>2.17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Etape 16 : Dénaturation et préparation de la librairie finale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_Toc40080022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15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23" w:history="1">
            <w:r w:rsidR="004B00A4" w:rsidRPr="00A13E0A">
              <w:rPr>
                <w:rStyle w:val="Lienhypertexte"/>
                <w:noProof/>
              </w:rPr>
              <w:t>3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Documents de références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_Toc40080023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16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4B00A4" w:rsidRDefault="00CD6D94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0024" w:history="1">
            <w:r w:rsidR="004B00A4" w:rsidRPr="00A13E0A">
              <w:rPr>
                <w:rStyle w:val="Lienhypertexte"/>
                <w:noProof/>
              </w:rPr>
              <w:t>4</w:t>
            </w:r>
            <w:r w:rsidR="004B00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00A4" w:rsidRPr="00A13E0A">
              <w:rPr>
                <w:rStyle w:val="Lienhypertexte"/>
                <w:noProof/>
              </w:rPr>
              <w:t>Documents Associés</w:t>
            </w:r>
            <w:r w:rsidR="004B00A4">
              <w:rPr>
                <w:noProof/>
                <w:webHidden/>
              </w:rPr>
              <w:tab/>
            </w:r>
            <w:r w:rsidR="004B00A4">
              <w:rPr>
                <w:noProof/>
                <w:webHidden/>
              </w:rPr>
              <w:fldChar w:fldCharType="begin"/>
            </w:r>
            <w:r w:rsidR="004B00A4">
              <w:rPr>
                <w:noProof/>
                <w:webHidden/>
              </w:rPr>
              <w:instrText xml:space="preserve"> PAGEREF _Toc40080024 \h </w:instrText>
            </w:r>
            <w:r w:rsidR="004B00A4">
              <w:rPr>
                <w:noProof/>
                <w:webHidden/>
              </w:rPr>
            </w:r>
            <w:r w:rsidR="004B00A4">
              <w:rPr>
                <w:noProof/>
                <w:webHidden/>
              </w:rPr>
              <w:fldChar w:fldCharType="separate"/>
            </w:r>
            <w:r w:rsidR="004B00A4">
              <w:rPr>
                <w:noProof/>
                <w:webHidden/>
              </w:rPr>
              <w:t>16</w:t>
            </w:r>
            <w:r w:rsidR="004B00A4">
              <w:rPr>
                <w:noProof/>
                <w:webHidden/>
              </w:rPr>
              <w:fldChar w:fldCharType="end"/>
            </w:r>
          </w:hyperlink>
        </w:p>
        <w:p w:rsidR="00C92AD2" w:rsidRDefault="00C92AD2">
          <w:r>
            <w:rPr>
              <w:b/>
              <w:bCs/>
            </w:rPr>
            <w:fldChar w:fldCharType="end"/>
          </w:r>
        </w:p>
      </w:sdtContent>
    </w:sdt>
    <w:p w:rsidR="00C92AD2" w:rsidRDefault="00C92AD2">
      <w:pPr>
        <w:rPr>
          <w:rFonts w:ascii="Calibri" w:hAnsi="Calibri" w:cs="Arial"/>
          <w:b/>
          <w:bCs/>
          <w:color w:val="00B5EF"/>
          <w:kern w:val="32"/>
          <w:sz w:val="28"/>
          <w:szCs w:val="32"/>
        </w:rPr>
      </w:pPr>
      <w:r>
        <w:rPr>
          <w:color w:val="00B5EF"/>
        </w:rPr>
        <w:br w:type="page"/>
      </w:r>
    </w:p>
    <w:p w:rsidR="00394AA7" w:rsidRDefault="00394AA7" w:rsidP="00A200EF">
      <w:pPr>
        <w:pStyle w:val="Titre1"/>
        <w:rPr>
          <w:color w:val="00B5EF"/>
        </w:rPr>
      </w:pPr>
      <w:bookmarkStart w:id="0" w:name="_Toc40079996"/>
      <w:r w:rsidRPr="006A6E11">
        <w:rPr>
          <w:color w:val="00B5EF"/>
        </w:rPr>
        <w:lastRenderedPageBreak/>
        <w:t>Objet et champ d'application</w:t>
      </w:r>
      <w:bookmarkEnd w:id="0"/>
      <w:r w:rsidR="003C0EAB">
        <w:rPr>
          <w:color w:val="00B5EF"/>
        </w:rPr>
        <w:t xml:space="preserve"> </w:t>
      </w:r>
    </w:p>
    <w:p w:rsidR="003C0EAB" w:rsidRPr="003C0EAB" w:rsidRDefault="003C0EAB" w:rsidP="003C0EAB">
      <w:pPr>
        <w:rPr>
          <w:rFonts w:eastAsia="Malgun Gothic Semilight" w:cs="Malgun Gothic Semilight"/>
        </w:rPr>
      </w:pPr>
      <w:r w:rsidRPr="003C0EAB">
        <w:rPr>
          <w:rFonts w:eastAsia="Malgun Gothic Semilight" w:cs="Malgun Gothic Semilight"/>
        </w:rPr>
        <w:t xml:space="preserve">Ce MO décrit les différentes étapes du protocole de Capture pour le séquençage sur NextSeq500 Illumina. </w:t>
      </w:r>
    </w:p>
    <w:p w:rsidR="003C0EAB" w:rsidRPr="003C0EAB" w:rsidRDefault="003C0EAB" w:rsidP="003C0EAB">
      <w:pPr>
        <w:rPr>
          <w:rFonts w:eastAsia="Malgun Gothic Semilight" w:cs="Malgun Gothic Semilight"/>
        </w:rPr>
      </w:pPr>
      <w:r w:rsidRPr="003C0EAB">
        <w:rPr>
          <w:rFonts w:eastAsia="Malgun Gothic Semilight" w:cs="Malgun Gothic Semilight"/>
        </w:rPr>
        <w:t xml:space="preserve">Il s’applique à l’ensemble du personnel susceptible de faire du séquençage Illumina. </w:t>
      </w:r>
    </w:p>
    <w:p w:rsidR="0065337D" w:rsidRDefault="0065337D" w:rsidP="00A200EF">
      <w:pPr>
        <w:pStyle w:val="Titre1"/>
        <w:rPr>
          <w:color w:val="00B5EF"/>
        </w:rPr>
      </w:pPr>
      <w:bookmarkStart w:id="1" w:name="_Toc40079997"/>
      <w:r w:rsidRPr="006A6E11">
        <w:rPr>
          <w:color w:val="00B5EF"/>
        </w:rPr>
        <w:t>Contenu du document</w:t>
      </w:r>
      <w:bookmarkEnd w:id="1"/>
    </w:p>
    <w:p w:rsidR="003C0EAB" w:rsidRDefault="003C0EAB" w:rsidP="003C0EAB">
      <w:pPr>
        <w:pStyle w:val="Titre2"/>
      </w:pPr>
      <w:bookmarkStart w:id="2" w:name="_Toc40079998"/>
      <w:r>
        <w:t>Matériel et réactifs</w:t>
      </w:r>
      <w:bookmarkEnd w:id="2"/>
    </w:p>
    <w:p w:rsidR="00FF1BAE" w:rsidRDefault="00FF1BAE" w:rsidP="00FF1BAE">
      <w:pPr>
        <w:sectPr w:rsidR="00FF1BAE" w:rsidSect="002C5B2A">
          <w:headerReference w:type="default" r:id="rId8"/>
          <w:footerReference w:type="default" r:id="rId9"/>
          <w:pgSz w:w="11906" w:h="16838" w:code="9"/>
          <w:pgMar w:top="851" w:right="1134" w:bottom="851" w:left="1134" w:header="567" w:footer="567" w:gutter="0"/>
          <w:cols w:space="708"/>
          <w:docGrid w:linePitch="360"/>
        </w:sectPr>
      </w:pPr>
    </w:p>
    <w:p w:rsidR="00FF1BAE" w:rsidRDefault="00FF1BAE" w:rsidP="00FF1BAE">
      <w:r>
        <w:t xml:space="preserve">Ethanol absolu </w:t>
      </w:r>
    </w:p>
    <w:p w:rsidR="00FF1BAE" w:rsidRDefault="00FF1BAE" w:rsidP="00FF1BAE">
      <w:r>
        <w:t xml:space="preserve">Eau </w:t>
      </w:r>
      <w:proofErr w:type="spellStart"/>
      <w:r>
        <w:t>RNase</w:t>
      </w:r>
      <w:proofErr w:type="spellEnd"/>
      <w:r>
        <w:t>-free</w:t>
      </w:r>
    </w:p>
    <w:p w:rsidR="00FF1BAE" w:rsidRDefault="00FF1BAE" w:rsidP="00FF1BAE">
      <w:r>
        <w:t xml:space="preserve">Billes </w:t>
      </w:r>
      <w:proofErr w:type="spellStart"/>
      <w:r>
        <w:t>Agencourt</w:t>
      </w:r>
      <w:proofErr w:type="spellEnd"/>
      <w:r>
        <w:t xml:space="preserve"> AMPure XP</w:t>
      </w:r>
    </w:p>
    <w:p w:rsidR="00FF1BAE" w:rsidRDefault="00FF1BAE" w:rsidP="00FF1BAE">
      <w:r>
        <w:t xml:space="preserve">Billes </w:t>
      </w:r>
      <w:proofErr w:type="spellStart"/>
      <w:r>
        <w:t>Macherey</w:t>
      </w:r>
      <w:proofErr w:type="spellEnd"/>
      <w:r>
        <w:t xml:space="preserve"> Nagel </w:t>
      </w:r>
    </w:p>
    <w:p w:rsidR="00FF1BAE" w:rsidRDefault="00FF1BAE" w:rsidP="00FF1BAE">
      <w:proofErr w:type="spellStart"/>
      <w:r>
        <w:t>NaOH</w:t>
      </w:r>
      <w:proofErr w:type="spellEnd"/>
      <w:r>
        <w:t xml:space="preserve"> 10N</w:t>
      </w:r>
    </w:p>
    <w:p w:rsidR="00FF1BAE" w:rsidRDefault="00FF1BAE" w:rsidP="00FF1BAE">
      <w:r>
        <w:t>Tris 1M</w:t>
      </w:r>
    </w:p>
    <w:p w:rsidR="00FF1BAE" w:rsidRDefault="00FF1BAE" w:rsidP="00FF1BAE">
      <w:r>
        <w:t>Plaques 96wp Midi + film</w:t>
      </w:r>
    </w:p>
    <w:p w:rsidR="00FF1BAE" w:rsidRDefault="00FF1BAE" w:rsidP="00FF1BAE">
      <w:r>
        <w:t>Barrettes + bouchons</w:t>
      </w:r>
    </w:p>
    <w:p w:rsidR="00FF1BAE" w:rsidRDefault="00FF1BAE" w:rsidP="00FF1BAE">
      <w:r>
        <w:t xml:space="preserve">Tubes 1,5mL </w:t>
      </w:r>
      <w:proofErr w:type="spellStart"/>
      <w:r>
        <w:t>LoBind</w:t>
      </w:r>
      <w:proofErr w:type="spellEnd"/>
    </w:p>
    <w:p w:rsidR="00EE19F4" w:rsidRDefault="00EE19F4" w:rsidP="00FF1BAE">
      <w:r>
        <w:t>Pipettes + cônes</w:t>
      </w:r>
    </w:p>
    <w:p w:rsidR="00FF1BAE" w:rsidRDefault="00FF1BAE" w:rsidP="00FF1BAE">
      <w:r>
        <w:t xml:space="preserve">Extracteur </w:t>
      </w:r>
      <w:proofErr w:type="spellStart"/>
      <w:r>
        <w:t>eMag</w:t>
      </w:r>
      <w:proofErr w:type="spellEnd"/>
      <w:r w:rsidR="00905DFF">
        <w:t xml:space="preserve"> + tubes de lyse</w:t>
      </w:r>
    </w:p>
    <w:p w:rsidR="00FF1BAE" w:rsidRDefault="00FF1BAE" w:rsidP="00FF1BAE">
      <w:r>
        <w:t xml:space="preserve">Thermocycler </w:t>
      </w:r>
    </w:p>
    <w:p w:rsidR="00FF1BAE" w:rsidRDefault="00FF1BAE" w:rsidP="00FF1BAE">
      <w:r>
        <w:t xml:space="preserve">Agitateur / vortex </w:t>
      </w:r>
    </w:p>
    <w:p w:rsidR="00EE19F4" w:rsidRDefault="00EE19F4" w:rsidP="00FF1BAE">
      <w:r>
        <w:t>Centrifugeuses tubes / plaques</w:t>
      </w:r>
    </w:p>
    <w:p w:rsidR="00FF1BAE" w:rsidRDefault="00EE19F4" w:rsidP="00FF1BAE">
      <w:r>
        <w:t xml:space="preserve">Portoirs magnétiques </w:t>
      </w:r>
      <w:r w:rsidR="00FF1BAE">
        <w:t>tubes</w:t>
      </w:r>
      <w:r>
        <w:t xml:space="preserve"> / plaques</w:t>
      </w:r>
      <w:r w:rsidR="00FF1BAE">
        <w:t xml:space="preserve"> </w:t>
      </w:r>
    </w:p>
    <w:p w:rsidR="00FF1BAE" w:rsidRDefault="00FF1BAE" w:rsidP="00FF1BAE">
      <w:r>
        <w:t xml:space="preserve">Incubateur de plaque </w:t>
      </w:r>
    </w:p>
    <w:p w:rsidR="00CC6B4A" w:rsidRDefault="00FF1BAE" w:rsidP="00FF1BAE">
      <w:r>
        <w:t>Séquenceur NextSeq500 Illumina</w:t>
      </w:r>
    </w:p>
    <w:p w:rsidR="00FF1BAE" w:rsidRDefault="00CC6B4A" w:rsidP="00FF1BAE">
      <w:r>
        <w:t>Lecteur de plaque + kit Quant-</w:t>
      </w:r>
      <w:proofErr w:type="spellStart"/>
      <w:r>
        <w:t>it</w:t>
      </w:r>
      <w:proofErr w:type="spellEnd"/>
    </w:p>
    <w:p w:rsidR="00EE19F4" w:rsidRDefault="00CC6B4A" w:rsidP="00FF1BAE">
      <w:r>
        <w:t xml:space="preserve">Qubit + </w:t>
      </w:r>
      <w:proofErr w:type="spellStart"/>
      <w:r>
        <w:t>dsDNA</w:t>
      </w:r>
      <w:proofErr w:type="spellEnd"/>
      <w:r>
        <w:t xml:space="preserve"> HS </w:t>
      </w:r>
      <w:proofErr w:type="spellStart"/>
      <w:r>
        <w:t>assay</w:t>
      </w:r>
      <w:proofErr w:type="spellEnd"/>
      <w:r>
        <w:t xml:space="preserve"> kit</w:t>
      </w:r>
    </w:p>
    <w:p w:rsidR="00FF1BAE" w:rsidRDefault="00FF1BAE" w:rsidP="00FF1BAE"/>
    <w:p w:rsidR="00FF1BAE" w:rsidRDefault="00FF1BAE" w:rsidP="00FF1BAE">
      <w:pPr>
        <w:sectPr w:rsidR="00FF1BAE" w:rsidSect="00FF1BAE">
          <w:type w:val="continuous"/>
          <w:pgSz w:w="11906" w:h="16838" w:code="9"/>
          <w:pgMar w:top="851" w:right="1134" w:bottom="851" w:left="1134" w:header="567" w:footer="567" w:gutter="0"/>
          <w:cols w:num="2" w:space="708"/>
          <w:docGrid w:linePitch="360"/>
        </w:sectPr>
      </w:pPr>
    </w:p>
    <w:p w:rsidR="00FF1BAE" w:rsidRPr="00FF1BAE" w:rsidRDefault="00FF1BAE" w:rsidP="00FF1BAE"/>
    <w:p w:rsidR="00FF1BAE" w:rsidRDefault="00FF1BAE" w:rsidP="00FF1BAE">
      <w:pPr>
        <w:pStyle w:val="Titre3"/>
      </w:pPr>
      <w:bookmarkStart w:id="3" w:name="_Toc40079999"/>
      <w:r>
        <w:t xml:space="preserve">Kit Life Technologies : TURBO </w:t>
      </w:r>
      <w:proofErr w:type="spellStart"/>
      <w:r>
        <w:t>DNase</w:t>
      </w:r>
      <w:proofErr w:type="spellEnd"/>
      <w:r>
        <w:t xml:space="preserve"> </w:t>
      </w:r>
      <w:r w:rsidR="00905DFF">
        <w:t>(</w:t>
      </w:r>
      <w:r w:rsidR="0083683B">
        <w:t>Réf.</w:t>
      </w:r>
      <w:r w:rsidR="00905DFF">
        <w:t xml:space="preserve"> : </w:t>
      </w:r>
      <w:r w:rsidR="0001249C">
        <w:t>AM2239</w:t>
      </w:r>
      <w:r w:rsidR="00FA7B34">
        <w:t>/AM2238</w:t>
      </w:r>
      <w:r w:rsidR="00905DFF">
        <w:t>)</w:t>
      </w:r>
      <w:bookmarkEnd w:id="3"/>
    </w:p>
    <w:tbl>
      <w:tblPr>
        <w:tblStyle w:val="TableauList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4962"/>
        <w:gridCol w:w="2688"/>
        <w:gridCol w:w="1406"/>
      </w:tblGrid>
      <w:tr w:rsidR="00FF1BAE" w:rsidTr="00603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FF1BAE" w:rsidRDefault="00FF1BAE" w:rsidP="00603810">
            <w:pPr>
              <w:jc w:val="center"/>
            </w:pPr>
            <w:r>
              <w:t>Nom du réactif</w:t>
            </w:r>
          </w:p>
        </w:tc>
        <w:tc>
          <w:tcPr>
            <w:tcW w:w="2688" w:type="dxa"/>
            <w:vAlign w:val="center"/>
          </w:tcPr>
          <w:p w:rsidR="00FF1BAE" w:rsidRDefault="00FF1BAE" w:rsidP="00603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Température de stockage</w:t>
            </w:r>
          </w:p>
        </w:tc>
        <w:tc>
          <w:tcPr>
            <w:tcW w:w="1406" w:type="dxa"/>
            <w:vAlign w:val="center"/>
          </w:tcPr>
          <w:p w:rsidR="00FF1BAE" w:rsidRDefault="00FF1BAE" w:rsidP="00603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</w:tr>
      <w:tr w:rsidR="00FF1BAE" w:rsidTr="0060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FF1BAE" w:rsidRPr="003C0EAB" w:rsidRDefault="00FA7B34" w:rsidP="0060381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10X TURBO </w:t>
            </w:r>
            <w:proofErr w:type="spellStart"/>
            <w:r>
              <w:rPr>
                <w:b w:val="0"/>
              </w:rPr>
              <w:t>DNase</w:t>
            </w:r>
            <w:proofErr w:type="spellEnd"/>
            <w:r>
              <w:rPr>
                <w:b w:val="0"/>
              </w:rPr>
              <w:t xml:space="preserve"> Buffer</w:t>
            </w:r>
          </w:p>
        </w:tc>
        <w:tc>
          <w:tcPr>
            <w:tcW w:w="2688" w:type="dxa"/>
            <w:vAlign w:val="center"/>
          </w:tcPr>
          <w:p w:rsidR="00FF1BAE" w:rsidRDefault="00FF1BAE" w:rsidP="00603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FF1BAE" w:rsidRDefault="00FF1BAE" w:rsidP="00603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</w:t>
            </w:r>
          </w:p>
        </w:tc>
      </w:tr>
      <w:tr w:rsidR="00FF1BAE" w:rsidTr="00603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FF1BAE" w:rsidRPr="003C0EAB" w:rsidRDefault="00FA7B34" w:rsidP="0060381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TURBO </w:t>
            </w:r>
            <w:proofErr w:type="spellStart"/>
            <w:r>
              <w:rPr>
                <w:b w:val="0"/>
              </w:rPr>
              <w:t>DNase</w:t>
            </w:r>
            <w:proofErr w:type="spellEnd"/>
            <w:r>
              <w:rPr>
                <w:b w:val="0"/>
              </w:rPr>
              <w:t>, 2U/µL</w:t>
            </w:r>
          </w:p>
        </w:tc>
        <w:tc>
          <w:tcPr>
            <w:tcW w:w="2688" w:type="dxa"/>
            <w:vAlign w:val="center"/>
          </w:tcPr>
          <w:p w:rsidR="00FF1BAE" w:rsidRDefault="00FF1BAE" w:rsidP="00603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FF1BAE" w:rsidRDefault="00FF1BAE" w:rsidP="00603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Blanc</w:t>
            </w:r>
          </w:p>
        </w:tc>
      </w:tr>
    </w:tbl>
    <w:p w:rsidR="00FF1BAE" w:rsidRPr="00FF1BAE" w:rsidRDefault="00FF1BAE" w:rsidP="00FF1BAE"/>
    <w:p w:rsidR="00FF1BAE" w:rsidRDefault="003C0EAB" w:rsidP="003C0EAB">
      <w:pPr>
        <w:pStyle w:val="Titre3"/>
      </w:pPr>
      <w:bookmarkStart w:id="4" w:name="_Toc40080000"/>
      <w:r>
        <w:t xml:space="preserve">Kit NEB : </w:t>
      </w:r>
      <w:proofErr w:type="spellStart"/>
      <w:r>
        <w:t>NEBNext</w:t>
      </w:r>
      <w:proofErr w:type="spellEnd"/>
      <w:r>
        <w:t xml:space="preserve"> Ultra II RNA First Strand </w:t>
      </w:r>
      <w:proofErr w:type="spellStart"/>
      <w:r>
        <w:t>Synthesis</w:t>
      </w:r>
      <w:proofErr w:type="spellEnd"/>
      <w:r>
        <w:t xml:space="preserve"> Module</w:t>
      </w:r>
      <w:r w:rsidR="00905DFF">
        <w:t xml:space="preserve"> (</w:t>
      </w:r>
      <w:r w:rsidR="0083683B">
        <w:t>Réf.</w:t>
      </w:r>
      <w:r w:rsidR="00905DFF">
        <w:t xml:space="preserve"> : </w:t>
      </w:r>
      <w:r w:rsidR="00FA7B34">
        <w:t>E7771S/L</w:t>
      </w:r>
      <w:r w:rsidR="00905DFF">
        <w:t>)</w:t>
      </w:r>
      <w:bookmarkEnd w:id="4"/>
    </w:p>
    <w:tbl>
      <w:tblPr>
        <w:tblStyle w:val="TableauList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4962"/>
        <w:gridCol w:w="2688"/>
        <w:gridCol w:w="1406"/>
      </w:tblGrid>
      <w:tr w:rsidR="003C0EAB" w:rsidTr="00603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3C0EAB" w:rsidRDefault="003C0EAB" w:rsidP="00603810">
            <w:pPr>
              <w:jc w:val="center"/>
            </w:pPr>
            <w:r>
              <w:t>Nom du réactif</w:t>
            </w:r>
          </w:p>
        </w:tc>
        <w:tc>
          <w:tcPr>
            <w:tcW w:w="2688" w:type="dxa"/>
            <w:vAlign w:val="center"/>
          </w:tcPr>
          <w:p w:rsidR="003C0EAB" w:rsidRDefault="003C0EAB" w:rsidP="00603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Température de stockage</w:t>
            </w:r>
          </w:p>
        </w:tc>
        <w:tc>
          <w:tcPr>
            <w:tcW w:w="1406" w:type="dxa"/>
            <w:vAlign w:val="center"/>
          </w:tcPr>
          <w:p w:rsidR="003C0EAB" w:rsidRDefault="003C0EAB" w:rsidP="00603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</w:tr>
      <w:tr w:rsidR="003C0EAB" w:rsidTr="0060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3C0EAB" w:rsidRPr="003C0EAB" w:rsidRDefault="003C0EAB" w:rsidP="00603810">
            <w:pPr>
              <w:jc w:val="center"/>
              <w:rPr>
                <w:b w:val="0"/>
              </w:rPr>
            </w:pPr>
            <w:proofErr w:type="spellStart"/>
            <w:r w:rsidRPr="003C0EAB">
              <w:rPr>
                <w:b w:val="0"/>
              </w:rPr>
              <w:t>NEBNext</w:t>
            </w:r>
            <w:proofErr w:type="spellEnd"/>
            <w:r w:rsidRPr="003C0EAB">
              <w:rPr>
                <w:b w:val="0"/>
              </w:rPr>
              <w:t xml:space="preserve"> First Strand </w:t>
            </w:r>
            <w:proofErr w:type="spellStart"/>
            <w:r w:rsidRPr="003C0EAB">
              <w:rPr>
                <w:b w:val="0"/>
              </w:rPr>
              <w:t>Synthesis</w:t>
            </w:r>
            <w:proofErr w:type="spellEnd"/>
            <w:r w:rsidRPr="003C0EAB">
              <w:rPr>
                <w:b w:val="0"/>
              </w:rPr>
              <w:t xml:space="preserve"> </w:t>
            </w:r>
            <w:proofErr w:type="spellStart"/>
            <w:r w:rsidRPr="003C0EAB">
              <w:rPr>
                <w:b w:val="0"/>
              </w:rPr>
              <w:t>Reaction</w:t>
            </w:r>
            <w:proofErr w:type="spellEnd"/>
            <w:r w:rsidRPr="003C0EAB">
              <w:rPr>
                <w:b w:val="0"/>
              </w:rPr>
              <w:t xml:space="preserve"> Buffer</w:t>
            </w:r>
          </w:p>
        </w:tc>
        <w:tc>
          <w:tcPr>
            <w:tcW w:w="2688" w:type="dxa"/>
            <w:vAlign w:val="center"/>
          </w:tcPr>
          <w:p w:rsidR="003C0EAB" w:rsidRDefault="00704D82" w:rsidP="00603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Default="003C0EAB" w:rsidP="00603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Violet</w:t>
            </w:r>
          </w:p>
        </w:tc>
      </w:tr>
      <w:tr w:rsidR="003C0EAB" w:rsidTr="00603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3C0EAB" w:rsidRPr="003C0EAB" w:rsidRDefault="003C0EAB" w:rsidP="00603810">
            <w:pPr>
              <w:jc w:val="center"/>
              <w:rPr>
                <w:b w:val="0"/>
              </w:rPr>
            </w:pPr>
            <w:proofErr w:type="spellStart"/>
            <w:r w:rsidRPr="003C0EAB">
              <w:rPr>
                <w:b w:val="0"/>
              </w:rPr>
              <w:t>NEBNext</w:t>
            </w:r>
            <w:proofErr w:type="spellEnd"/>
            <w:r w:rsidRPr="003C0EAB">
              <w:rPr>
                <w:b w:val="0"/>
              </w:rPr>
              <w:t xml:space="preserve"> First Strand </w:t>
            </w:r>
            <w:proofErr w:type="spellStart"/>
            <w:r w:rsidRPr="003C0EAB">
              <w:rPr>
                <w:b w:val="0"/>
              </w:rPr>
              <w:t>Synthesis</w:t>
            </w:r>
            <w:proofErr w:type="spellEnd"/>
            <w:r w:rsidRPr="003C0EAB">
              <w:rPr>
                <w:b w:val="0"/>
              </w:rPr>
              <w:t xml:space="preserve"> Enzyme mix</w:t>
            </w:r>
          </w:p>
        </w:tc>
        <w:tc>
          <w:tcPr>
            <w:tcW w:w="2688" w:type="dxa"/>
            <w:vAlign w:val="center"/>
          </w:tcPr>
          <w:p w:rsidR="003C0EAB" w:rsidRDefault="00704D82" w:rsidP="00603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Default="003C0EAB" w:rsidP="00603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Violet</w:t>
            </w:r>
          </w:p>
        </w:tc>
      </w:tr>
      <w:tr w:rsidR="003C0EAB" w:rsidTr="0060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3C0EAB" w:rsidRPr="003C0EAB" w:rsidRDefault="003C0EAB" w:rsidP="00603810">
            <w:pPr>
              <w:jc w:val="center"/>
              <w:rPr>
                <w:b w:val="0"/>
              </w:rPr>
            </w:pPr>
            <w:proofErr w:type="spellStart"/>
            <w:r w:rsidRPr="003C0EAB">
              <w:rPr>
                <w:b w:val="0"/>
              </w:rPr>
              <w:t>Random</w:t>
            </w:r>
            <w:proofErr w:type="spellEnd"/>
            <w:r w:rsidRPr="003C0EAB">
              <w:rPr>
                <w:b w:val="0"/>
              </w:rPr>
              <w:t xml:space="preserve"> Primer</w:t>
            </w:r>
          </w:p>
        </w:tc>
        <w:tc>
          <w:tcPr>
            <w:tcW w:w="2688" w:type="dxa"/>
            <w:vAlign w:val="center"/>
          </w:tcPr>
          <w:p w:rsidR="003C0EAB" w:rsidRDefault="00704D82" w:rsidP="00603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Default="003C0EAB" w:rsidP="00603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Violet</w:t>
            </w:r>
          </w:p>
        </w:tc>
      </w:tr>
    </w:tbl>
    <w:p w:rsidR="003C0EAB" w:rsidRDefault="003C0EAB" w:rsidP="003C0EAB"/>
    <w:p w:rsidR="00FF1BAE" w:rsidRDefault="003C0EAB" w:rsidP="003C0EAB">
      <w:pPr>
        <w:pStyle w:val="Titre3"/>
      </w:pPr>
      <w:bookmarkStart w:id="5" w:name="_Toc40080001"/>
      <w:r>
        <w:t xml:space="preserve">Kit NEB : </w:t>
      </w:r>
      <w:proofErr w:type="spellStart"/>
      <w:r>
        <w:t>NEBNext</w:t>
      </w:r>
      <w:proofErr w:type="spellEnd"/>
      <w:r>
        <w:t xml:space="preserve"> Ultra II Non </w:t>
      </w:r>
      <w:proofErr w:type="spellStart"/>
      <w:r>
        <w:t>Directional</w:t>
      </w:r>
      <w:proofErr w:type="spellEnd"/>
      <w:r>
        <w:t xml:space="preserve"> RNA Second Strand </w:t>
      </w:r>
      <w:proofErr w:type="spellStart"/>
      <w:r>
        <w:t>Synthesis</w:t>
      </w:r>
      <w:proofErr w:type="spellEnd"/>
      <w:r>
        <w:t xml:space="preserve"> Module</w:t>
      </w:r>
      <w:r w:rsidR="00905DFF">
        <w:t xml:space="preserve"> (</w:t>
      </w:r>
      <w:r w:rsidR="0083683B">
        <w:t>Réf.</w:t>
      </w:r>
      <w:r w:rsidR="00905DFF">
        <w:t xml:space="preserve"> : </w:t>
      </w:r>
      <w:r w:rsidR="00FA7B34">
        <w:t>E6111S/L</w:t>
      </w:r>
      <w:r w:rsidR="00905DFF">
        <w:t>)</w:t>
      </w:r>
      <w:bookmarkEnd w:id="5"/>
    </w:p>
    <w:tbl>
      <w:tblPr>
        <w:tblStyle w:val="TableauList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4962"/>
        <w:gridCol w:w="2688"/>
        <w:gridCol w:w="1406"/>
      </w:tblGrid>
      <w:tr w:rsidR="003C0EAB" w:rsidTr="003C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3C0EAB" w:rsidRDefault="003C0EAB" w:rsidP="00603810">
            <w:pPr>
              <w:jc w:val="center"/>
            </w:pPr>
            <w:r>
              <w:t>Nom du réactif</w:t>
            </w:r>
          </w:p>
        </w:tc>
        <w:tc>
          <w:tcPr>
            <w:tcW w:w="2688" w:type="dxa"/>
            <w:vAlign w:val="center"/>
          </w:tcPr>
          <w:p w:rsidR="003C0EAB" w:rsidRDefault="003C0EAB" w:rsidP="00603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Température de stockage</w:t>
            </w:r>
          </w:p>
        </w:tc>
        <w:tc>
          <w:tcPr>
            <w:tcW w:w="1406" w:type="dxa"/>
            <w:vAlign w:val="center"/>
          </w:tcPr>
          <w:p w:rsidR="003C0EAB" w:rsidRDefault="003C0EAB" w:rsidP="00603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</w:tr>
      <w:tr w:rsidR="003C0EAB" w:rsidTr="003C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3C0EAB" w:rsidRPr="003C0EAB" w:rsidRDefault="003C0EAB" w:rsidP="00603810">
            <w:pPr>
              <w:jc w:val="center"/>
              <w:rPr>
                <w:b w:val="0"/>
              </w:rPr>
            </w:pPr>
            <w:proofErr w:type="spellStart"/>
            <w:r w:rsidRPr="003C0EAB">
              <w:rPr>
                <w:b w:val="0"/>
              </w:rPr>
              <w:t>NEBNext</w:t>
            </w:r>
            <w:proofErr w:type="spellEnd"/>
            <w:r w:rsidRPr="003C0EAB">
              <w:rPr>
                <w:b w:val="0"/>
              </w:rPr>
              <w:t xml:space="preserve"> Second Strand </w:t>
            </w:r>
            <w:proofErr w:type="spellStart"/>
            <w:r w:rsidRPr="003C0EAB">
              <w:rPr>
                <w:b w:val="0"/>
              </w:rPr>
              <w:t>Synthesis</w:t>
            </w:r>
            <w:proofErr w:type="spellEnd"/>
            <w:r w:rsidRPr="003C0EAB">
              <w:rPr>
                <w:b w:val="0"/>
              </w:rPr>
              <w:t xml:space="preserve"> </w:t>
            </w:r>
            <w:proofErr w:type="spellStart"/>
            <w:r w:rsidRPr="003C0EAB">
              <w:rPr>
                <w:b w:val="0"/>
              </w:rPr>
              <w:t>Reaction</w:t>
            </w:r>
            <w:proofErr w:type="spellEnd"/>
            <w:r w:rsidRPr="003C0EAB">
              <w:rPr>
                <w:b w:val="0"/>
              </w:rPr>
              <w:t xml:space="preserve"> Buffer</w:t>
            </w:r>
          </w:p>
        </w:tc>
        <w:tc>
          <w:tcPr>
            <w:tcW w:w="2688" w:type="dxa"/>
            <w:vAlign w:val="center"/>
          </w:tcPr>
          <w:p w:rsidR="003C0EAB" w:rsidRDefault="00704D82" w:rsidP="00603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Default="003C0EAB" w:rsidP="00603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</w:t>
            </w:r>
          </w:p>
        </w:tc>
      </w:tr>
      <w:tr w:rsidR="003C0EAB" w:rsidTr="003C0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3C0EAB" w:rsidRPr="003C0EAB" w:rsidRDefault="003C0EAB" w:rsidP="00603810">
            <w:pPr>
              <w:jc w:val="center"/>
              <w:rPr>
                <w:b w:val="0"/>
              </w:rPr>
            </w:pPr>
            <w:proofErr w:type="spellStart"/>
            <w:r w:rsidRPr="003C0EAB">
              <w:rPr>
                <w:b w:val="0"/>
              </w:rPr>
              <w:t>NEBNext</w:t>
            </w:r>
            <w:proofErr w:type="spellEnd"/>
            <w:r w:rsidRPr="003C0EAB">
              <w:rPr>
                <w:b w:val="0"/>
              </w:rPr>
              <w:t xml:space="preserve"> Second Strand </w:t>
            </w:r>
            <w:proofErr w:type="spellStart"/>
            <w:r w:rsidRPr="003C0EAB">
              <w:rPr>
                <w:b w:val="0"/>
              </w:rPr>
              <w:t>Synthesis</w:t>
            </w:r>
            <w:proofErr w:type="spellEnd"/>
            <w:r w:rsidRPr="003C0EAB">
              <w:rPr>
                <w:b w:val="0"/>
              </w:rPr>
              <w:t xml:space="preserve"> Enzyme Mix</w:t>
            </w:r>
          </w:p>
        </w:tc>
        <w:tc>
          <w:tcPr>
            <w:tcW w:w="2688" w:type="dxa"/>
            <w:vAlign w:val="center"/>
          </w:tcPr>
          <w:p w:rsidR="003C0EAB" w:rsidRDefault="00704D82" w:rsidP="00603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Default="003C0EAB" w:rsidP="00603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Orange</w:t>
            </w:r>
          </w:p>
        </w:tc>
      </w:tr>
    </w:tbl>
    <w:p w:rsidR="003C0EAB" w:rsidRDefault="003C0EAB" w:rsidP="003C0EAB"/>
    <w:p w:rsidR="00FF1BAE" w:rsidRDefault="003C0EAB" w:rsidP="003C0EAB">
      <w:pPr>
        <w:pStyle w:val="Titre3"/>
      </w:pPr>
      <w:bookmarkStart w:id="6" w:name="_Toc40080002"/>
      <w:r>
        <w:lastRenderedPageBreak/>
        <w:t xml:space="preserve">Kit Illumina : </w:t>
      </w:r>
      <w:proofErr w:type="spellStart"/>
      <w:r>
        <w:t>Nextera</w:t>
      </w:r>
      <w:proofErr w:type="spellEnd"/>
      <w:r>
        <w:t xml:space="preserve"> DNA Flex </w:t>
      </w:r>
      <w:proofErr w:type="spellStart"/>
      <w:r>
        <w:t>Pre-Enrichment</w:t>
      </w:r>
      <w:proofErr w:type="spellEnd"/>
      <w:r>
        <w:t xml:space="preserve"> Library </w:t>
      </w:r>
      <w:proofErr w:type="spellStart"/>
      <w:r>
        <w:t>Prep</w:t>
      </w:r>
      <w:proofErr w:type="spellEnd"/>
      <w:r w:rsidR="00905DFF">
        <w:t xml:space="preserve"> (</w:t>
      </w:r>
      <w:r w:rsidR="0083683B">
        <w:t>Réf.</w:t>
      </w:r>
      <w:r w:rsidR="00905DFF">
        <w:t xml:space="preserve"> : </w:t>
      </w:r>
      <w:r w:rsidR="00FA7B34">
        <w:t>20025523/20025524</w:t>
      </w:r>
      <w:r w:rsidR="00905DFF">
        <w:t>)</w:t>
      </w:r>
      <w:bookmarkEnd w:id="6"/>
    </w:p>
    <w:tbl>
      <w:tblPr>
        <w:tblStyle w:val="TableauList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33"/>
        <w:gridCol w:w="2688"/>
        <w:gridCol w:w="1406"/>
      </w:tblGrid>
      <w:tr w:rsidR="003C0EAB" w:rsidTr="003C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C0EAB" w:rsidRDefault="003C0EAB" w:rsidP="003C0EAB">
            <w:pPr>
              <w:jc w:val="center"/>
            </w:pPr>
            <w:r>
              <w:t>Acronyme</w:t>
            </w:r>
          </w:p>
        </w:tc>
        <w:tc>
          <w:tcPr>
            <w:tcW w:w="3833" w:type="dxa"/>
            <w:vAlign w:val="center"/>
          </w:tcPr>
          <w:p w:rsidR="003C0EAB" w:rsidRDefault="003C0EAB" w:rsidP="003C0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réactif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Température de stockage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</w:tr>
      <w:tr w:rsidR="003C0EAB" w:rsidTr="003C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C0EAB" w:rsidRDefault="003C0EAB" w:rsidP="003C0EAB">
            <w:pPr>
              <w:jc w:val="center"/>
            </w:pPr>
            <w:r>
              <w:t>ST2</w:t>
            </w:r>
          </w:p>
        </w:tc>
        <w:tc>
          <w:tcPr>
            <w:tcW w:w="3833" w:type="dxa"/>
            <w:vAlign w:val="center"/>
          </w:tcPr>
          <w:p w:rsidR="003C0EAB" w:rsidRP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EAB">
              <w:t xml:space="preserve">Stop </w:t>
            </w:r>
            <w:proofErr w:type="spellStart"/>
            <w:r w:rsidRPr="003C0EAB">
              <w:t>Tagment</w:t>
            </w:r>
            <w:proofErr w:type="spellEnd"/>
            <w:r w:rsidRPr="003C0EAB">
              <w:t xml:space="preserve"> Buffer 2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+4°C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Rouge</w:t>
            </w:r>
          </w:p>
        </w:tc>
      </w:tr>
      <w:tr w:rsidR="003C0EAB" w:rsidTr="003C0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C0EAB" w:rsidRDefault="003C0EAB" w:rsidP="003C0EAB">
            <w:pPr>
              <w:jc w:val="center"/>
            </w:pPr>
            <w:r>
              <w:t>TWB</w:t>
            </w:r>
          </w:p>
        </w:tc>
        <w:tc>
          <w:tcPr>
            <w:tcW w:w="3833" w:type="dxa"/>
            <w:vAlign w:val="center"/>
          </w:tcPr>
          <w:p w:rsidR="003C0EAB" w:rsidRP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0EAB">
              <w:t>Tagment</w:t>
            </w:r>
            <w:proofErr w:type="spellEnd"/>
            <w:r w:rsidRPr="003C0EAB">
              <w:t xml:space="preserve"> Wash Buffer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+4°C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EAB" w:rsidTr="003C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C0EAB" w:rsidRDefault="003C0EAB" w:rsidP="003C0EAB">
            <w:pPr>
              <w:jc w:val="center"/>
            </w:pPr>
            <w:proofErr w:type="spellStart"/>
            <w:r>
              <w:t>eBLT</w:t>
            </w:r>
            <w:proofErr w:type="spellEnd"/>
          </w:p>
        </w:tc>
        <w:tc>
          <w:tcPr>
            <w:tcW w:w="3833" w:type="dxa"/>
            <w:vAlign w:val="center"/>
          </w:tcPr>
          <w:p w:rsidR="003C0EAB" w:rsidRP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0EAB">
              <w:t>Enrichment</w:t>
            </w:r>
            <w:proofErr w:type="spellEnd"/>
            <w:r w:rsidRPr="003C0EAB">
              <w:t xml:space="preserve"> BLT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+4°C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Jaune</w:t>
            </w:r>
          </w:p>
        </w:tc>
      </w:tr>
      <w:tr w:rsidR="003C0EAB" w:rsidTr="003C0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C0EAB" w:rsidRDefault="003C0EAB" w:rsidP="003C0EAB">
            <w:pPr>
              <w:jc w:val="center"/>
            </w:pPr>
            <w:r>
              <w:t>RSB</w:t>
            </w:r>
          </w:p>
        </w:tc>
        <w:tc>
          <w:tcPr>
            <w:tcW w:w="3833" w:type="dxa"/>
            <w:vAlign w:val="center"/>
          </w:tcPr>
          <w:p w:rsidR="003C0EAB" w:rsidRP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0EAB">
              <w:t>Resuspension</w:t>
            </w:r>
            <w:proofErr w:type="spellEnd"/>
            <w:r w:rsidRPr="003C0EAB">
              <w:t xml:space="preserve"> buffer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+4°C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EAB" w:rsidTr="003C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C0EAB" w:rsidRDefault="003C0EAB" w:rsidP="003C0EAB">
            <w:pPr>
              <w:jc w:val="center"/>
            </w:pPr>
            <w:r>
              <w:t>TB1</w:t>
            </w:r>
          </w:p>
        </w:tc>
        <w:tc>
          <w:tcPr>
            <w:tcW w:w="3833" w:type="dxa"/>
            <w:vAlign w:val="center"/>
          </w:tcPr>
          <w:p w:rsidR="003C0EAB" w:rsidRP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EAB">
              <w:t>Tagmentation Buffer 1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EAB" w:rsidTr="003C0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C0EAB" w:rsidRDefault="003C0EAB" w:rsidP="003C0EAB">
            <w:pPr>
              <w:jc w:val="center"/>
            </w:pPr>
            <w:r>
              <w:t>EPM</w:t>
            </w:r>
          </w:p>
        </w:tc>
        <w:tc>
          <w:tcPr>
            <w:tcW w:w="3833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Enhanced</w:t>
            </w:r>
            <w:proofErr w:type="spellEnd"/>
            <w:r>
              <w:t xml:space="preserve"> PCR Mix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0EAB" w:rsidRDefault="003C0EAB" w:rsidP="003C0EAB"/>
    <w:p w:rsidR="00FF1BAE" w:rsidRDefault="003C0EAB" w:rsidP="003C0EAB">
      <w:pPr>
        <w:pStyle w:val="Titre3"/>
      </w:pPr>
      <w:bookmarkStart w:id="7" w:name="_Toc40080003"/>
      <w:r>
        <w:t xml:space="preserve">Kit Illumina : </w:t>
      </w:r>
      <w:proofErr w:type="spellStart"/>
      <w:r>
        <w:t>Nextera</w:t>
      </w:r>
      <w:proofErr w:type="spellEnd"/>
      <w:r>
        <w:t xml:space="preserve"> DNA Flex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Reagents</w:t>
      </w:r>
      <w:proofErr w:type="spellEnd"/>
      <w:r w:rsidR="00905DFF">
        <w:t xml:space="preserve"> (</w:t>
      </w:r>
      <w:r w:rsidR="0083683B">
        <w:t>Réf.</w:t>
      </w:r>
      <w:r w:rsidR="00905DFF">
        <w:t xml:space="preserve"> : </w:t>
      </w:r>
      <w:r w:rsidR="00FA7B34">
        <w:t>20025523/20025524</w:t>
      </w:r>
      <w:r w:rsidR="00905DFF">
        <w:t>)</w:t>
      </w:r>
      <w:bookmarkEnd w:id="7"/>
    </w:p>
    <w:tbl>
      <w:tblPr>
        <w:tblStyle w:val="TableauList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3762"/>
        <w:gridCol w:w="2688"/>
        <w:gridCol w:w="1406"/>
      </w:tblGrid>
      <w:tr w:rsidR="003C0EAB" w:rsidTr="003C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</w:tcPr>
          <w:p w:rsidR="003C0EAB" w:rsidRDefault="003C0EAB" w:rsidP="003C0EAB">
            <w:pPr>
              <w:jc w:val="center"/>
            </w:pPr>
            <w:r>
              <w:t>Acronyme</w:t>
            </w:r>
          </w:p>
        </w:tc>
        <w:tc>
          <w:tcPr>
            <w:tcW w:w="3762" w:type="dxa"/>
            <w:vAlign w:val="center"/>
          </w:tcPr>
          <w:p w:rsidR="003C0EAB" w:rsidRDefault="003C0EAB" w:rsidP="003C0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réactif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Température de stockage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</w:tr>
      <w:tr w:rsidR="003C0EAB" w:rsidTr="003C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</w:tcPr>
          <w:p w:rsidR="003C0EAB" w:rsidRDefault="003C0EAB" w:rsidP="003C0EAB">
            <w:pPr>
              <w:jc w:val="center"/>
            </w:pPr>
            <w:r>
              <w:t>SMB</w:t>
            </w:r>
          </w:p>
        </w:tc>
        <w:tc>
          <w:tcPr>
            <w:tcW w:w="3762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Streptavidin Magnetic Beads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+4°C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Rouge</w:t>
            </w:r>
          </w:p>
        </w:tc>
      </w:tr>
      <w:tr w:rsidR="003C0EAB" w:rsidTr="003C0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</w:tcPr>
          <w:p w:rsidR="003C0EAB" w:rsidRDefault="003C0EAB" w:rsidP="003C0EAB">
            <w:pPr>
              <w:jc w:val="center"/>
            </w:pPr>
            <w:r>
              <w:t>RSB</w:t>
            </w:r>
          </w:p>
        </w:tc>
        <w:tc>
          <w:tcPr>
            <w:tcW w:w="3762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Resuspension</w:t>
            </w:r>
            <w:proofErr w:type="spellEnd"/>
            <w:r>
              <w:rPr>
                <w:lang w:val="en-US"/>
              </w:rPr>
              <w:t xml:space="preserve"> Buffer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+4°C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EAB" w:rsidTr="003C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</w:tcPr>
          <w:p w:rsidR="003C0EAB" w:rsidRDefault="003C0EAB" w:rsidP="003C0EAB">
            <w:pPr>
              <w:jc w:val="center"/>
            </w:pPr>
            <w:r>
              <w:t>EHB2</w:t>
            </w:r>
          </w:p>
        </w:tc>
        <w:tc>
          <w:tcPr>
            <w:tcW w:w="3762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Enrich </w:t>
            </w:r>
            <w:proofErr w:type="spellStart"/>
            <w:r>
              <w:rPr>
                <w:lang w:val="en-US"/>
              </w:rPr>
              <w:t>Hyb</w:t>
            </w:r>
            <w:proofErr w:type="spellEnd"/>
            <w:r>
              <w:rPr>
                <w:lang w:val="en-US"/>
              </w:rPr>
              <w:t xml:space="preserve"> Buffer 2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+4°C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Jaune</w:t>
            </w:r>
          </w:p>
        </w:tc>
      </w:tr>
      <w:tr w:rsidR="003C0EAB" w:rsidTr="003C0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</w:tcPr>
          <w:p w:rsidR="003C0EAB" w:rsidRDefault="003C0EAB" w:rsidP="003C0EAB">
            <w:pPr>
              <w:jc w:val="center"/>
            </w:pPr>
            <w:r>
              <w:t>ET2</w:t>
            </w:r>
          </w:p>
        </w:tc>
        <w:tc>
          <w:tcPr>
            <w:tcW w:w="3762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Elute Target Buffer 2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+4°C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EAB" w:rsidTr="003C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</w:tcPr>
          <w:p w:rsidR="003C0EAB" w:rsidRDefault="003C0EAB" w:rsidP="003C0EAB">
            <w:pPr>
              <w:jc w:val="center"/>
            </w:pPr>
            <w:r>
              <w:t>EE1</w:t>
            </w:r>
          </w:p>
        </w:tc>
        <w:tc>
          <w:tcPr>
            <w:tcW w:w="3762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Enrichment Elution Buffer 1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EAB" w:rsidTr="003C0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</w:tcPr>
          <w:p w:rsidR="003C0EAB" w:rsidRDefault="003C0EAB" w:rsidP="003C0EAB">
            <w:pPr>
              <w:jc w:val="center"/>
            </w:pPr>
            <w:r>
              <w:t>EEW</w:t>
            </w:r>
          </w:p>
        </w:tc>
        <w:tc>
          <w:tcPr>
            <w:tcW w:w="3762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Enhanced Enrichment Wash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Ambre</w:t>
            </w:r>
          </w:p>
        </w:tc>
      </w:tr>
      <w:tr w:rsidR="003C0EAB" w:rsidTr="003C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</w:tcPr>
          <w:p w:rsidR="003C0EAB" w:rsidRDefault="003C0EAB" w:rsidP="003C0EAB">
            <w:pPr>
              <w:jc w:val="center"/>
            </w:pPr>
            <w:r>
              <w:t>PPC</w:t>
            </w:r>
          </w:p>
        </w:tc>
        <w:tc>
          <w:tcPr>
            <w:tcW w:w="3762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PCR Primer Cocktail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EAB" w:rsidTr="003C0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</w:tcPr>
          <w:p w:rsidR="003C0EAB" w:rsidRDefault="003C0EAB" w:rsidP="003C0EAB">
            <w:pPr>
              <w:jc w:val="center"/>
            </w:pPr>
            <w:r>
              <w:t>HP3</w:t>
            </w:r>
          </w:p>
        </w:tc>
        <w:tc>
          <w:tcPr>
            <w:tcW w:w="3762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2N </w:t>
            </w:r>
            <w:proofErr w:type="spellStart"/>
            <w:r>
              <w:rPr>
                <w:lang w:val="en-US"/>
              </w:rPr>
              <w:t>NaOH</w:t>
            </w:r>
            <w:proofErr w:type="spellEnd"/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EAB" w:rsidRPr="00C174B8" w:rsidTr="003C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</w:tcPr>
          <w:p w:rsidR="003C0EAB" w:rsidRDefault="003C0EAB" w:rsidP="003C0EAB">
            <w:pPr>
              <w:jc w:val="center"/>
            </w:pPr>
            <w:r>
              <w:t>NHB2</w:t>
            </w:r>
          </w:p>
        </w:tc>
        <w:tc>
          <w:tcPr>
            <w:tcW w:w="3762" w:type="dxa"/>
            <w:vAlign w:val="center"/>
          </w:tcPr>
          <w:p w:rsidR="003C0EAB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Hyb</w:t>
            </w:r>
            <w:proofErr w:type="spellEnd"/>
            <w:r>
              <w:rPr>
                <w:lang w:val="en-US"/>
              </w:rPr>
              <w:t xml:space="preserve"> Buffer 2 + IDT NXT Blockers</w:t>
            </w:r>
          </w:p>
        </w:tc>
        <w:tc>
          <w:tcPr>
            <w:tcW w:w="2688" w:type="dxa"/>
            <w:vAlign w:val="center"/>
          </w:tcPr>
          <w:p w:rsidR="003C0EAB" w:rsidRPr="00C174B8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Pr="00C174B8" w:rsidRDefault="003C0EAB" w:rsidP="003C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Bleu</w:t>
            </w:r>
          </w:p>
        </w:tc>
      </w:tr>
      <w:tr w:rsidR="003C0EAB" w:rsidTr="003C0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Align w:val="center"/>
          </w:tcPr>
          <w:p w:rsidR="003C0EAB" w:rsidRDefault="003C0EAB" w:rsidP="003C0EAB">
            <w:pPr>
              <w:jc w:val="center"/>
            </w:pPr>
            <w:r>
              <w:t>EPM</w:t>
            </w:r>
          </w:p>
        </w:tc>
        <w:tc>
          <w:tcPr>
            <w:tcW w:w="3762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Enhanced PCR Mix</w:t>
            </w:r>
          </w:p>
        </w:tc>
        <w:tc>
          <w:tcPr>
            <w:tcW w:w="2688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-20°C</w:t>
            </w:r>
          </w:p>
        </w:tc>
        <w:tc>
          <w:tcPr>
            <w:tcW w:w="1406" w:type="dxa"/>
            <w:vAlign w:val="center"/>
          </w:tcPr>
          <w:p w:rsidR="003C0EAB" w:rsidRDefault="003C0EAB" w:rsidP="003C0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1BAE" w:rsidRDefault="00FF1BAE" w:rsidP="003C0EAB"/>
    <w:p w:rsidR="003C0EAB" w:rsidRDefault="003C0EAB" w:rsidP="00905DFF">
      <w:pPr>
        <w:pStyle w:val="Titre3"/>
      </w:pPr>
      <w:bookmarkStart w:id="8" w:name="_Toc40080004"/>
      <w:r>
        <w:t>IDT for I</w:t>
      </w:r>
      <w:r w:rsidR="00905DFF">
        <w:t xml:space="preserve">llumina </w:t>
      </w:r>
      <w:proofErr w:type="spellStart"/>
      <w:r w:rsidR="00905DFF">
        <w:t>Nextera</w:t>
      </w:r>
      <w:proofErr w:type="spellEnd"/>
      <w:r w:rsidR="00905DFF">
        <w:t xml:space="preserve"> DNA UD Indexes (</w:t>
      </w:r>
      <w:r w:rsidR="0083683B">
        <w:t>Réf.</w:t>
      </w:r>
      <w:r w:rsidR="00905DFF">
        <w:t xml:space="preserve"> : </w:t>
      </w:r>
      <w:r w:rsidR="00FA7B34">
        <w:t>Set A 20027213 – Set B 20027214 – Set C 20027215 – Set D 20027216 – Set A,B,C,D 200272117</w:t>
      </w:r>
      <w:r w:rsidR="00905DFF">
        <w:t>)</w:t>
      </w:r>
      <w:bookmarkEnd w:id="8"/>
    </w:p>
    <w:p w:rsidR="00905DFF" w:rsidRDefault="00905DFF" w:rsidP="00905DFF">
      <w:r>
        <w:t>Température de stockage : -20°C</w:t>
      </w:r>
    </w:p>
    <w:p w:rsidR="00905DFF" w:rsidRDefault="00905DFF" w:rsidP="003C0EAB">
      <w:r>
        <w:t>Plaque</w:t>
      </w:r>
      <w:r w:rsidR="00704D82">
        <w:t>s</w:t>
      </w:r>
      <w:r>
        <w:t xml:space="preserve"> d’index prête</w:t>
      </w:r>
      <w:r w:rsidR="00704D82">
        <w:t>s</w:t>
      </w:r>
      <w:r>
        <w:t xml:space="preserve"> à l’emploi </w:t>
      </w:r>
    </w:p>
    <w:p w:rsidR="00FF1BAE" w:rsidRDefault="00FF1BAE" w:rsidP="003C0EAB"/>
    <w:p w:rsidR="00FF1BAE" w:rsidRDefault="0083683B" w:rsidP="0083683B">
      <w:pPr>
        <w:pStyle w:val="Titre3"/>
      </w:pPr>
      <w:r>
        <w:t xml:space="preserve">Illumina </w:t>
      </w:r>
      <w:proofErr w:type="spellStart"/>
      <w:r>
        <w:t>Respiratory</w:t>
      </w:r>
      <w:proofErr w:type="spellEnd"/>
      <w:r>
        <w:t xml:space="preserve"> virus </w:t>
      </w:r>
      <w:proofErr w:type="spellStart"/>
      <w:r>
        <w:t>Oligos</w:t>
      </w:r>
      <w:proofErr w:type="spellEnd"/>
      <w:r>
        <w:t xml:space="preserve"> Panel (Réf. : 20042472)</w:t>
      </w:r>
    </w:p>
    <w:p w:rsidR="0083683B" w:rsidRPr="0083683B" w:rsidRDefault="0083683B" w:rsidP="0083683B">
      <w:r>
        <w:t>Température de stockage : -20°C</w:t>
      </w:r>
    </w:p>
    <w:p w:rsidR="004A7CE5" w:rsidRDefault="004A7CE5" w:rsidP="003C0EAB"/>
    <w:p w:rsidR="004A7CE5" w:rsidRDefault="004A7CE5" w:rsidP="003C0EAB"/>
    <w:p w:rsidR="004A7CE5" w:rsidRDefault="004A7CE5" w:rsidP="003C0EAB"/>
    <w:p w:rsidR="004A7CE5" w:rsidRDefault="004A7CE5" w:rsidP="003C0EAB"/>
    <w:p w:rsidR="004A7CE5" w:rsidRDefault="004A7CE5" w:rsidP="003C0EAB"/>
    <w:p w:rsidR="004A7CE5" w:rsidRDefault="004A7CE5" w:rsidP="003C0EAB"/>
    <w:p w:rsidR="004A7CE5" w:rsidRDefault="004A7CE5" w:rsidP="003C0EAB"/>
    <w:p w:rsidR="004A7CE5" w:rsidRDefault="004A7CE5" w:rsidP="003C0EAB"/>
    <w:p w:rsidR="004A7CE5" w:rsidRDefault="004A7CE5" w:rsidP="003C0EAB">
      <w:pPr>
        <w:sectPr w:rsidR="004A7CE5" w:rsidSect="00FF1BAE">
          <w:type w:val="continuous"/>
          <w:pgSz w:w="11906" w:h="16838" w:code="9"/>
          <w:pgMar w:top="851" w:right="1134" w:bottom="851" w:left="1134" w:header="567" w:footer="567" w:gutter="0"/>
          <w:cols w:space="708"/>
          <w:docGrid w:linePitch="360"/>
        </w:sectPr>
      </w:pPr>
    </w:p>
    <w:p w:rsidR="00FF1BAE" w:rsidRDefault="00FF1BAE" w:rsidP="00FF1BAE">
      <w:pPr>
        <w:pStyle w:val="Titre2"/>
      </w:pPr>
      <w:bookmarkStart w:id="9" w:name="_Toc40080005"/>
      <w:r>
        <w:lastRenderedPageBreak/>
        <w:t xml:space="preserve">Etape 1 : Extraction et </w:t>
      </w:r>
      <w:r w:rsidR="00F21684">
        <w:t xml:space="preserve">traitement </w:t>
      </w:r>
      <w:proofErr w:type="spellStart"/>
      <w:r>
        <w:t>DNase</w:t>
      </w:r>
      <w:bookmarkEnd w:id="9"/>
      <w:proofErr w:type="spellEnd"/>
    </w:p>
    <w:p w:rsidR="00FF1BAE" w:rsidRDefault="00704D82" w:rsidP="00704D82">
      <w:pPr>
        <w:pStyle w:val="Paragraphedeliste"/>
        <w:numPr>
          <w:ilvl w:val="0"/>
          <w:numId w:val="45"/>
        </w:numPr>
      </w:pPr>
      <w:r>
        <w:t>Décongeler les échantillons primaires</w:t>
      </w:r>
    </w:p>
    <w:p w:rsidR="00704D82" w:rsidRDefault="00704D82" w:rsidP="00704D82">
      <w:pPr>
        <w:pStyle w:val="Paragraphedeliste"/>
        <w:numPr>
          <w:ilvl w:val="0"/>
          <w:numId w:val="45"/>
        </w:numPr>
      </w:pPr>
      <w:r>
        <w:t xml:space="preserve">Transférer </w:t>
      </w:r>
      <w:r w:rsidRPr="00F21684">
        <w:rPr>
          <w:b/>
        </w:rPr>
        <w:t>200µL</w:t>
      </w:r>
      <w:r>
        <w:t xml:space="preserve"> d’échantillons dans un tube de lyse </w:t>
      </w:r>
      <w:proofErr w:type="spellStart"/>
      <w:r>
        <w:t>eMag</w:t>
      </w:r>
      <w:proofErr w:type="spellEnd"/>
      <w:r>
        <w:t xml:space="preserve"> contenant 2mL de tampon de lyse</w:t>
      </w:r>
    </w:p>
    <w:p w:rsidR="00704D82" w:rsidRDefault="00704D82" w:rsidP="00704D82">
      <w:pPr>
        <w:pStyle w:val="Paragraphedeliste"/>
        <w:numPr>
          <w:ilvl w:val="0"/>
          <w:numId w:val="45"/>
        </w:numPr>
      </w:pPr>
      <w:r>
        <w:t xml:space="preserve">Procéder à l’extraction sur l’automate </w:t>
      </w:r>
    </w:p>
    <w:p w:rsidR="00704D82" w:rsidRDefault="00704D82" w:rsidP="003C0EAB">
      <w:pPr>
        <w:pStyle w:val="Paragraphedeliste"/>
        <w:numPr>
          <w:ilvl w:val="0"/>
          <w:numId w:val="45"/>
        </w:numPr>
      </w:pPr>
      <w:r>
        <w:t>Elution dans 50µL</w:t>
      </w:r>
    </w:p>
    <w:p w:rsidR="00704D82" w:rsidRDefault="00704D82" w:rsidP="00704D82">
      <w:pPr>
        <w:pStyle w:val="Paragraphedeliste"/>
        <w:numPr>
          <w:ilvl w:val="0"/>
          <w:numId w:val="45"/>
        </w:numPr>
      </w:pPr>
      <w:r>
        <w:t xml:space="preserve">Préparer le mix de </w:t>
      </w:r>
      <w:proofErr w:type="spellStart"/>
      <w:r>
        <w:t>DNase</w:t>
      </w:r>
      <w:proofErr w:type="spellEnd"/>
      <w:r>
        <w:t xml:space="preserve"> : </w:t>
      </w:r>
    </w:p>
    <w:tbl>
      <w:tblPr>
        <w:tblStyle w:val="TableauListe1Clair-Accentuation1"/>
        <w:tblW w:w="0" w:type="auto"/>
        <w:tblLook w:val="04A0" w:firstRow="1" w:lastRow="0" w:firstColumn="1" w:lastColumn="0" w:noHBand="0" w:noVBand="1"/>
      </w:tblPr>
      <w:tblGrid>
        <w:gridCol w:w="4678"/>
        <w:gridCol w:w="1559"/>
      </w:tblGrid>
      <w:tr w:rsidR="00704D82" w:rsidTr="004A7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704D82" w:rsidRDefault="00704D82" w:rsidP="004A7CE5">
            <w:pPr>
              <w:jc w:val="right"/>
            </w:pPr>
            <w:r>
              <w:t>Réactifs</w:t>
            </w:r>
          </w:p>
        </w:tc>
        <w:tc>
          <w:tcPr>
            <w:tcW w:w="1559" w:type="dxa"/>
          </w:tcPr>
          <w:p w:rsidR="00704D82" w:rsidRDefault="00704D82" w:rsidP="004A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Volume (µL) </w:t>
            </w:r>
          </w:p>
        </w:tc>
      </w:tr>
      <w:tr w:rsidR="00704D82" w:rsidTr="004A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704D82" w:rsidRDefault="00704D82" w:rsidP="004A7CE5">
            <w:pPr>
              <w:jc w:val="right"/>
            </w:pPr>
            <w:r>
              <w:t xml:space="preserve">10X TURBO </w:t>
            </w:r>
            <w:proofErr w:type="spellStart"/>
            <w:r>
              <w:t>DNase</w:t>
            </w:r>
            <w:proofErr w:type="spellEnd"/>
            <w:r>
              <w:t xml:space="preserve"> Buffer</w:t>
            </w:r>
          </w:p>
        </w:tc>
        <w:tc>
          <w:tcPr>
            <w:tcW w:w="1559" w:type="dxa"/>
          </w:tcPr>
          <w:p w:rsidR="00704D82" w:rsidRDefault="004A7CE5" w:rsidP="004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04D82" w:rsidRPr="00D51823" w:rsidTr="004A7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704D82" w:rsidRPr="00C37705" w:rsidRDefault="00704D82" w:rsidP="004A7CE5">
            <w:pPr>
              <w:jc w:val="right"/>
              <w:rPr>
                <w:color w:val="D883FF"/>
                <w:lang w:val="en-US"/>
              </w:rPr>
            </w:pPr>
            <w:r>
              <w:rPr>
                <w:lang w:val="en-US"/>
              </w:rPr>
              <w:t xml:space="preserve">TURBO </w:t>
            </w:r>
            <w:proofErr w:type="spellStart"/>
            <w:r>
              <w:rPr>
                <w:lang w:val="en-US"/>
              </w:rPr>
              <w:t>DNase</w:t>
            </w:r>
            <w:proofErr w:type="spellEnd"/>
            <w:r>
              <w:rPr>
                <w:lang w:val="en-US"/>
              </w:rPr>
              <w:t xml:space="preserve"> 2U/µL</w:t>
            </w:r>
          </w:p>
        </w:tc>
        <w:tc>
          <w:tcPr>
            <w:tcW w:w="1559" w:type="dxa"/>
          </w:tcPr>
          <w:p w:rsidR="00704D82" w:rsidRPr="00D51823" w:rsidRDefault="004A7CE5" w:rsidP="004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4D82" w:rsidRPr="00D51823" w:rsidTr="004A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704D82" w:rsidRPr="00C37705" w:rsidRDefault="00704D82" w:rsidP="004A7CE5">
            <w:pPr>
              <w:jc w:val="right"/>
              <w:rPr>
                <w:color w:val="D883FF"/>
                <w:lang w:val="en-US"/>
              </w:rPr>
            </w:pPr>
            <w:proofErr w:type="spellStart"/>
            <w:r w:rsidRPr="00704D82">
              <w:rPr>
                <w:lang w:val="en-US"/>
              </w:rPr>
              <w:t>RNasine</w:t>
            </w:r>
            <w:proofErr w:type="spellEnd"/>
          </w:p>
        </w:tc>
        <w:tc>
          <w:tcPr>
            <w:tcW w:w="1559" w:type="dxa"/>
          </w:tcPr>
          <w:p w:rsidR="00704D82" w:rsidRPr="00D51823" w:rsidRDefault="00704D82" w:rsidP="004A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4A7CE5">
              <w:rPr>
                <w:lang w:val="en-US"/>
              </w:rPr>
              <w:t>2</w:t>
            </w:r>
          </w:p>
        </w:tc>
      </w:tr>
      <w:tr w:rsidR="00704D82" w:rsidRPr="00D51823" w:rsidTr="004A7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704D82" w:rsidRPr="00D51823" w:rsidRDefault="00704D82" w:rsidP="004A7CE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</w:tcPr>
          <w:p w:rsidR="00704D82" w:rsidRPr="00B7040E" w:rsidRDefault="004A7CE5" w:rsidP="004A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3,2</w:t>
            </w:r>
          </w:p>
        </w:tc>
      </w:tr>
    </w:tbl>
    <w:p w:rsidR="00E51B30" w:rsidRDefault="00E51B30" w:rsidP="00E51B30">
      <w:pPr>
        <w:pStyle w:val="Paragraphedeliste"/>
      </w:pPr>
    </w:p>
    <w:p w:rsidR="00704D82" w:rsidRDefault="00777411" w:rsidP="00704D82">
      <w:pPr>
        <w:pStyle w:val="Paragraphedeliste"/>
        <w:numPr>
          <w:ilvl w:val="0"/>
          <w:numId w:val="45"/>
        </w:numPr>
      </w:pPr>
      <w:r>
        <w:t>Répartir le mix</w:t>
      </w:r>
      <w:r w:rsidR="00704D82">
        <w:t xml:space="preserve"> dans des barrettes 0,2µL </w:t>
      </w:r>
    </w:p>
    <w:p w:rsidR="00704D82" w:rsidRDefault="00704D82" w:rsidP="00704D82">
      <w:pPr>
        <w:pStyle w:val="Paragraphedeliste"/>
        <w:numPr>
          <w:ilvl w:val="0"/>
          <w:numId w:val="45"/>
        </w:numPr>
      </w:pPr>
      <w:r>
        <w:t xml:space="preserve">Transférer </w:t>
      </w:r>
      <w:r w:rsidRPr="00F21684">
        <w:rPr>
          <w:b/>
        </w:rPr>
        <w:t>15µL</w:t>
      </w:r>
      <w:r>
        <w:t xml:space="preserve"> d’extrait d’ARN </w:t>
      </w:r>
    </w:p>
    <w:p w:rsidR="00704D82" w:rsidRDefault="00704D82" w:rsidP="00704D82">
      <w:pPr>
        <w:pStyle w:val="Paragraphedeliste"/>
        <w:numPr>
          <w:ilvl w:val="0"/>
          <w:numId w:val="45"/>
        </w:numPr>
      </w:pPr>
      <w:r>
        <w:t xml:space="preserve">Mélanger par aspiration refoulement </w:t>
      </w:r>
    </w:p>
    <w:p w:rsidR="00704D82" w:rsidRDefault="00704D82" w:rsidP="00704D82">
      <w:pPr>
        <w:pStyle w:val="Paragraphedeliste"/>
        <w:numPr>
          <w:ilvl w:val="0"/>
          <w:numId w:val="45"/>
        </w:numPr>
      </w:pPr>
      <w:r>
        <w:t>Centrifuger</w:t>
      </w:r>
    </w:p>
    <w:p w:rsidR="00704D82" w:rsidRDefault="00704D82" w:rsidP="00704D82">
      <w:pPr>
        <w:pStyle w:val="Paragraphedeliste"/>
        <w:numPr>
          <w:ilvl w:val="0"/>
          <w:numId w:val="45"/>
        </w:numPr>
      </w:pPr>
      <w:r>
        <w:t>Incuber 1h30 à 37°C</w:t>
      </w:r>
    </w:p>
    <w:p w:rsidR="004A7CE5" w:rsidRDefault="004A7CE5" w:rsidP="004A7CE5">
      <w:pPr>
        <w:pStyle w:val="Titre2"/>
      </w:pPr>
      <w:bookmarkStart w:id="10" w:name="_Toc40080006"/>
      <w:r>
        <w:t>Etape 2 : Purification sur billes</w:t>
      </w:r>
      <w:bookmarkEnd w:id="10"/>
    </w:p>
    <w:p w:rsidR="004A7CE5" w:rsidRDefault="004A7CE5" w:rsidP="004A7CE5">
      <w:r>
        <w:t>Préparer de l’éthanol à 70% extemporanément et le conserver à -20°C</w:t>
      </w:r>
    </w:p>
    <w:p w:rsidR="004A7CE5" w:rsidRDefault="004A7CE5" w:rsidP="004A7CE5">
      <w:r>
        <w:t xml:space="preserve">Remettre les billes magnétiques </w:t>
      </w:r>
      <w:proofErr w:type="spellStart"/>
      <w:r>
        <w:t>Macherey</w:t>
      </w:r>
      <w:proofErr w:type="spellEnd"/>
      <w:r>
        <w:t xml:space="preserve"> Nagel en suspension </w:t>
      </w:r>
    </w:p>
    <w:p w:rsidR="004A7CE5" w:rsidRDefault="004A7CE5" w:rsidP="004A7CE5"/>
    <w:p w:rsidR="004A7CE5" w:rsidRDefault="004A7CE5" w:rsidP="004A7CE5">
      <w:pPr>
        <w:pStyle w:val="Paragraphedeliste"/>
        <w:numPr>
          <w:ilvl w:val="0"/>
          <w:numId w:val="21"/>
        </w:numPr>
      </w:pPr>
      <w:r>
        <w:t xml:space="preserve">Ajouter </w:t>
      </w:r>
      <w:r w:rsidRPr="00F21684">
        <w:rPr>
          <w:b/>
        </w:rPr>
        <w:t>10µL</w:t>
      </w:r>
      <w:r>
        <w:t xml:space="preserve"> de billes (0,5X), mélanger par aspiration refoulement 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>Incuber 5 minutes à température ambiante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 xml:space="preserve">Placer le tube sur un portoir magnétique 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 xml:space="preserve">Éliminer le surnageant une fois que celui-ci est clair 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 xml:space="preserve">Ajouter </w:t>
      </w:r>
      <w:r w:rsidRPr="00F21684">
        <w:rPr>
          <w:b/>
        </w:rPr>
        <w:t>200µL</w:t>
      </w:r>
      <w:r>
        <w:t xml:space="preserve"> d’éthanol à 70%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>Incuber 30 secondes puis retirer l’éthanol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 xml:space="preserve">Ajouter </w:t>
      </w:r>
      <w:r w:rsidRPr="00F21684">
        <w:rPr>
          <w:b/>
        </w:rPr>
        <w:t>200µL</w:t>
      </w:r>
      <w:r>
        <w:t xml:space="preserve"> d’éthanol à 70%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 xml:space="preserve">Incuber 30 secondes 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 xml:space="preserve">Eliminer le maximum d’éthanol 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 xml:space="preserve">Laisser sécher les billes jusqu’à ce que la surface soit mate (ne pas attendre le craquèlement) 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 xml:space="preserve">Retirer les tubes du portoir magnétique et reprendre le culot de billes avec </w:t>
      </w:r>
      <w:r w:rsidRPr="00F21684">
        <w:rPr>
          <w:b/>
        </w:rPr>
        <w:t>17µL</w:t>
      </w:r>
      <w:r>
        <w:t xml:space="preserve"> d’eau nuclease-free 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>Incuber 2 minutes à température ambiante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>Placer les tubes sur le portoir magnétique</w:t>
      </w:r>
    </w:p>
    <w:p w:rsidR="004A7CE5" w:rsidRDefault="004A7CE5" w:rsidP="004A7CE5">
      <w:pPr>
        <w:pStyle w:val="Paragraphedeliste"/>
        <w:numPr>
          <w:ilvl w:val="0"/>
          <w:numId w:val="21"/>
        </w:numPr>
      </w:pPr>
      <w:r>
        <w:t xml:space="preserve">Transférer </w:t>
      </w:r>
      <w:r w:rsidRPr="00F21684">
        <w:rPr>
          <w:b/>
        </w:rPr>
        <w:t>15µL</w:t>
      </w:r>
      <w:r>
        <w:t xml:space="preserve"> de surnageant dans une nouvelle plaque</w:t>
      </w:r>
    </w:p>
    <w:p w:rsidR="00FF1BAE" w:rsidRDefault="00B7040E" w:rsidP="003C0EAB">
      <w:pPr>
        <w:pStyle w:val="Titre2"/>
      </w:pPr>
      <w:bookmarkStart w:id="11" w:name="_Toc40080007"/>
      <w:r>
        <w:lastRenderedPageBreak/>
        <w:t>E</w:t>
      </w:r>
      <w:r w:rsidR="004A7CE5">
        <w:t>tape 3</w:t>
      </w:r>
      <w:r>
        <w:t> : Premier brin</w:t>
      </w:r>
      <w:r w:rsidR="005C4870">
        <w:t xml:space="preserve"> d’</w:t>
      </w:r>
      <w:proofErr w:type="spellStart"/>
      <w:r w:rsidR="005C4870">
        <w:t>ADNc</w:t>
      </w:r>
      <w:bookmarkEnd w:id="11"/>
      <w:proofErr w:type="spellEnd"/>
    </w:p>
    <w:p w:rsidR="00B7040E" w:rsidRPr="004A7CE5" w:rsidRDefault="00B7040E" w:rsidP="00B7040E">
      <w:pPr>
        <w:rPr>
          <w:i/>
          <w:lang w:val="en-US"/>
        </w:rPr>
      </w:pPr>
      <w:proofErr w:type="gramStart"/>
      <w:r w:rsidRPr="004A7CE5">
        <w:rPr>
          <w:i/>
          <w:lang w:val="en-US"/>
        </w:rPr>
        <w:t>Kit :</w:t>
      </w:r>
      <w:proofErr w:type="gramEnd"/>
      <w:r w:rsidRPr="004A7CE5">
        <w:rPr>
          <w:i/>
          <w:lang w:val="en-US"/>
        </w:rPr>
        <w:t xml:space="preserve"> </w:t>
      </w:r>
      <w:proofErr w:type="spellStart"/>
      <w:r w:rsidRPr="004A7CE5">
        <w:rPr>
          <w:i/>
          <w:lang w:val="en-US"/>
        </w:rPr>
        <w:t>NEBNext</w:t>
      </w:r>
      <w:proofErr w:type="spellEnd"/>
      <w:r w:rsidRPr="004A7CE5">
        <w:rPr>
          <w:i/>
          <w:lang w:val="en-US"/>
        </w:rPr>
        <w:t xml:space="preserve"> Ultra II RNA First Strand Synthesis Module</w:t>
      </w:r>
    </w:p>
    <w:p w:rsidR="00B7040E" w:rsidRPr="00D51823" w:rsidRDefault="00B7040E" w:rsidP="00B7040E">
      <w:r w:rsidRPr="00D51823">
        <w:t xml:space="preserve">Input : 1 – 100ng total d’ARN purifié </w:t>
      </w:r>
    </w:p>
    <w:p w:rsidR="00B7040E" w:rsidRDefault="00B7040E" w:rsidP="00B7040E"/>
    <w:p w:rsidR="00B7040E" w:rsidRDefault="00B7040E" w:rsidP="005C4870">
      <w:pPr>
        <w:pStyle w:val="Paragraphedeliste"/>
        <w:numPr>
          <w:ilvl w:val="0"/>
          <w:numId w:val="18"/>
        </w:numPr>
      </w:pPr>
      <w:r>
        <w:t xml:space="preserve">Sur glace, mélanger dans une plaque : </w:t>
      </w:r>
    </w:p>
    <w:tbl>
      <w:tblPr>
        <w:tblStyle w:val="TableauListe1Clair-Accentuation1"/>
        <w:tblW w:w="0" w:type="auto"/>
        <w:tblLook w:val="04A0" w:firstRow="1" w:lastRow="0" w:firstColumn="1" w:lastColumn="0" w:noHBand="0" w:noVBand="1"/>
      </w:tblPr>
      <w:tblGrid>
        <w:gridCol w:w="4678"/>
        <w:gridCol w:w="1559"/>
      </w:tblGrid>
      <w:tr w:rsidR="00B7040E" w:rsidTr="005C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B7040E" w:rsidRDefault="00B7040E" w:rsidP="00B7040E">
            <w:pPr>
              <w:jc w:val="right"/>
            </w:pPr>
            <w:r>
              <w:t>Réactifs</w:t>
            </w:r>
          </w:p>
        </w:tc>
        <w:tc>
          <w:tcPr>
            <w:tcW w:w="1559" w:type="dxa"/>
          </w:tcPr>
          <w:p w:rsidR="00B7040E" w:rsidRDefault="00B7040E" w:rsidP="0060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Volume (µL) </w:t>
            </w:r>
          </w:p>
        </w:tc>
      </w:tr>
      <w:tr w:rsidR="00B7040E" w:rsidTr="005C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B7040E" w:rsidRDefault="00B7040E" w:rsidP="00B7040E">
            <w:pPr>
              <w:jc w:val="right"/>
            </w:pPr>
            <w:proofErr w:type="spellStart"/>
            <w:r>
              <w:t>Purified</w:t>
            </w:r>
            <w:proofErr w:type="spellEnd"/>
            <w:r>
              <w:t xml:space="preserve"> RNA</w:t>
            </w:r>
          </w:p>
        </w:tc>
        <w:tc>
          <w:tcPr>
            <w:tcW w:w="1559" w:type="dxa"/>
          </w:tcPr>
          <w:p w:rsidR="00B7040E" w:rsidRDefault="00B7040E" w:rsidP="0060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7040E" w:rsidRPr="00D51823" w:rsidTr="005C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B7040E" w:rsidRPr="00C37705" w:rsidRDefault="00B7040E" w:rsidP="00B7040E">
            <w:pPr>
              <w:jc w:val="right"/>
              <w:rPr>
                <w:color w:val="D883FF"/>
                <w:lang w:val="en-US"/>
              </w:rPr>
            </w:pPr>
            <w:proofErr w:type="spellStart"/>
            <w:r w:rsidRPr="00C37705">
              <w:rPr>
                <w:color w:val="D883FF"/>
                <w:lang w:val="en-US"/>
              </w:rPr>
              <w:t>NEBNext</w:t>
            </w:r>
            <w:proofErr w:type="spellEnd"/>
            <w:r w:rsidRPr="00C37705">
              <w:rPr>
                <w:color w:val="D883FF"/>
                <w:lang w:val="en-US"/>
              </w:rPr>
              <w:t xml:space="preserve"> First Strand Synthesis Reaction Buffer</w:t>
            </w:r>
          </w:p>
        </w:tc>
        <w:tc>
          <w:tcPr>
            <w:tcW w:w="1559" w:type="dxa"/>
          </w:tcPr>
          <w:p w:rsidR="00B7040E" w:rsidRPr="00D51823" w:rsidRDefault="00B7040E" w:rsidP="0060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7040E" w:rsidRPr="00D51823" w:rsidTr="005C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B7040E" w:rsidRPr="00C37705" w:rsidRDefault="00B7040E" w:rsidP="00B7040E">
            <w:pPr>
              <w:jc w:val="right"/>
              <w:rPr>
                <w:color w:val="D883FF"/>
                <w:lang w:val="en-US"/>
              </w:rPr>
            </w:pPr>
            <w:r w:rsidRPr="00C37705">
              <w:rPr>
                <w:color w:val="D883FF"/>
                <w:lang w:val="en-US"/>
              </w:rPr>
              <w:t>Random Primer</w:t>
            </w:r>
          </w:p>
        </w:tc>
        <w:tc>
          <w:tcPr>
            <w:tcW w:w="1559" w:type="dxa"/>
          </w:tcPr>
          <w:p w:rsidR="00B7040E" w:rsidRPr="00D51823" w:rsidRDefault="00B7040E" w:rsidP="0060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040E" w:rsidRPr="00D51823" w:rsidTr="005C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B7040E" w:rsidRPr="00D51823" w:rsidRDefault="00B7040E" w:rsidP="00B7040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</w:tcPr>
          <w:p w:rsidR="00B7040E" w:rsidRPr="00B7040E" w:rsidRDefault="00B7040E" w:rsidP="0060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7040E">
              <w:rPr>
                <w:b/>
                <w:lang w:val="en-US"/>
              </w:rPr>
              <w:t>10</w:t>
            </w:r>
          </w:p>
        </w:tc>
      </w:tr>
    </w:tbl>
    <w:p w:rsidR="00E51B30" w:rsidRDefault="00E51B30" w:rsidP="00E51B30">
      <w:pPr>
        <w:pStyle w:val="Paragraphedeliste"/>
      </w:pPr>
    </w:p>
    <w:p w:rsidR="00B7040E" w:rsidRDefault="00B7040E" w:rsidP="005C4870">
      <w:pPr>
        <w:pStyle w:val="Paragraphedeliste"/>
        <w:numPr>
          <w:ilvl w:val="0"/>
          <w:numId w:val="18"/>
        </w:numPr>
      </w:pPr>
      <w:r w:rsidRPr="00D51823">
        <w:t>Mélanger p</w:t>
      </w:r>
      <w:r>
        <w:t xml:space="preserve">ar aspiration refoulement </w:t>
      </w:r>
    </w:p>
    <w:p w:rsidR="00B7040E" w:rsidRDefault="00B7040E" w:rsidP="005C4870">
      <w:pPr>
        <w:pStyle w:val="Paragraphedeliste"/>
        <w:numPr>
          <w:ilvl w:val="0"/>
          <w:numId w:val="18"/>
        </w:numPr>
      </w:pPr>
      <w:r>
        <w:t>Incuber 5 minutes à 65°C</w:t>
      </w:r>
    </w:p>
    <w:p w:rsidR="00B7040E" w:rsidRDefault="00B7040E" w:rsidP="005C4870">
      <w:pPr>
        <w:pStyle w:val="Paragraphedeliste"/>
        <w:numPr>
          <w:ilvl w:val="0"/>
          <w:numId w:val="18"/>
        </w:numPr>
      </w:pPr>
      <w:r>
        <w:t xml:space="preserve">Transférer immédiatement sur glace </w:t>
      </w:r>
    </w:p>
    <w:p w:rsidR="00B7040E" w:rsidRDefault="00B7040E" w:rsidP="005C4870">
      <w:pPr>
        <w:pStyle w:val="Paragraphedeliste"/>
        <w:numPr>
          <w:ilvl w:val="0"/>
          <w:numId w:val="18"/>
        </w:numPr>
      </w:pPr>
      <w:r>
        <w:t xml:space="preserve">Ajouter les réactifs suivants : </w:t>
      </w:r>
    </w:p>
    <w:tbl>
      <w:tblPr>
        <w:tblStyle w:val="TableauListe1Clair-Accentuation1"/>
        <w:tblW w:w="0" w:type="auto"/>
        <w:tblLook w:val="04A0" w:firstRow="1" w:lastRow="0" w:firstColumn="1" w:lastColumn="0" w:noHBand="0" w:noVBand="1"/>
      </w:tblPr>
      <w:tblGrid>
        <w:gridCol w:w="4678"/>
        <w:gridCol w:w="1559"/>
      </w:tblGrid>
      <w:tr w:rsidR="00B7040E" w:rsidTr="005C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B7040E" w:rsidRDefault="00044B9B" w:rsidP="00B7040E">
            <w:pPr>
              <w:jc w:val="right"/>
            </w:pPr>
            <w:r>
              <w:t>Réactifs</w:t>
            </w:r>
          </w:p>
        </w:tc>
        <w:tc>
          <w:tcPr>
            <w:tcW w:w="1559" w:type="dxa"/>
          </w:tcPr>
          <w:p w:rsidR="00B7040E" w:rsidRDefault="00B7040E" w:rsidP="0060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Volume (µL) </w:t>
            </w:r>
          </w:p>
        </w:tc>
      </w:tr>
      <w:tr w:rsidR="00B7040E" w:rsidTr="005C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B7040E" w:rsidRDefault="00B7040E" w:rsidP="00B7040E">
            <w:pPr>
              <w:jc w:val="right"/>
            </w:pPr>
            <w:r>
              <w:t>Nuclease free water</w:t>
            </w:r>
          </w:p>
        </w:tc>
        <w:tc>
          <w:tcPr>
            <w:tcW w:w="1559" w:type="dxa"/>
          </w:tcPr>
          <w:p w:rsidR="00B7040E" w:rsidRDefault="00B7040E" w:rsidP="0060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7040E" w:rsidRPr="00D51823" w:rsidTr="005C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B7040E" w:rsidRPr="00C37705" w:rsidRDefault="00B7040E" w:rsidP="00B7040E">
            <w:pPr>
              <w:jc w:val="right"/>
              <w:rPr>
                <w:color w:val="D883FF"/>
                <w:lang w:val="en-US"/>
              </w:rPr>
            </w:pPr>
            <w:proofErr w:type="spellStart"/>
            <w:r w:rsidRPr="00C37705">
              <w:rPr>
                <w:color w:val="D883FF"/>
                <w:lang w:val="en-US"/>
              </w:rPr>
              <w:t>NEBNext</w:t>
            </w:r>
            <w:proofErr w:type="spellEnd"/>
            <w:r w:rsidRPr="00C37705">
              <w:rPr>
                <w:color w:val="D883FF"/>
                <w:lang w:val="en-US"/>
              </w:rPr>
              <w:t xml:space="preserve"> First Strand Synthesis Enzyme mix</w:t>
            </w:r>
          </w:p>
        </w:tc>
        <w:tc>
          <w:tcPr>
            <w:tcW w:w="1559" w:type="dxa"/>
          </w:tcPr>
          <w:p w:rsidR="00B7040E" w:rsidRPr="00D51823" w:rsidRDefault="00B7040E" w:rsidP="0060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040E" w:rsidRPr="00D51823" w:rsidTr="005C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B7040E" w:rsidRDefault="00B7040E" w:rsidP="00B7040E">
            <w:pPr>
              <w:jc w:val="right"/>
            </w:pPr>
            <w:proofErr w:type="spellStart"/>
            <w:r>
              <w:t>Primed</w:t>
            </w:r>
            <w:proofErr w:type="spellEnd"/>
            <w:r>
              <w:t xml:space="preserve"> RNA </w:t>
            </w:r>
          </w:p>
        </w:tc>
        <w:tc>
          <w:tcPr>
            <w:tcW w:w="1559" w:type="dxa"/>
          </w:tcPr>
          <w:p w:rsidR="00B7040E" w:rsidRDefault="00B7040E" w:rsidP="00B7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7040E" w:rsidRPr="00D51823" w:rsidTr="005C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B7040E" w:rsidRPr="00D51823" w:rsidRDefault="00B7040E" w:rsidP="00B7040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</w:tcPr>
          <w:p w:rsidR="00B7040E" w:rsidRPr="00F21684" w:rsidRDefault="00B7040E" w:rsidP="00B70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21684">
              <w:rPr>
                <w:b/>
                <w:lang w:val="en-US"/>
              </w:rPr>
              <w:t>20</w:t>
            </w:r>
          </w:p>
        </w:tc>
      </w:tr>
    </w:tbl>
    <w:p w:rsidR="00E51B30" w:rsidRDefault="00E51B30" w:rsidP="00E51B30">
      <w:pPr>
        <w:pStyle w:val="Paragraphedeliste"/>
      </w:pPr>
    </w:p>
    <w:p w:rsidR="00B7040E" w:rsidRDefault="00B7040E" w:rsidP="005C4870">
      <w:pPr>
        <w:pStyle w:val="Paragraphedeliste"/>
        <w:numPr>
          <w:ilvl w:val="0"/>
          <w:numId w:val="18"/>
        </w:numPr>
      </w:pPr>
      <w:r w:rsidRPr="00D51823">
        <w:t>Mélanger par aspiration refoulement</w:t>
      </w:r>
    </w:p>
    <w:p w:rsidR="00B7040E" w:rsidRDefault="00B7040E" w:rsidP="005C4870">
      <w:pPr>
        <w:pStyle w:val="Paragraphedeliste"/>
        <w:numPr>
          <w:ilvl w:val="0"/>
          <w:numId w:val="18"/>
        </w:numPr>
      </w:pPr>
      <w:r>
        <w:t>Incuber sur thermocycler (programme …) – couvercle chauffé au minimum à 80°C</w:t>
      </w:r>
    </w:p>
    <w:p w:rsidR="00C5228D" w:rsidRDefault="00C5228D" w:rsidP="00C5228D">
      <w:pPr>
        <w:ind w:left="360"/>
      </w:pPr>
    </w:p>
    <w:p w:rsidR="00C5228D" w:rsidRDefault="00C5228D" w:rsidP="00C5228D">
      <w:pPr>
        <w:ind w:left="360"/>
      </w:pPr>
    </w:p>
    <w:tbl>
      <w:tblPr>
        <w:tblStyle w:val="TableauListe1Clair-Accentuation1"/>
        <w:tblW w:w="0" w:type="auto"/>
        <w:tblInd w:w="2977" w:type="dxa"/>
        <w:tblLook w:val="04A0" w:firstRow="1" w:lastRow="0" w:firstColumn="1" w:lastColumn="0" w:noHBand="0" w:noVBand="1"/>
      </w:tblPr>
      <w:tblGrid>
        <w:gridCol w:w="1551"/>
        <w:gridCol w:w="1426"/>
      </w:tblGrid>
      <w:tr w:rsidR="00B7040E" w:rsidTr="00B7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:rsidR="00B7040E" w:rsidRDefault="00B7040E" w:rsidP="00B7040E">
            <w:pPr>
              <w:jc w:val="center"/>
            </w:pPr>
            <w:r>
              <w:t>Temps</w:t>
            </w:r>
          </w:p>
        </w:tc>
        <w:tc>
          <w:tcPr>
            <w:tcW w:w="1426" w:type="dxa"/>
            <w:vAlign w:val="center"/>
          </w:tcPr>
          <w:p w:rsidR="00B7040E" w:rsidRDefault="00B7040E" w:rsidP="00B704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Température</w:t>
            </w:r>
          </w:p>
        </w:tc>
      </w:tr>
      <w:tr w:rsidR="00B7040E" w:rsidTr="00B7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:rsidR="00B7040E" w:rsidRDefault="00B7040E" w:rsidP="00B7040E">
            <w:pPr>
              <w:jc w:val="center"/>
            </w:pPr>
            <w:r>
              <w:t>10 minutes</w:t>
            </w:r>
          </w:p>
        </w:tc>
        <w:tc>
          <w:tcPr>
            <w:tcW w:w="1426" w:type="dxa"/>
            <w:vAlign w:val="center"/>
          </w:tcPr>
          <w:p w:rsidR="00B7040E" w:rsidRDefault="00B7040E" w:rsidP="00B70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25°C</w:t>
            </w:r>
          </w:p>
        </w:tc>
      </w:tr>
      <w:tr w:rsidR="00B7040E" w:rsidTr="00B7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:rsidR="00B7040E" w:rsidRDefault="00B7040E" w:rsidP="00B7040E">
            <w:pPr>
              <w:jc w:val="center"/>
            </w:pPr>
            <w:r>
              <w:t>50 minutes</w:t>
            </w:r>
          </w:p>
        </w:tc>
        <w:tc>
          <w:tcPr>
            <w:tcW w:w="1426" w:type="dxa"/>
            <w:vAlign w:val="center"/>
          </w:tcPr>
          <w:p w:rsidR="00B7040E" w:rsidRDefault="00B7040E" w:rsidP="00B70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42°C</w:t>
            </w:r>
          </w:p>
        </w:tc>
      </w:tr>
      <w:tr w:rsidR="00B7040E" w:rsidTr="00B7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:rsidR="00B7040E" w:rsidRDefault="00B7040E" w:rsidP="00B7040E">
            <w:pPr>
              <w:jc w:val="center"/>
            </w:pPr>
            <w:r>
              <w:t>15 minutes</w:t>
            </w:r>
          </w:p>
        </w:tc>
        <w:tc>
          <w:tcPr>
            <w:tcW w:w="1426" w:type="dxa"/>
            <w:vAlign w:val="center"/>
          </w:tcPr>
          <w:p w:rsidR="00B7040E" w:rsidRDefault="00B7040E" w:rsidP="00B70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70°C</w:t>
            </w:r>
          </w:p>
        </w:tc>
      </w:tr>
      <w:tr w:rsidR="00B7040E" w:rsidTr="00B7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:rsidR="00B7040E" w:rsidRDefault="00B7040E" w:rsidP="00B7040E">
            <w:pPr>
              <w:jc w:val="center"/>
            </w:pPr>
            <w:r>
              <w:sym w:font="Symbol" w:char="F0B5"/>
            </w:r>
          </w:p>
        </w:tc>
        <w:tc>
          <w:tcPr>
            <w:tcW w:w="1426" w:type="dxa"/>
            <w:vAlign w:val="center"/>
          </w:tcPr>
          <w:p w:rsidR="00B7040E" w:rsidRDefault="00B7040E" w:rsidP="00B70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4°C</w:t>
            </w:r>
          </w:p>
        </w:tc>
      </w:tr>
    </w:tbl>
    <w:p w:rsidR="005C4870" w:rsidRDefault="005C4870" w:rsidP="005C4870"/>
    <w:p w:rsidR="00F21684" w:rsidRDefault="00F21684" w:rsidP="00F21684">
      <w:pPr>
        <w:jc w:val="center"/>
        <w:rPr>
          <w:i/>
          <w:color w:val="4472C4" w:themeColor="accent5"/>
        </w:rPr>
      </w:pPr>
      <w:r w:rsidRPr="00B7040E">
        <w:rPr>
          <w:i/>
          <w:color w:val="4472C4" w:themeColor="accent5"/>
        </w:rPr>
        <w:t>Note : Ce programme a été créé avec des pauses pour chaque étape où des ajouts de réactifs sont nécessaires</w:t>
      </w:r>
      <w:r>
        <w:rPr>
          <w:i/>
          <w:color w:val="4472C4" w:themeColor="accent5"/>
        </w:rPr>
        <w:t>,</w:t>
      </w:r>
      <w:r w:rsidRPr="00B7040E">
        <w:rPr>
          <w:i/>
          <w:color w:val="4472C4" w:themeColor="accent5"/>
        </w:rPr>
        <w:t xml:space="preserve"> jusqu’à la fabrication du second brin. Cliquer sur </w:t>
      </w:r>
      <w:r>
        <w:rPr>
          <w:i/>
          <w:color w:val="4472C4" w:themeColor="accent5"/>
        </w:rPr>
        <w:t>« </w:t>
      </w:r>
      <w:r w:rsidRPr="00B7040E">
        <w:rPr>
          <w:i/>
          <w:color w:val="4472C4" w:themeColor="accent5"/>
        </w:rPr>
        <w:t>continuer</w:t>
      </w:r>
      <w:r>
        <w:rPr>
          <w:i/>
          <w:color w:val="4472C4" w:themeColor="accent5"/>
        </w:rPr>
        <w:t> »</w:t>
      </w:r>
      <w:r w:rsidRPr="00B7040E">
        <w:rPr>
          <w:i/>
          <w:color w:val="4472C4" w:themeColor="accent5"/>
        </w:rPr>
        <w:t xml:space="preserve"> pour passer à l’étape suivante.</w:t>
      </w:r>
    </w:p>
    <w:p w:rsidR="00F21684" w:rsidRDefault="00F21684" w:rsidP="005C4870"/>
    <w:p w:rsidR="00B7040E" w:rsidRDefault="00B7040E" w:rsidP="005C4870">
      <w:pPr>
        <w:pStyle w:val="Paragraphedeliste"/>
        <w:numPr>
          <w:ilvl w:val="0"/>
          <w:numId w:val="18"/>
        </w:numPr>
      </w:pPr>
      <w:r>
        <w:t>Centrifuger puis passer à l’étape suivante</w:t>
      </w:r>
    </w:p>
    <w:p w:rsidR="00C5228D" w:rsidRDefault="00C5228D" w:rsidP="00C5228D"/>
    <w:p w:rsidR="00F21684" w:rsidRDefault="00F21684" w:rsidP="00C5228D"/>
    <w:p w:rsidR="00F21684" w:rsidRDefault="00F21684" w:rsidP="00C5228D"/>
    <w:p w:rsidR="00F21684" w:rsidRDefault="00F21684" w:rsidP="00C5228D"/>
    <w:p w:rsidR="00FF1BAE" w:rsidRDefault="004A7CE5" w:rsidP="00B7040E">
      <w:pPr>
        <w:pStyle w:val="Titre2"/>
      </w:pPr>
      <w:bookmarkStart w:id="12" w:name="_Toc40080008"/>
      <w:r>
        <w:lastRenderedPageBreak/>
        <w:t>Etape 4</w:t>
      </w:r>
      <w:r w:rsidR="00B7040E">
        <w:t> : Second Brin</w:t>
      </w:r>
      <w:r w:rsidR="005C4870">
        <w:t xml:space="preserve"> d’</w:t>
      </w:r>
      <w:proofErr w:type="spellStart"/>
      <w:r w:rsidR="005C4870">
        <w:t>ADNc</w:t>
      </w:r>
      <w:bookmarkEnd w:id="12"/>
      <w:proofErr w:type="spellEnd"/>
    </w:p>
    <w:p w:rsidR="005C4870" w:rsidRPr="004A7CE5" w:rsidRDefault="005C4870" w:rsidP="005C4870">
      <w:pPr>
        <w:rPr>
          <w:i/>
        </w:rPr>
      </w:pPr>
      <w:r w:rsidRPr="004A7CE5">
        <w:rPr>
          <w:i/>
        </w:rPr>
        <w:t xml:space="preserve">Kit : </w:t>
      </w:r>
      <w:proofErr w:type="spellStart"/>
      <w:r w:rsidRPr="004A7CE5">
        <w:rPr>
          <w:i/>
        </w:rPr>
        <w:t>NEBNext</w:t>
      </w:r>
      <w:proofErr w:type="spellEnd"/>
      <w:r w:rsidRPr="004A7CE5">
        <w:rPr>
          <w:i/>
        </w:rPr>
        <w:t xml:space="preserve"> Ultra II Non </w:t>
      </w:r>
      <w:proofErr w:type="spellStart"/>
      <w:r w:rsidRPr="004A7CE5">
        <w:rPr>
          <w:i/>
        </w:rPr>
        <w:t>Directional</w:t>
      </w:r>
      <w:proofErr w:type="spellEnd"/>
      <w:r w:rsidRPr="004A7CE5">
        <w:rPr>
          <w:i/>
        </w:rPr>
        <w:t xml:space="preserve"> RNA Second Strand </w:t>
      </w:r>
      <w:proofErr w:type="spellStart"/>
      <w:r w:rsidRPr="004A7CE5">
        <w:rPr>
          <w:i/>
        </w:rPr>
        <w:t>Synthesis</w:t>
      </w:r>
      <w:proofErr w:type="spellEnd"/>
      <w:r w:rsidRPr="004A7CE5">
        <w:rPr>
          <w:i/>
        </w:rPr>
        <w:t xml:space="preserve"> Module</w:t>
      </w:r>
    </w:p>
    <w:p w:rsidR="005C4870" w:rsidRDefault="005C4870" w:rsidP="005C4870"/>
    <w:p w:rsidR="005C4870" w:rsidRDefault="005C4870" w:rsidP="005C4870">
      <w:pPr>
        <w:pStyle w:val="Paragraphedeliste"/>
        <w:numPr>
          <w:ilvl w:val="0"/>
          <w:numId w:val="20"/>
        </w:numPr>
      </w:pPr>
      <w:r>
        <w:t xml:space="preserve">Sur glace, préparer le mix suivant : </w:t>
      </w:r>
    </w:p>
    <w:tbl>
      <w:tblPr>
        <w:tblStyle w:val="TableauListe1Clair-Accentuation1"/>
        <w:tblW w:w="0" w:type="auto"/>
        <w:tblLook w:val="04A0" w:firstRow="1" w:lastRow="0" w:firstColumn="1" w:lastColumn="0" w:noHBand="0" w:noVBand="1"/>
      </w:tblPr>
      <w:tblGrid>
        <w:gridCol w:w="4678"/>
        <w:gridCol w:w="1559"/>
      </w:tblGrid>
      <w:tr w:rsidR="005C4870" w:rsidTr="005C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5C4870" w:rsidRDefault="005C4870" w:rsidP="005C4870">
            <w:pPr>
              <w:jc w:val="right"/>
            </w:pPr>
            <w:r>
              <w:t>Réactifs</w:t>
            </w:r>
          </w:p>
        </w:tc>
        <w:tc>
          <w:tcPr>
            <w:tcW w:w="1559" w:type="dxa"/>
          </w:tcPr>
          <w:p w:rsidR="005C4870" w:rsidRDefault="005C4870" w:rsidP="0060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(µL)</w:t>
            </w:r>
          </w:p>
        </w:tc>
      </w:tr>
      <w:tr w:rsidR="005C4870" w:rsidTr="005C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5C4870" w:rsidRDefault="005C4870" w:rsidP="005C4870">
            <w:pPr>
              <w:jc w:val="right"/>
            </w:pPr>
            <w:r>
              <w:t>First-</w:t>
            </w:r>
            <w:proofErr w:type="spellStart"/>
            <w:r>
              <w:t>strand</w:t>
            </w:r>
            <w:proofErr w:type="spellEnd"/>
            <w:r>
              <w:t xml:space="preserve"> </w:t>
            </w:r>
            <w:proofErr w:type="spellStart"/>
            <w:r>
              <w:t>synthesis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1559" w:type="dxa"/>
          </w:tcPr>
          <w:p w:rsidR="005C4870" w:rsidRDefault="005C4870" w:rsidP="0060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5C4870" w:rsidRPr="00C37705" w:rsidTr="005C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5C4870" w:rsidRPr="00BF46DE" w:rsidRDefault="005C4870" w:rsidP="005C4870">
            <w:pPr>
              <w:jc w:val="right"/>
              <w:rPr>
                <w:color w:val="ED7D31" w:themeColor="accent2"/>
                <w:lang w:val="en-US"/>
              </w:rPr>
            </w:pPr>
            <w:proofErr w:type="spellStart"/>
            <w:r w:rsidRPr="00BF46DE">
              <w:rPr>
                <w:color w:val="ED7D31" w:themeColor="accent2"/>
                <w:lang w:val="en-US"/>
              </w:rPr>
              <w:t>NEBNext</w:t>
            </w:r>
            <w:proofErr w:type="spellEnd"/>
            <w:r w:rsidRPr="00BF46DE">
              <w:rPr>
                <w:color w:val="ED7D31" w:themeColor="accent2"/>
                <w:lang w:val="en-US"/>
              </w:rPr>
              <w:t xml:space="preserve"> Second Strand Synthesis Reaction Buffer</w:t>
            </w:r>
          </w:p>
        </w:tc>
        <w:tc>
          <w:tcPr>
            <w:tcW w:w="1559" w:type="dxa"/>
          </w:tcPr>
          <w:p w:rsidR="005C4870" w:rsidRPr="00C37705" w:rsidRDefault="005C4870" w:rsidP="0060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C4870" w:rsidRPr="00C37705" w:rsidTr="005C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5C4870" w:rsidRPr="00BF46DE" w:rsidRDefault="005C4870" w:rsidP="005C4870">
            <w:pPr>
              <w:jc w:val="right"/>
              <w:rPr>
                <w:color w:val="ED7D31" w:themeColor="accent2"/>
                <w:lang w:val="en-US"/>
              </w:rPr>
            </w:pPr>
            <w:proofErr w:type="spellStart"/>
            <w:r w:rsidRPr="00BF46DE">
              <w:rPr>
                <w:color w:val="ED7D31" w:themeColor="accent2"/>
                <w:lang w:val="en-US"/>
              </w:rPr>
              <w:t>NEBNext</w:t>
            </w:r>
            <w:proofErr w:type="spellEnd"/>
            <w:r w:rsidRPr="00BF46DE">
              <w:rPr>
                <w:color w:val="ED7D31" w:themeColor="accent2"/>
                <w:lang w:val="en-US"/>
              </w:rPr>
              <w:t xml:space="preserve"> Second Strand Synthesis Enzyme Mix</w:t>
            </w:r>
          </w:p>
        </w:tc>
        <w:tc>
          <w:tcPr>
            <w:tcW w:w="1559" w:type="dxa"/>
          </w:tcPr>
          <w:p w:rsidR="005C4870" w:rsidRPr="00C37705" w:rsidRDefault="005C4870" w:rsidP="0060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C4870" w:rsidRPr="00C37705" w:rsidTr="005C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5C4870" w:rsidRPr="00C37705" w:rsidRDefault="005C4870" w:rsidP="005C487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Nuclease free water</w:t>
            </w:r>
          </w:p>
        </w:tc>
        <w:tc>
          <w:tcPr>
            <w:tcW w:w="1559" w:type="dxa"/>
          </w:tcPr>
          <w:p w:rsidR="005C4870" w:rsidRPr="00C37705" w:rsidRDefault="005C4870" w:rsidP="0060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5C4870" w:rsidRPr="00C37705" w:rsidTr="005C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5C4870" w:rsidRPr="00C37705" w:rsidRDefault="005C4870" w:rsidP="005C487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</w:tcPr>
          <w:p w:rsidR="005C4870" w:rsidRPr="00C37705" w:rsidRDefault="005C4870" w:rsidP="0060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:rsidR="00E51B30" w:rsidRDefault="00E51B30" w:rsidP="00E51B30">
      <w:pPr>
        <w:pStyle w:val="Paragraphedeliste"/>
      </w:pPr>
    </w:p>
    <w:p w:rsidR="005C4870" w:rsidRPr="00C37705" w:rsidRDefault="005C4870" w:rsidP="005C4870">
      <w:pPr>
        <w:pStyle w:val="Paragraphedeliste"/>
        <w:numPr>
          <w:ilvl w:val="0"/>
          <w:numId w:val="20"/>
        </w:numPr>
      </w:pPr>
      <w:r w:rsidRPr="00C37705">
        <w:t xml:space="preserve">Mélanger par aspiration refoulement </w:t>
      </w:r>
    </w:p>
    <w:p w:rsidR="005C4870" w:rsidRDefault="005C4870" w:rsidP="005C4870">
      <w:pPr>
        <w:pStyle w:val="Paragraphedeliste"/>
        <w:numPr>
          <w:ilvl w:val="0"/>
          <w:numId w:val="20"/>
        </w:numPr>
      </w:pPr>
      <w:r w:rsidRPr="00C37705">
        <w:t>Incuber</w:t>
      </w:r>
      <w:r>
        <w:t xml:space="preserve"> sur thermocycler 1 heure à 16°C (suite du programme précédent)</w:t>
      </w:r>
    </w:p>
    <w:p w:rsidR="005C4870" w:rsidRPr="00C37705" w:rsidRDefault="005C4870" w:rsidP="005C4870">
      <w:pPr>
        <w:pStyle w:val="Paragraphedeliste"/>
      </w:pPr>
    </w:p>
    <w:p w:rsidR="005C4870" w:rsidRDefault="00CD6D94" w:rsidP="005C4870">
      <w:pPr>
        <w:pStyle w:val="Titre2"/>
      </w:pPr>
      <w:bookmarkStart w:id="13" w:name="_Toc40080009"/>
      <w:r>
        <w:t>Etape 5</w:t>
      </w:r>
      <w:bookmarkStart w:id="14" w:name="_GoBack"/>
      <w:bookmarkEnd w:id="14"/>
      <w:r w:rsidR="005C4870">
        <w:t> : Purification sur billes</w:t>
      </w:r>
      <w:r w:rsidR="00777411">
        <w:t xml:space="preserve"> et dosage Quant-I</w:t>
      </w:r>
      <w:r w:rsidR="00CC6B4A">
        <w:t>t</w:t>
      </w:r>
      <w:bookmarkEnd w:id="13"/>
    </w:p>
    <w:p w:rsidR="005C4870" w:rsidRDefault="00CC6B4A" w:rsidP="005C4870">
      <w:r>
        <w:t>Préparer de l’éthanol à 7</w:t>
      </w:r>
      <w:r w:rsidR="005C4870">
        <w:t>0% extemporanément et le conserver à -20°C</w:t>
      </w:r>
    </w:p>
    <w:p w:rsidR="005C4870" w:rsidRDefault="005C4870" w:rsidP="005C4870">
      <w:r>
        <w:t xml:space="preserve">Remettre les billes </w:t>
      </w:r>
      <w:r w:rsidR="00CC6B4A">
        <w:t xml:space="preserve">magnétiques </w:t>
      </w:r>
      <w:proofErr w:type="spellStart"/>
      <w:r w:rsidR="00CC6B4A">
        <w:t>Macherey</w:t>
      </w:r>
      <w:proofErr w:type="spellEnd"/>
      <w:r w:rsidR="00CC6B4A">
        <w:t xml:space="preserve"> Nagel </w:t>
      </w:r>
      <w:r>
        <w:t xml:space="preserve">en suspension </w:t>
      </w:r>
    </w:p>
    <w:p w:rsidR="005C4870" w:rsidRDefault="005C4870" w:rsidP="005C4870"/>
    <w:p w:rsidR="005C4870" w:rsidRDefault="005C4870" w:rsidP="00E51B30">
      <w:pPr>
        <w:pStyle w:val="Paragraphedeliste"/>
        <w:numPr>
          <w:ilvl w:val="0"/>
          <w:numId w:val="47"/>
        </w:numPr>
      </w:pPr>
      <w:r>
        <w:t xml:space="preserve">Ajouter </w:t>
      </w:r>
      <w:r w:rsidRPr="00F21684">
        <w:rPr>
          <w:b/>
        </w:rPr>
        <w:t>144µL</w:t>
      </w:r>
      <w:r>
        <w:t xml:space="preserve"> de billes (1,8X), mélanger par aspiration refoulement </w:t>
      </w:r>
    </w:p>
    <w:p w:rsidR="005C4870" w:rsidRDefault="005C4870" w:rsidP="00E51B30">
      <w:pPr>
        <w:pStyle w:val="Paragraphedeliste"/>
        <w:numPr>
          <w:ilvl w:val="0"/>
          <w:numId w:val="47"/>
        </w:numPr>
      </w:pPr>
      <w:r>
        <w:t>Incuber 5 minutes à température ambiante</w:t>
      </w:r>
    </w:p>
    <w:p w:rsidR="005C4870" w:rsidRDefault="005C4870" w:rsidP="00E51B30">
      <w:pPr>
        <w:pStyle w:val="Paragraphedeliste"/>
        <w:numPr>
          <w:ilvl w:val="0"/>
          <w:numId w:val="47"/>
        </w:numPr>
      </w:pPr>
      <w:r>
        <w:t xml:space="preserve">Placer le tube sur un portoir magnétique </w:t>
      </w:r>
    </w:p>
    <w:p w:rsidR="005C4870" w:rsidRDefault="005C4870" w:rsidP="00E51B30">
      <w:pPr>
        <w:pStyle w:val="Paragraphedeliste"/>
        <w:numPr>
          <w:ilvl w:val="0"/>
          <w:numId w:val="47"/>
        </w:numPr>
      </w:pPr>
      <w:r>
        <w:t xml:space="preserve">Éliminer le surnageant une fois que celui-ci est clair </w:t>
      </w:r>
    </w:p>
    <w:p w:rsidR="005C4870" w:rsidRDefault="005C4870" w:rsidP="00E51B30">
      <w:pPr>
        <w:pStyle w:val="Paragraphedeliste"/>
        <w:numPr>
          <w:ilvl w:val="0"/>
          <w:numId w:val="47"/>
        </w:numPr>
      </w:pPr>
      <w:r>
        <w:t xml:space="preserve">Ajouter </w:t>
      </w:r>
      <w:r w:rsidRPr="00F21684">
        <w:rPr>
          <w:b/>
        </w:rPr>
        <w:t>200µL</w:t>
      </w:r>
      <w:r>
        <w:t xml:space="preserve"> </w:t>
      </w:r>
      <w:r w:rsidR="00CC6B4A">
        <w:t>d’éthanol à 7</w:t>
      </w:r>
      <w:r>
        <w:t>0%</w:t>
      </w:r>
    </w:p>
    <w:p w:rsidR="005C4870" w:rsidRDefault="005C4870" w:rsidP="00E51B30">
      <w:pPr>
        <w:pStyle w:val="Paragraphedeliste"/>
        <w:numPr>
          <w:ilvl w:val="0"/>
          <w:numId w:val="47"/>
        </w:numPr>
      </w:pPr>
      <w:r>
        <w:t>Incuber 30 secondes puis retirer l’éthanol</w:t>
      </w:r>
    </w:p>
    <w:p w:rsidR="005C4870" w:rsidRDefault="00CC6B4A" w:rsidP="00E51B30">
      <w:pPr>
        <w:pStyle w:val="Paragraphedeliste"/>
        <w:numPr>
          <w:ilvl w:val="0"/>
          <w:numId w:val="47"/>
        </w:numPr>
      </w:pPr>
      <w:r>
        <w:t xml:space="preserve">Ajouter </w:t>
      </w:r>
      <w:r w:rsidRPr="00F21684">
        <w:rPr>
          <w:b/>
        </w:rPr>
        <w:t>200µL</w:t>
      </w:r>
      <w:r>
        <w:t xml:space="preserve"> d’éthanol à 7</w:t>
      </w:r>
      <w:r w:rsidR="005C4870">
        <w:t>0%</w:t>
      </w:r>
    </w:p>
    <w:p w:rsidR="005C4870" w:rsidRDefault="005C4870" w:rsidP="00E51B30">
      <w:pPr>
        <w:pStyle w:val="Paragraphedeliste"/>
        <w:numPr>
          <w:ilvl w:val="0"/>
          <w:numId w:val="47"/>
        </w:numPr>
      </w:pPr>
      <w:r>
        <w:t xml:space="preserve">Incuber 30 secondes </w:t>
      </w:r>
    </w:p>
    <w:p w:rsidR="005C4870" w:rsidRDefault="005C4870" w:rsidP="00E51B30">
      <w:pPr>
        <w:pStyle w:val="Paragraphedeliste"/>
        <w:numPr>
          <w:ilvl w:val="0"/>
          <w:numId w:val="47"/>
        </w:numPr>
      </w:pPr>
      <w:r>
        <w:t xml:space="preserve">Eliminer le maximum d’éthanol </w:t>
      </w:r>
    </w:p>
    <w:p w:rsidR="005C4870" w:rsidRDefault="005C4870" w:rsidP="00E51B30">
      <w:pPr>
        <w:pStyle w:val="Paragraphedeliste"/>
        <w:numPr>
          <w:ilvl w:val="0"/>
          <w:numId w:val="47"/>
        </w:numPr>
      </w:pPr>
      <w:r>
        <w:t xml:space="preserve">Laisser sécher les billes jusqu’à ce que la surface soit mate (ne pas attendre le craquèlement) </w:t>
      </w:r>
    </w:p>
    <w:p w:rsidR="005C4870" w:rsidRDefault="005C4870" w:rsidP="00E51B30">
      <w:pPr>
        <w:pStyle w:val="Paragraphedeliste"/>
        <w:numPr>
          <w:ilvl w:val="0"/>
          <w:numId w:val="47"/>
        </w:numPr>
      </w:pPr>
      <w:r>
        <w:t xml:space="preserve">Retirer les tubes du portoir magnétique et reprendre le culot de billes avec </w:t>
      </w:r>
      <w:r w:rsidRPr="00F21684">
        <w:rPr>
          <w:b/>
        </w:rPr>
        <w:t>53µL</w:t>
      </w:r>
      <w:r>
        <w:t xml:space="preserve"> d’eau nuclease free </w:t>
      </w:r>
    </w:p>
    <w:p w:rsidR="005C4870" w:rsidRDefault="005C4870" w:rsidP="00E51B30">
      <w:pPr>
        <w:pStyle w:val="Paragraphedeliste"/>
        <w:numPr>
          <w:ilvl w:val="0"/>
          <w:numId w:val="47"/>
        </w:numPr>
      </w:pPr>
      <w:r>
        <w:t>Incuber 2 minutes à température ambiante</w:t>
      </w:r>
    </w:p>
    <w:p w:rsidR="005C4870" w:rsidRDefault="005C4870" w:rsidP="00E51B30">
      <w:pPr>
        <w:pStyle w:val="Paragraphedeliste"/>
        <w:numPr>
          <w:ilvl w:val="0"/>
          <w:numId w:val="47"/>
        </w:numPr>
      </w:pPr>
      <w:r>
        <w:t>Placer les tubes sur le portoir magnétique</w:t>
      </w:r>
    </w:p>
    <w:p w:rsidR="005C4870" w:rsidRDefault="005C4870" w:rsidP="00E51B30">
      <w:pPr>
        <w:pStyle w:val="Paragraphedeliste"/>
        <w:numPr>
          <w:ilvl w:val="0"/>
          <w:numId w:val="47"/>
        </w:numPr>
      </w:pPr>
      <w:r>
        <w:t xml:space="preserve">Transférer </w:t>
      </w:r>
      <w:r w:rsidRPr="00F21684">
        <w:rPr>
          <w:b/>
        </w:rPr>
        <w:t>50µL</w:t>
      </w:r>
      <w:r>
        <w:t xml:space="preserve"> de surnageant dans une nouvelle plaque</w:t>
      </w:r>
    </w:p>
    <w:p w:rsidR="005C4870" w:rsidRPr="005C4870" w:rsidRDefault="005C4870" w:rsidP="005C4870"/>
    <w:p w:rsidR="005C4870" w:rsidRDefault="00777411" w:rsidP="005C4870">
      <w:r>
        <w:t>Mettre le kit Quant-I</w:t>
      </w:r>
      <w:r w:rsidR="00CC6B4A">
        <w:t xml:space="preserve">t 30 minutes à température ambiante avant utilisation </w:t>
      </w:r>
    </w:p>
    <w:p w:rsidR="00E51B30" w:rsidRDefault="00E51B30" w:rsidP="005C4870"/>
    <w:p w:rsidR="00CC6B4A" w:rsidRDefault="00CC6B4A" w:rsidP="009F3EBB">
      <w:pPr>
        <w:pStyle w:val="Paragraphedeliste"/>
        <w:numPr>
          <w:ilvl w:val="0"/>
          <w:numId w:val="21"/>
        </w:numPr>
      </w:pPr>
      <w:r>
        <w:t>Dans une plaque noire :</w:t>
      </w:r>
    </w:p>
    <w:p w:rsidR="00CC6B4A" w:rsidRDefault="00CC6B4A" w:rsidP="009F3EBB">
      <w:pPr>
        <w:pStyle w:val="Paragraphedeliste"/>
        <w:numPr>
          <w:ilvl w:val="0"/>
          <w:numId w:val="22"/>
        </w:numPr>
      </w:pPr>
      <w:r>
        <w:t xml:space="preserve">Colonnes 1 à 3, déposer 190µL de réactif + 10µL de standard (dépôt en </w:t>
      </w:r>
      <w:proofErr w:type="spellStart"/>
      <w:r>
        <w:t>triplicat</w:t>
      </w:r>
      <w:proofErr w:type="spellEnd"/>
      <w:r>
        <w:t xml:space="preserve"> – 8 standards) </w:t>
      </w:r>
    </w:p>
    <w:p w:rsidR="00777411" w:rsidRDefault="00CC6B4A" w:rsidP="00777411">
      <w:pPr>
        <w:pStyle w:val="Paragraphedeliste"/>
        <w:numPr>
          <w:ilvl w:val="0"/>
          <w:numId w:val="22"/>
        </w:numPr>
      </w:pPr>
      <w:r>
        <w:t>Autres colonnes, déposer 198µL de réactif + 2 µL d’</w:t>
      </w:r>
      <w:proofErr w:type="spellStart"/>
      <w:r>
        <w:t>ADNc</w:t>
      </w:r>
      <w:proofErr w:type="spellEnd"/>
      <w:r>
        <w:t xml:space="preserve"> à doser </w:t>
      </w:r>
    </w:p>
    <w:p w:rsidR="00777411" w:rsidRDefault="00CC6B4A" w:rsidP="00777411">
      <w:pPr>
        <w:jc w:val="center"/>
        <w:rPr>
          <w:i/>
          <w:color w:val="4472C4" w:themeColor="accent5"/>
        </w:rPr>
      </w:pPr>
      <w:r w:rsidRPr="00CC6B4A">
        <w:rPr>
          <w:i/>
          <w:color w:val="4472C4" w:themeColor="accent5"/>
        </w:rPr>
        <w:lastRenderedPageBreak/>
        <w:t xml:space="preserve">Note : Bien respecter le plan de plaque initial avec les standards dans les 3 premières colonnes car </w:t>
      </w:r>
      <w:r w:rsidR="00F21684">
        <w:rPr>
          <w:i/>
          <w:color w:val="4472C4" w:themeColor="accent5"/>
        </w:rPr>
        <w:t xml:space="preserve">il n’est pas possible de changer ce plan sur le logiciel sans éditer un nouveau programme </w:t>
      </w:r>
    </w:p>
    <w:p w:rsidR="00F21684" w:rsidRPr="00777411" w:rsidRDefault="00F21684" w:rsidP="00F21684"/>
    <w:p w:rsidR="00B7040E" w:rsidRDefault="00CC6B4A" w:rsidP="009F3EBB">
      <w:pPr>
        <w:pStyle w:val="Paragraphedeliste"/>
        <w:numPr>
          <w:ilvl w:val="0"/>
          <w:numId w:val="21"/>
        </w:numPr>
      </w:pPr>
      <w:r>
        <w:t>Attendre 2 minutes minimum avant lecture</w:t>
      </w:r>
    </w:p>
    <w:p w:rsidR="00CC6B4A" w:rsidRDefault="00CC6B4A" w:rsidP="009F3EBB">
      <w:pPr>
        <w:pStyle w:val="Paragraphedeliste"/>
        <w:numPr>
          <w:ilvl w:val="0"/>
          <w:numId w:val="21"/>
        </w:numPr>
      </w:pPr>
      <w:r>
        <w:t xml:space="preserve">Le résultat de dosage est donné en </w:t>
      </w:r>
      <w:proofErr w:type="spellStart"/>
      <w:r>
        <w:t>ng</w:t>
      </w:r>
      <w:proofErr w:type="spellEnd"/>
      <w:r>
        <w:t xml:space="preserve">/µL et tient compte du facteur de dilution </w:t>
      </w:r>
    </w:p>
    <w:p w:rsidR="00CC6B4A" w:rsidRDefault="00CC6B4A" w:rsidP="00CC6B4A">
      <w:pPr>
        <w:pStyle w:val="Titre2"/>
      </w:pPr>
      <w:bookmarkStart w:id="15" w:name="_Toc40080010"/>
      <w:r>
        <w:t>Etape 6 : Tagmentation de l’</w:t>
      </w:r>
      <w:proofErr w:type="spellStart"/>
      <w:r>
        <w:t>ADNc</w:t>
      </w:r>
      <w:proofErr w:type="spellEnd"/>
      <w:r w:rsidR="00603810">
        <w:t xml:space="preserve"> et purification</w:t>
      </w:r>
      <w:bookmarkEnd w:id="15"/>
    </w:p>
    <w:p w:rsidR="00777411" w:rsidRPr="00E51B30" w:rsidRDefault="00777411" w:rsidP="00777411">
      <w:pPr>
        <w:rPr>
          <w:i/>
        </w:rPr>
      </w:pPr>
      <w:r w:rsidRPr="00E51B30">
        <w:rPr>
          <w:i/>
        </w:rPr>
        <w:t xml:space="preserve">Kit : </w:t>
      </w:r>
      <w:proofErr w:type="spellStart"/>
      <w:r w:rsidRPr="00E51B30">
        <w:rPr>
          <w:i/>
        </w:rPr>
        <w:t>Nextera</w:t>
      </w:r>
      <w:proofErr w:type="spellEnd"/>
      <w:r w:rsidRPr="00E51B30">
        <w:rPr>
          <w:i/>
        </w:rPr>
        <w:t xml:space="preserve"> DNA Flex </w:t>
      </w:r>
      <w:proofErr w:type="spellStart"/>
      <w:r w:rsidRPr="00E51B30">
        <w:rPr>
          <w:i/>
        </w:rPr>
        <w:t>Pre-Enrichment</w:t>
      </w:r>
      <w:proofErr w:type="spellEnd"/>
      <w:r w:rsidRPr="00E51B30">
        <w:rPr>
          <w:i/>
        </w:rPr>
        <w:t xml:space="preserve"> Library </w:t>
      </w:r>
      <w:proofErr w:type="spellStart"/>
      <w:r w:rsidRPr="00E51B30">
        <w:rPr>
          <w:i/>
        </w:rPr>
        <w:t>Prep</w:t>
      </w:r>
      <w:proofErr w:type="spellEnd"/>
    </w:p>
    <w:p w:rsidR="00777411" w:rsidRPr="00777411" w:rsidRDefault="00777411" w:rsidP="00777411"/>
    <w:p w:rsidR="00CC6B4A" w:rsidRDefault="00777411" w:rsidP="00CC6B4A">
      <w:pPr>
        <w:pStyle w:val="Paragraphedeliste"/>
        <w:numPr>
          <w:ilvl w:val="0"/>
          <w:numId w:val="24"/>
        </w:numPr>
      </w:pPr>
      <w:r>
        <w:t xml:space="preserve">Transférer </w:t>
      </w:r>
      <w:r w:rsidRPr="00F21684">
        <w:rPr>
          <w:b/>
        </w:rPr>
        <w:t>30µL</w:t>
      </w:r>
      <w:r>
        <w:t xml:space="preserve"> </w:t>
      </w:r>
      <w:proofErr w:type="spellStart"/>
      <w:r w:rsidR="00CC6B4A">
        <w:t>ADNc</w:t>
      </w:r>
      <w:proofErr w:type="spellEnd"/>
      <w:r w:rsidR="00CC6B4A">
        <w:t xml:space="preserve"> dans une plaque 96wp</w:t>
      </w:r>
    </w:p>
    <w:p w:rsidR="00F21684" w:rsidRDefault="00CC6B4A" w:rsidP="00F21684">
      <w:pPr>
        <w:pStyle w:val="Paragraphedeliste"/>
        <w:numPr>
          <w:ilvl w:val="0"/>
          <w:numId w:val="24"/>
        </w:numPr>
      </w:pPr>
      <w:r>
        <w:t xml:space="preserve">Préparer le mix suivant : </w:t>
      </w:r>
    </w:p>
    <w:tbl>
      <w:tblPr>
        <w:tblStyle w:val="TableauListe1Clair-Accentuation1"/>
        <w:tblW w:w="0" w:type="auto"/>
        <w:tblLook w:val="04A0" w:firstRow="1" w:lastRow="0" w:firstColumn="1" w:lastColumn="0" w:noHBand="0" w:noVBand="1"/>
      </w:tblPr>
      <w:tblGrid>
        <w:gridCol w:w="4678"/>
        <w:gridCol w:w="1559"/>
      </w:tblGrid>
      <w:tr w:rsidR="00CC6B4A" w:rsidTr="00603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CC6B4A" w:rsidRDefault="00CC6B4A" w:rsidP="00603810">
            <w:pPr>
              <w:jc w:val="right"/>
            </w:pPr>
            <w:r>
              <w:t>Tagmentation Master mix</w:t>
            </w:r>
          </w:p>
        </w:tc>
        <w:tc>
          <w:tcPr>
            <w:tcW w:w="1559" w:type="dxa"/>
          </w:tcPr>
          <w:p w:rsidR="00CC6B4A" w:rsidRDefault="00CC6B4A" w:rsidP="0060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(µL)</w:t>
            </w:r>
          </w:p>
        </w:tc>
      </w:tr>
      <w:tr w:rsidR="00CC6B4A" w:rsidTr="0060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CC6B4A" w:rsidRPr="00506CB6" w:rsidRDefault="00CC6B4A" w:rsidP="00603810">
            <w:pPr>
              <w:jc w:val="right"/>
              <w:rPr>
                <w:lang w:val="en-US"/>
              </w:rPr>
            </w:pPr>
            <w:proofErr w:type="spellStart"/>
            <w:r w:rsidRPr="00BF46DE">
              <w:rPr>
                <w:color w:val="FFC000" w:themeColor="accent4"/>
                <w:lang w:val="en-US"/>
              </w:rPr>
              <w:t>eBLT</w:t>
            </w:r>
            <w:proofErr w:type="spellEnd"/>
            <w:r w:rsidRPr="00BF46DE">
              <w:rPr>
                <w:color w:val="FFC000" w:themeColor="accent4"/>
                <w:lang w:val="en-US"/>
              </w:rPr>
              <w:t xml:space="preserve"> (Enrichment Bead-Linked </w:t>
            </w:r>
            <w:proofErr w:type="spellStart"/>
            <w:r w:rsidRPr="00BF46DE">
              <w:rPr>
                <w:color w:val="FFC000" w:themeColor="accent4"/>
                <w:lang w:val="en-US"/>
              </w:rPr>
              <w:t>Transposomes</w:t>
            </w:r>
            <w:proofErr w:type="spellEnd"/>
            <w:r w:rsidRPr="00BF46DE">
              <w:rPr>
                <w:color w:val="FFC000" w:themeColor="accent4"/>
                <w:lang w:val="en-US"/>
              </w:rPr>
              <w:t>)</w:t>
            </w:r>
          </w:p>
        </w:tc>
        <w:tc>
          <w:tcPr>
            <w:tcW w:w="1559" w:type="dxa"/>
          </w:tcPr>
          <w:p w:rsidR="00CC6B4A" w:rsidRDefault="00CC6B4A" w:rsidP="0060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11,5</w:t>
            </w:r>
          </w:p>
        </w:tc>
      </w:tr>
      <w:tr w:rsidR="00CC6B4A" w:rsidTr="0060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CC6B4A" w:rsidRDefault="00CC6B4A" w:rsidP="00603810">
            <w:pPr>
              <w:jc w:val="right"/>
            </w:pPr>
            <w:r>
              <w:t>TB1 (Tagmentation Buffer 1)</w:t>
            </w:r>
          </w:p>
        </w:tc>
        <w:tc>
          <w:tcPr>
            <w:tcW w:w="1559" w:type="dxa"/>
          </w:tcPr>
          <w:p w:rsidR="00CC6B4A" w:rsidRDefault="00CC6B4A" w:rsidP="0060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11,5</w:t>
            </w:r>
          </w:p>
        </w:tc>
      </w:tr>
      <w:tr w:rsidR="00603810" w:rsidTr="0060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603810" w:rsidRDefault="00603810" w:rsidP="00603810">
            <w:pPr>
              <w:jc w:val="right"/>
            </w:pPr>
            <w:r>
              <w:t>Total</w:t>
            </w:r>
          </w:p>
        </w:tc>
        <w:tc>
          <w:tcPr>
            <w:tcW w:w="1559" w:type="dxa"/>
          </w:tcPr>
          <w:p w:rsidR="00603810" w:rsidRDefault="00603810" w:rsidP="0060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</w:tbl>
    <w:p w:rsidR="00E51B30" w:rsidRDefault="00E51B30" w:rsidP="00E51B30">
      <w:pPr>
        <w:pStyle w:val="Paragraphedeliste"/>
      </w:pPr>
    </w:p>
    <w:p w:rsidR="00CC6B4A" w:rsidRDefault="00CC6B4A" w:rsidP="00603810">
      <w:pPr>
        <w:pStyle w:val="Paragraphedeliste"/>
        <w:numPr>
          <w:ilvl w:val="0"/>
          <w:numId w:val="24"/>
        </w:numPr>
      </w:pPr>
      <w:r>
        <w:t xml:space="preserve">Vortexer puis transférer </w:t>
      </w:r>
      <w:r w:rsidRPr="00F21684">
        <w:rPr>
          <w:b/>
        </w:rPr>
        <w:t>20µL</w:t>
      </w:r>
      <w:r>
        <w:t xml:space="preserve"> de Tagmentation Master Mix sur chaque </w:t>
      </w:r>
      <w:proofErr w:type="spellStart"/>
      <w:r>
        <w:t>ADNc</w:t>
      </w:r>
      <w:proofErr w:type="spellEnd"/>
      <w:r>
        <w:t xml:space="preserve"> (possibilité de répartir le </w:t>
      </w:r>
      <w:r w:rsidR="00777411">
        <w:t>m</w:t>
      </w:r>
      <w:r>
        <w:t>ix en barrettes puis de distribuer avec une pipette multicanaux)</w:t>
      </w:r>
    </w:p>
    <w:p w:rsidR="00CC6B4A" w:rsidRDefault="00CC6B4A" w:rsidP="00603810">
      <w:pPr>
        <w:pStyle w:val="Paragraphedeliste"/>
        <w:numPr>
          <w:ilvl w:val="0"/>
          <w:numId w:val="24"/>
        </w:numPr>
      </w:pPr>
      <w:r>
        <w:t>Mélanger par aspiration refoul</w:t>
      </w:r>
      <w:r w:rsidR="000A559E">
        <w:t>ement / vortex 1 minutes à 1600</w:t>
      </w:r>
      <w:r>
        <w:t>rpm</w:t>
      </w:r>
    </w:p>
    <w:p w:rsidR="00F21684" w:rsidRDefault="00CC6B4A" w:rsidP="00F21684">
      <w:pPr>
        <w:pStyle w:val="Paragraphedeliste"/>
        <w:numPr>
          <w:ilvl w:val="0"/>
          <w:numId w:val="24"/>
        </w:numPr>
      </w:pPr>
      <w:r>
        <w:t xml:space="preserve">Incuber </w:t>
      </w:r>
      <w:r w:rsidR="00603810">
        <w:t xml:space="preserve">5 minutes à 55°C </w:t>
      </w:r>
      <w:r>
        <w:t xml:space="preserve">sur un thermocycler avec le programme </w:t>
      </w:r>
      <w:r w:rsidR="00603810">
        <w:t>« </w:t>
      </w:r>
      <w:r>
        <w:t>TAG program</w:t>
      </w:r>
      <w:r w:rsidR="00603810">
        <w:t> » </w:t>
      </w:r>
    </w:p>
    <w:p w:rsidR="00F21684" w:rsidRPr="00F21684" w:rsidRDefault="00603810" w:rsidP="00F21684">
      <w:pPr>
        <w:jc w:val="center"/>
        <w:rPr>
          <w:i/>
          <w:color w:val="4472C4" w:themeColor="accent5"/>
        </w:rPr>
      </w:pPr>
      <w:r w:rsidRPr="00603810">
        <w:rPr>
          <w:i/>
          <w:color w:val="4472C4" w:themeColor="accent5"/>
        </w:rPr>
        <w:t xml:space="preserve">Note : </w:t>
      </w:r>
      <w:r w:rsidR="00CC6B4A" w:rsidRPr="00603810">
        <w:rPr>
          <w:i/>
          <w:color w:val="4472C4" w:themeColor="accent5"/>
        </w:rPr>
        <w:t xml:space="preserve">Attendre que la température descende à 10°C pour continuer </w:t>
      </w:r>
    </w:p>
    <w:p w:rsidR="00603810" w:rsidRDefault="00603810" w:rsidP="00603810">
      <w:pPr>
        <w:pStyle w:val="Paragraphedeliste"/>
        <w:numPr>
          <w:ilvl w:val="0"/>
          <w:numId w:val="24"/>
        </w:numPr>
      </w:pPr>
      <w:r>
        <w:t>Laisser la plaque 2 minutes à température ambiante</w:t>
      </w:r>
    </w:p>
    <w:p w:rsidR="00603810" w:rsidRDefault="00777411" w:rsidP="00603810">
      <w:pPr>
        <w:pStyle w:val="Paragraphedeliste"/>
        <w:numPr>
          <w:ilvl w:val="0"/>
          <w:numId w:val="24"/>
        </w:numPr>
      </w:pPr>
      <w:r>
        <w:t xml:space="preserve">Ajouter </w:t>
      </w:r>
      <w:r w:rsidRPr="00F21684">
        <w:rPr>
          <w:b/>
        </w:rPr>
        <w:t>10µL</w:t>
      </w:r>
      <w:r>
        <w:t xml:space="preserve"> </w:t>
      </w:r>
      <w:r w:rsidR="00603810" w:rsidRPr="00603810">
        <w:t xml:space="preserve">ST2  </w:t>
      </w:r>
    </w:p>
    <w:p w:rsidR="00603810" w:rsidRDefault="00603810" w:rsidP="00603810">
      <w:pPr>
        <w:pStyle w:val="Paragraphedeliste"/>
        <w:numPr>
          <w:ilvl w:val="0"/>
          <w:numId w:val="24"/>
        </w:numPr>
      </w:pPr>
      <w:r>
        <w:t>Mélanger et resuspendre les billes délicatement par aspiration refoulement</w:t>
      </w:r>
    </w:p>
    <w:p w:rsidR="00603810" w:rsidRDefault="00603810" w:rsidP="00603810">
      <w:pPr>
        <w:pStyle w:val="Paragraphedeliste"/>
        <w:numPr>
          <w:ilvl w:val="0"/>
          <w:numId w:val="24"/>
        </w:numPr>
      </w:pPr>
      <w:r>
        <w:t xml:space="preserve">Incuber 5 minutes à température ambiante </w:t>
      </w:r>
    </w:p>
    <w:p w:rsidR="00603810" w:rsidRDefault="00603810" w:rsidP="00603810">
      <w:pPr>
        <w:pStyle w:val="Paragraphedeliste"/>
        <w:numPr>
          <w:ilvl w:val="0"/>
          <w:numId w:val="24"/>
        </w:numPr>
      </w:pPr>
      <w:r>
        <w:t xml:space="preserve">Placer la plaque sur un portoir magnétique (environ 3 minutes) </w:t>
      </w:r>
    </w:p>
    <w:p w:rsidR="00603810" w:rsidRDefault="00603810" w:rsidP="00603810">
      <w:pPr>
        <w:pStyle w:val="Paragraphedeliste"/>
        <w:numPr>
          <w:ilvl w:val="0"/>
          <w:numId w:val="24"/>
        </w:numPr>
      </w:pPr>
      <w:r>
        <w:t>Retirer le surnageant</w:t>
      </w:r>
    </w:p>
    <w:p w:rsidR="00777411" w:rsidRDefault="00777411" w:rsidP="00603810">
      <w:pPr>
        <w:pStyle w:val="Paragraphedeliste"/>
        <w:numPr>
          <w:ilvl w:val="0"/>
          <w:numId w:val="24"/>
        </w:numPr>
      </w:pPr>
      <w:r>
        <w:t xml:space="preserve">Lavage à répéter 2 fois : </w:t>
      </w:r>
    </w:p>
    <w:p w:rsidR="00777411" w:rsidRDefault="00603810" w:rsidP="00777411">
      <w:pPr>
        <w:pStyle w:val="Paragraphedeliste"/>
        <w:numPr>
          <w:ilvl w:val="1"/>
          <w:numId w:val="24"/>
        </w:numPr>
      </w:pPr>
      <w:r>
        <w:t xml:space="preserve">Enlever la plaque du support magnétique puis ajouter </w:t>
      </w:r>
      <w:r w:rsidRPr="00F21684">
        <w:rPr>
          <w:b/>
        </w:rPr>
        <w:t>100µL</w:t>
      </w:r>
      <w:r>
        <w:t xml:space="preserve"> de TWB</w:t>
      </w:r>
    </w:p>
    <w:p w:rsidR="00777411" w:rsidRPr="00777411" w:rsidRDefault="00603810" w:rsidP="00777411">
      <w:pPr>
        <w:jc w:val="center"/>
        <w:rPr>
          <w:i/>
          <w:color w:val="4472C4" w:themeColor="accent5"/>
        </w:rPr>
      </w:pPr>
      <w:r w:rsidRPr="00777411">
        <w:rPr>
          <w:i/>
          <w:color w:val="4472C4" w:themeColor="accent5"/>
        </w:rPr>
        <w:t>Note : le TWB mousse beaucoup, éviter les bulles lors des pipetages</w:t>
      </w:r>
    </w:p>
    <w:p w:rsidR="00603810" w:rsidRDefault="00603810" w:rsidP="00777411">
      <w:pPr>
        <w:pStyle w:val="Paragraphedeliste"/>
        <w:numPr>
          <w:ilvl w:val="1"/>
          <w:numId w:val="24"/>
        </w:numPr>
      </w:pPr>
      <w:r>
        <w:t>Mélanger délicatement par aspiration refoulement / vortex 1 minutes 1600rpm</w:t>
      </w:r>
    </w:p>
    <w:p w:rsidR="00603810" w:rsidRDefault="00603810" w:rsidP="00777411">
      <w:pPr>
        <w:pStyle w:val="Paragraphedeliste"/>
        <w:numPr>
          <w:ilvl w:val="1"/>
          <w:numId w:val="24"/>
        </w:numPr>
      </w:pPr>
      <w:r>
        <w:t xml:space="preserve">Placer sur le portoir magnétique </w:t>
      </w:r>
    </w:p>
    <w:p w:rsidR="00603810" w:rsidRDefault="00603810" w:rsidP="00777411">
      <w:pPr>
        <w:pStyle w:val="Paragraphedeliste"/>
        <w:numPr>
          <w:ilvl w:val="1"/>
          <w:numId w:val="24"/>
        </w:numPr>
      </w:pPr>
      <w:r>
        <w:t>Retirer le surnageant lorsqu’il est clair</w:t>
      </w:r>
    </w:p>
    <w:p w:rsidR="00603810" w:rsidRDefault="00603810" w:rsidP="00603810">
      <w:pPr>
        <w:pStyle w:val="Paragraphedeliste"/>
        <w:numPr>
          <w:ilvl w:val="0"/>
          <w:numId w:val="24"/>
        </w:numPr>
      </w:pPr>
      <w:r>
        <w:t xml:space="preserve">Enlever la plaque du support magnétique puis ajouter </w:t>
      </w:r>
      <w:r w:rsidRPr="00F21684">
        <w:rPr>
          <w:b/>
        </w:rPr>
        <w:t>100µL</w:t>
      </w:r>
      <w:r>
        <w:t xml:space="preserve"> de TWB</w:t>
      </w:r>
    </w:p>
    <w:p w:rsidR="00603810" w:rsidRDefault="00603810" w:rsidP="00603810">
      <w:pPr>
        <w:pStyle w:val="Paragraphedeliste"/>
        <w:numPr>
          <w:ilvl w:val="0"/>
          <w:numId w:val="24"/>
        </w:numPr>
      </w:pPr>
      <w:r>
        <w:t>Mélanger délicatement par aspiration refoulement / vortex 1 minutes 1600rpm</w:t>
      </w:r>
    </w:p>
    <w:p w:rsidR="00603810" w:rsidRDefault="00603810" w:rsidP="00603810">
      <w:pPr>
        <w:pStyle w:val="Paragraphedeliste"/>
        <w:numPr>
          <w:ilvl w:val="0"/>
          <w:numId w:val="24"/>
        </w:numPr>
      </w:pPr>
      <w:r>
        <w:t>Placer sur le portoir magnétique sans retirer le surnageant</w:t>
      </w:r>
    </w:p>
    <w:p w:rsidR="00E51B30" w:rsidRDefault="00E51B30" w:rsidP="00E51B30"/>
    <w:p w:rsidR="00E51B30" w:rsidRDefault="00E51B30" w:rsidP="00E51B30"/>
    <w:p w:rsidR="00603810" w:rsidRDefault="00603810" w:rsidP="00603810">
      <w:pPr>
        <w:pStyle w:val="Titre2"/>
      </w:pPr>
      <w:bookmarkStart w:id="16" w:name="_Toc40080011"/>
      <w:r>
        <w:lastRenderedPageBreak/>
        <w:t xml:space="preserve">Etape 7 : Amplification de l’ADN </w:t>
      </w:r>
      <w:proofErr w:type="spellStart"/>
      <w:r>
        <w:t>tagmenté</w:t>
      </w:r>
      <w:bookmarkEnd w:id="16"/>
      <w:proofErr w:type="spellEnd"/>
    </w:p>
    <w:p w:rsidR="00777411" w:rsidRPr="00E51B30" w:rsidRDefault="00777411" w:rsidP="00777411">
      <w:pPr>
        <w:rPr>
          <w:i/>
        </w:rPr>
      </w:pPr>
      <w:r w:rsidRPr="00E51B30">
        <w:rPr>
          <w:i/>
        </w:rPr>
        <w:t xml:space="preserve">Kit : </w:t>
      </w:r>
      <w:proofErr w:type="spellStart"/>
      <w:r w:rsidRPr="00E51B30">
        <w:rPr>
          <w:i/>
        </w:rPr>
        <w:t>Nextera</w:t>
      </w:r>
      <w:proofErr w:type="spellEnd"/>
      <w:r w:rsidRPr="00E51B30">
        <w:rPr>
          <w:i/>
        </w:rPr>
        <w:t xml:space="preserve"> DNA Flex </w:t>
      </w:r>
      <w:proofErr w:type="spellStart"/>
      <w:r w:rsidRPr="00E51B30">
        <w:rPr>
          <w:i/>
        </w:rPr>
        <w:t>Pre-Enrichment</w:t>
      </w:r>
      <w:proofErr w:type="spellEnd"/>
      <w:r w:rsidRPr="00E51B30">
        <w:rPr>
          <w:i/>
        </w:rPr>
        <w:t xml:space="preserve"> Library </w:t>
      </w:r>
      <w:proofErr w:type="spellStart"/>
      <w:r w:rsidRPr="00E51B30">
        <w:rPr>
          <w:i/>
        </w:rPr>
        <w:t>Prep</w:t>
      </w:r>
      <w:proofErr w:type="spellEnd"/>
    </w:p>
    <w:p w:rsidR="00777411" w:rsidRPr="00777411" w:rsidRDefault="00777411" w:rsidP="00777411"/>
    <w:p w:rsidR="00603810" w:rsidRDefault="00603810" w:rsidP="00603810">
      <w:pPr>
        <w:pStyle w:val="Paragraphedeliste"/>
        <w:numPr>
          <w:ilvl w:val="0"/>
          <w:numId w:val="28"/>
        </w:numPr>
      </w:pPr>
      <w:r>
        <w:t xml:space="preserve">Préparer le mix suivant : </w:t>
      </w:r>
    </w:p>
    <w:tbl>
      <w:tblPr>
        <w:tblStyle w:val="TableauListe1Clair-Accentuation1"/>
        <w:tblW w:w="0" w:type="auto"/>
        <w:tblLook w:val="04A0" w:firstRow="1" w:lastRow="0" w:firstColumn="1" w:lastColumn="0" w:noHBand="0" w:noVBand="1"/>
      </w:tblPr>
      <w:tblGrid>
        <w:gridCol w:w="4678"/>
        <w:gridCol w:w="1559"/>
      </w:tblGrid>
      <w:tr w:rsidR="00603810" w:rsidTr="00603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603810" w:rsidRDefault="00603810" w:rsidP="00603810">
            <w:pPr>
              <w:jc w:val="right"/>
            </w:pPr>
            <w:r>
              <w:t>PCR Master Mix</w:t>
            </w:r>
          </w:p>
        </w:tc>
        <w:tc>
          <w:tcPr>
            <w:tcW w:w="1559" w:type="dxa"/>
          </w:tcPr>
          <w:p w:rsidR="00603810" w:rsidRDefault="00603810" w:rsidP="0060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(µL)</w:t>
            </w:r>
          </w:p>
        </w:tc>
      </w:tr>
      <w:tr w:rsidR="00603810" w:rsidTr="0060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603810" w:rsidRDefault="00603810" w:rsidP="00603810">
            <w:pPr>
              <w:jc w:val="right"/>
            </w:pPr>
            <w:r>
              <w:t>EPM (</w:t>
            </w:r>
            <w:proofErr w:type="spellStart"/>
            <w:r>
              <w:t>Enhanced</w:t>
            </w:r>
            <w:proofErr w:type="spellEnd"/>
            <w:r>
              <w:t xml:space="preserve"> PCR Mix)</w:t>
            </w:r>
          </w:p>
        </w:tc>
        <w:tc>
          <w:tcPr>
            <w:tcW w:w="1559" w:type="dxa"/>
          </w:tcPr>
          <w:p w:rsidR="00603810" w:rsidRDefault="00603810" w:rsidP="0060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603810" w:rsidTr="0060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603810" w:rsidRDefault="00603810" w:rsidP="00603810">
            <w:pPr>
              <w:jc w:val="right"/>
            </w:pPr>
            <w:r>
              <w:t>Nuclease free water</w:t>
            </w:r>
          </w:p>
        </w:tc>
        <w:tc>
          <w:tcPr>
            <w:tcW w:w="1559" w:type="dxa"/>
          </w:tcPr>
          <w:p w:rsidR="00603810" w:rsidRDefault="00603810" w:rsidP="0060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603810" w:rsidTr="0060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:rsidR="00603810" w:rsidRDefault="00603810" w:rsidP="00603810">
            <w:pPr>
              <w:jc w:val="right"/>
            </w:pPr>
            <w:r>
              <w:t>Total</w:t>
            </w:r>
          </w:p>
        </w:tc>
        <w:tc>
          <w:tcPr>
            <w:tcW w:w="1559" w:type="dxa"/>
          </w:tcPr>
          <w:p w:rsidR="00603810" w:rsidRDefault="00603810" w:rsidP="0060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</w:tbl>
    <w:p w:rsidR="009F3EBB" w:rsidRDefault="009F3EBB" w:rsidP="009F3EBB">
      <w:pPr>
        <w:pStyle w:val="Paragraphedeliste"/>
      </w:pPr>
    </w:p>
    <w:p w:rsidR="00603810" w:rsidRDefault="00603810" w:rsidP="009752D7">
      <w:pPr>
        <w:pStyle w:val="Paragraphedeliste"/>
        <w:numPr>
          <w:ilvl w:val="0"/>
          <w:numId w:val="28"/>
        </w:numPr>
      </w:pPr>
      <w:r>
        <w:t xml:space="preserve">Retirer le surnageant TWB de la plaque contenant les ADN </w:t>
      </w:r>
      <w:proofErr w:type="spellStart"/>
      <w:r>
        <w:t>tagmenté</w:t>
      </w:r>
      <w:proofErr w:type="spellEnd"/>
      <w:r>
        <w:t xml:space="preserve"> </w:t>
      </w:r>
    </w:p>
    <w:p w:rsidR="00603810" w:rsidRDefault="00603810" w:rsidP="009752D7">
      <w:pPr>
        <w:pStyle w:val="Paragraphedeliste"/>
        <w:numPr>
          <w:ilvl w:val="0"/>
          <w:numId w:val="28"/>
        </w:numPr>
      </w:pPr>
      <w:r>
        <w:t xml:space="preserve">Retirer la plaque du support magnétique </w:t>
      </w:r>
    </w:p>
    <w:p w:rsidR="00603810" w:rsidRDefault="00603810" w:rsidP="009752D7">
      <w:pPr>
        <w:pStyle w:val="Paragraphedeliste"/>
        <w:numPr>
          <w:ilvl w:val="0"/>
          <w:numId w:val="28"/>
        </w:numPr>
      </w:pPr>
      <w:r>
        <w:t xml:space="preserve">Ajouter immédiatement </w:t>
      </w:r>
      <w:r w:rsidRPr="00F21684">
        <w:rPr>
          <w:b/>
        </w:rPr>
        <w:t>40µL</w:t>
      </w:r>
      <w:r>
        <w:t xml:space="preserve"> de PCR Master Mix </w:t>
      </w:r>
    </w:p>
    <w:p w:rsidR="00603810" w:rsidRDefault="00603810" w:rsidP="009752D7">
      <w:pPr>
        <w:pStyle w:val="Paragraphedeliste"/>
        <w:numPr>
          <w:ilvl w:val="0"/>
          <w:numId w:val="28"/>
        </w:numPr>
      </w:pPr>
      <w:r>
        <w:t xml:space="preserve">Mélanger par aspiration refoulement / </w:t>
      </w:r>
      <w:proofErr w:type="spellStart"/>
      <w:r>
        <w:t>vortexer</w:t>
      </w:r>
      <w:proofErr w:type="spellEnd"/>
      <w:r>
        <w:t xml:space="preserve"> 1 minute 1600rpm</w:t>
      </w:r>
    </w:p>
    <w:p w:rsidR="00603810" w:rsidRDefault="00603810" w:rsidP="009752D7">
      <w:pPr>
        <w:pStyle w:val="Paragraphedeliste"/>
        <w:numPr>
          <w:ilvl w:val="0"/>
          <w:numId w:val="28"/>
        </w:numPr>
      </w:pPr>
      <w:r>
        <w:t>Centrifuger la plaque 30 secondes à 280g</w:t>
      </w:r>
    </w:p>
    <w:p w:rsidR="00603810" w:rsidRDefault="00603810" w:rsidP="009752D7">
      <w:pPr>
        <w:pStyle w:val="Paragraphedeliste"/>
        <w:numPr>
          <w:ilvl w:val="0"/>
          <w:numId w:val="28"/>
        </w:numPr>
      </w:pPr>
      <w:r>
        <w:t>Centrifuger la plaque Index Adapter (Index 1 i7 et Index 2 i5) 1 minute à 1000g</w:t>
      </w:r>
    </w:p>
    <w:p w:rsidR="00603810" w:rsidRDefault="00603810" w:rsidP="009752D7">
      <w:pPr>
        <w:pStyle w:val="Paragraphedeliste"/>
        <w:numPr>
          <w:ilvl w:val="0"/>
          <w:numId w:val="28"/>
        </w:numPr>
      </w:pPr>
      <w:r>
        <w:t xml:space="preserve">Percer les puits contenant les </w:t>
      </w:r>
      <w:proofErr w:type="spellStart"/>
      <w:r>
        <w:t>indexs</w:t>
      </w:r>
      <w:proofErr w:type="spellEnd"/>
      <w:r>
        <w:t xml:space="preserve"> </w:t>
      </w:r>
      <w:r w:rsidR="009752D7">
        <w:t>sélectionnés à l’aide d’un cône en changeant</w:t>
      </w:r>
      <w:r>
        <w:t xml:space="preserve"> de cô</w:t>
      </w:r>
      <w:r w:rsidR="009752D7">
        <w:t xml:space="preserve">ne à </w:t>
      </w:r>
      <w:r>
        <w:t>chaque puits</w:t>
      </w:r>
    </w:p>
    <w:p w:rsidR="00603810" w:rsidRDefault="00603810" w:rsidP="009752D7">
      <w:pPr>
        <w:pStyle w:val="Paragraphedeliste"/>
        <w:numPr>
          <w:ilvl w:val="0"/>
          <w:numId w:val="28"/>
        </w:numPr>
      </w:pPr>
      <w:r>
        <w:t xml:space="preserve">Prélever </w:t>
      </w:r>
      <w:r w:rsidRPr="00F21684">
        <w:rPr>
          <w:b/>
        </w:rPr>
        <w:t>10µL</w:t>
      </w:r>
      <w:r>
        <w:t xml:space="preserve"> d’index et transférer dans la plaque contenant les ADN fragmenté et le PCR Master Mix </w:t>
      </w:r>
    </w:p>
    <w:p w:rsidR="00603810" w:rsidRDefault="00603810" w:rsidP="009752D7">
      <w:pPr>
        <w:pStyle w:val="Paragraphedeliste"/>
        <w:numPr>
          <w:ilvl w:val="0"/>
          <w:numId w:val="28"/>
        </w:numPr>
      </w:pPr>
      <w:r>
        <w:t>Mélanger par aspiration refou</w:t>
      </w:r>
      <w:r w:rsidR="00A360C5">
        <w:t xml:space="preserve">lement / </w:t>
      </w:r>
      <w:proofErr w:type="spellStart"/>
      <w:r w:rsidR="00A360C5">
        <w:t>vortexer</w:t>
      </w:r>
      <w:proofErr w:type="spellEnd"/>
      <w:r w:rsidR="00A360C5">
        <w:t xml:space="preserve"> 1 minute 1600</w:t>
      </w:r>
      <w:r>
        <w:t>rpm</w:t>
      </w:r>
    </w:p>
    <w:p w:rsidR="00603810" w:rsidRDefault="00603810" w:rsidP="004B00A4">
      <w:pPr>
        <w:pStyle w:val="Paragraphedeliste"/>
        <w:numPr>
          <w:ilvl w:val="0"/>
          <w:numId w:val="28"/>
        </w:numPr>
      </w:pPr>
      <w:r>
        <w:t>Centrifuger</w:t>
      </w:r>
      <w:r w:rsidR="004B00A4">
        <w:t xml:space="preserve"> la plaque 30 secondes à 280g</w:t>
      </w:r>
    </w:p>
    <w:p w:rsidR="00603810" w:rsidRDefault="00603810" w:rsidP="009752D7">
      <w:pPr>
        <w:pStyle w:val="Paragraphedeliste"/>
        <w:numPr>
          <w:ilvl w:val="0"/>
          <w:numId w:val="28"/>
        </w:numPr>
      </w:pPr>
      <w:r>
        <w:t xml:space="preserve">Placer sur un thermocycler et lancer le programme </w:t>
      </w:r>
      <w:r w:rsidR="009752D7">
        <w:t>« </w:t>
      </w:r>
      <w:proofErr w:type="spellStart"/>
      <w:r>
        <w:t>eBLT</w:t>
      </w:r>
      <w:proofErr w:type="spellEnd"/>
      <w:r>
        <w:t xml:space="preserve"> PCR</w:t>
      </w:r>
      <w:r w:rsidR="009752D7">
        <w:t> » (</w:t>
      </w:r>
      <w:proofErr w:type="spellStart"/>
      <w:r w:rsidR="009752D7">
        <w:t>lid</w:t>
      </w:r>
      <w:proofErr w:type="spellEnd"/>
      <w:r w:rsidR="009752D7">
        <w:t> : 100°C)</w:t>
      </w:r>
    </w:p>
    <w:p w:rsidR="009F3EBB" w:rsidRDefault="009F3EBB" w:rsidP="009F3EBB">
      <w:pPr>
        <w:pStyle w:val="Paragraphedeliste"/>
      </w:pPr>
    </w:p>
    <w:tbl>
      <w:tblPr>
        <w:tblStyle w:val="TableauList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560"/>
        <w:gridCol w:w="1559"/>
      </w:tblGrid>
      <w:tr w:rsidR="009752D7" w:rsidTr="0097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752D7" w:rsidRDefault="009752D7" w:rsidP="00603810">
            <w:r>
              <w:t>Temps</w:t>
            </w:r>
          </w:p>
        </w:tc>
        <w:tc>
          <w:tcPr>
            <w:tcW w:w="1560" w:type="dxa"/>
          </w:tcPr>
          <w:p w:rsidR="009752D7" w:rsidRDefault="009752D7" w:rsidP="0060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Température</w:t>
            </w:r>
          </w:p>
        </w:tc>
        <w:tc>
          <w:tcPr>
            <w:tcW w:w="1559" w:type="dxa"/>
          </w:tcPr>
          <w:p w:rsidR="009752D7" w:rsidRDefault="009752D7" w:rsidP="0060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Cycles</w:t>
            </w:r>
          </w:p>
        </w:tc>
      </w:tr>
      <w:tr w:rsidR="009752D7" w:rsidTr="0097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752D7" w:rsidRDefault="009752D7" w:rsidP="009752D7">
            <w:r>
              <w:t>3 minutes</w:t>
            </w:r>
          </w:p>
        </w:tc>
        <w:tc>
          <w:tcPr>
            <w:tcW w:w="1560" w:type="dxa"/>
          </w:tcPr>
          <w:p w:rsidR="009752D7" w:rsidRDefault="009752D7" w:rsidP="0097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72°C</w:t>
            </w:r>
          </w:p>
        </w:tc>
        <w:tc>
          <w:tcPr>
            <w:tcW w:w="1559" w:type="dxa"/>
          </w:tcPr>
          <w:p w:rsidR="009752D7" w:rsidRDefault="009752D7" w:rsidP="0097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2D7" w:rsidTr="00975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752D7" w:rsidRDefault="009752D7" w:rsidP="009752D7">
            <w:r>
              <w:t>3 minutes</w:t>
            </w:r>
          </w:p>
        </w:tc>
        <w:tc>
          <w:tcPr>
            <w:tcW w:w="1560" w:type="dxa"/>
          </w:tcPr>
          <w:p w:rsidR="009752D7" w:rsidRDefault="009752D7" w:rsidP="0097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98°C</w:t>
            </w:r>
          </w:p>
        </w:tc>
        <w:tc>
          <w:tcPr>
            <w:tcW w:w="1559" w:type="dxa"/>
          </w:tcPr>
          <w:p w:rsidR="009752D7" w:rsidRDefault="009752D7" w:rsidP="0097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2D7" w:rsidTr="0097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752D7" w:rsidRDefault="009752D7" w:rsidP="009752D7">
            <w:r>
              <w:t>20 secondes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9752D7" w:rsidRDefault="009752D7" w:rsidP="0097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98°C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  <w:vAlign w:val="center"/>
          </w:tcPr>
          <w:p w:rsidR="009752D7" w:rsidRDefault="009752D7" w:rsidP="00975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12</w:t>
            </w:r>
          </w:p>
        </w:tc>
      </w:tr>
      <w:tr w:rsidR="009752D7" w:rsidTr="00975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752D7" w:rsidRDefault="009752D7" w:rsidP="009752D7">
            <w:r>
              <w:t>30 secondes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9752D7" w:rsidRDefault="009752D7" w:rsidP="0097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60°C</w:t>
            </w: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9752D7" w:rsidRDefault="009752D7" w:rsidP="0097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2D7" w:rsidTr="0097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752D7" w:rsidRDefault="009752D7" w:rsidP="009752D7">
            <w:r>
              <w:t>1 minute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9752D7" w:rsidRDefault="009752D7" w:rsidP="0097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72°C</w:t>
            </w: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9752D7" w:rsidRDefault="009752D7" w:rsidP="0097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2D7" w:rsidTr="00975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752D7" w:rsidRDefault="009752D7" w:rsidP="009752D7">
            <w:r>
              <w:t>3 minutes</w:t>
            </w:r>
          </w:p>
        </w:tc>
        <w:tc>
          <w:tcPr>
            <w:tcW w:w="1560" w:type="dxa"/>
          </w:tcPr>
          <w:p w:rsidR="009752D7" w:rsidRDefault="009752D7" w:rsidP="0097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72°C</w:t>
            </w:r>
          </w:p>
        </w:tc>
        <w:tc>
          <w:tcPr>
            <w:tcW w:w="1559" w:type="dxa"/>
          </w:tcPr>
          <w:p w:rsidR="009752D7" w:rsidRDefault="009752D7" w:rsidP="0097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2D7" w:rsidTr="0097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752D7" w:rsidRDefault="009752D7" w:rsidP="009752D7">
            <w:proofErr w:type="spellStart"/>
            <w:r>
              <w:t>Hold</w:t>
            </w:r>
            <w:proofErr w:type="spellEnd"/>
          </w:p>
        </w:tc>
        <w:tc>
          <w:tcPr>
            <w:tcW w:w="1560" w:type="dxa"/>
          </w:tcPr>
          <w:p w:rsidR="009752D7" w:rsidRDefault="009752D7" w:rsidP="0097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4°C</w:t>
            </w:r>
          </w:p>
        </w:tc>
        <w:tc>
          <w:tcPr>
            <w:tcW w:w="1559" w:type="dxa"/>
          </w:tcPr>
          <w:p w:rsidR="009752D7" w:rsidRDefault="009752D7" w:rsidP="0097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3810" w:rsidRDefault="00603810" w:rsidP="00603810"/>
    <w:p w:rsidR="00603810" w:rsidRPr="009752D7" w:rsidRDefault="00603810" w:rsidP="009752D7">
      <w:pPr>
        <w:jc w:val="center"/>
        <w:rPr>
          <w:b/>
          <w:i/>
          <w:color w:val="4472C4" w:themeColor="accent5"/>
        </w:rPr>
      </w:pPr>
      <w:r w:rsidRPr="009752D7">
        <w:rPr>
          <w:b/>
          <w:i/>
          <w:color w:val="4472C4" w:themeColor="accent5"/>
        </w:rPr>
        <w:t>STOPPING POINT</w:t>
      </w:r>
    </w:p>
    <w:p w:rsidR="009752D7" w:rsidRPr="009752D7" w:rsidRDefault="009752D7" w:rsidP="009752D7">
      <w:pPr>
        <w:jc w:val="center"/>
        <w:rPr>
          <w:i/>
          <w:color w:val="4472C4" w:themeColor="accent5"/>
        </w:rPr>
      </w:pPr>
      <w:r w:rsidRPr="009752D7">
        <w:rPr>
          <w:i/>
          <w:color w:val="4472C4" w:themeColor="accent5"/>
        </w:rPr>
        <w:t>Conservation à -20°C pendant 30 jours</w:t>
      </w:r>
    </w:p>
    <w:p w:rsidR="00603810" w:rsidRDefault="009752D7" w:rsidP="009752D7">
      <w:pPr>
        <w:pStyle w:val="Titre2"/>
      </w:pPr>
      <w:bookmarkStart w:id="17" w:name="_Toc40080012"/>
      <w:r>
        <w:t>Etape 8 : Purification</w:t>
      </w:r>
      <w:bookmarkEnd w:id="17"/>
      <w:r>
        <w:t xml:space="preserve"> </w:t>
      </w:r>
    </w:p>
    <w:p w:rsidR="009752D7" w:rsidRDefault="009752D7" w:rsidP="009752D7">
      <w:r>
        <w:t>Préparer de l’éthanol 80%</w:t>
      </w:r>
    </w:p>
    <w:p w:rsidR="009752D7" w:rsidRDefault="009752D7" w:rsidP="009752D7">
      <w:r>
        <w:t xml:space="preserve">Billes </w:t>
      </w:r>
      <w:proofErr w:type="spellStart"/>
      <w:r>
        <w:t>Agencourt</w:t>
      </w:r>
      <w:proofErr w:type="spellEnd"/>
      <w:r>
        <w:t xml:space="preserve"> AMPure XP</w:t>
      </w:r>
    </w:p>
    <w:p w:rsidR="009752D7" w:rsidRDefault="009752D7" w:rsidP="009752D7">
      <w:r>
        <w:t>Plaque Midi</w:t>
      </w:r>
    </w:p>
    <w:p w:rsidR="009752D7" w:rsidRPr="00E51B30" w:rsidRDefault="00777411" w:rsidP="009752D7">
      <w:pPr>
        <w:rPr>
          <w:i/>
        </w:rPr>
      </w:pPr>
      <w:r w:rsidRPr="00E51B30">
        <w:rPr>
          <w:i/>
        </w:rPr>
        <w:t xml:space="preserve">Kit : </w:t>
      </w:r>
      <w:proofErr w:type="spellStart"/>
      <w:r w:rsidRPr="00E51B30">
        <w:rPr>
          <w:i/>
        </w:rPr>
        <w:t>Nextera</w:t>
      </w:r>
      <w:proofErr w:type="spellEnd"/>
      <w:r w:rsidRPr="00E51B30">
        <w:rPr>
          <w:i/>
        </w:rPr>
        <w:t xml:space="preserve"> DNA Flex </w:t>
      </w:r>
      <w:proofErr w:type="spellStart"/>
      <w:r w:rsidRPr="00E51B30">
        <w:rPr>
          <w:i/>
        </w:rPr>
        <w:t>Pre-Enrichment</w:t>
      </w:r>
      <w:proofErr w:type="spellEnd"/>
      <w:r w:rsidRPr="00E51B30">
        <w:rPr>
          <w:i/>
        </w:rPr>
        <w:t xml:space="preserve"> Library </w:t>
      </w:r>
      <w:proofErr w:type="spellStart"/>
      <w:r w:rsidRPr="00E51B30">
        <w:rPr>
          <w:i/>
        </w:rPr>
        <w:t>Prep</w:t>
      </w:r>
      <w:proofErr w:type="spellEnd"/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lastRenderedPageBreak/>
        <w:t xml:space="preserve">Vortexer la plaque 1 minute à 1800 </w:t>
      </w:r>
      <w:proofErr w:type="spellStart"/>
      <w:r>
        <w:t>rpm</w:t>
      </w:r>
      <w:proofErr w:type="spellEnd"/>
      <w:r>
        <w:t xml:space="preserve"> puis </w:t>
      </w:r>
      <w:proofErr w:type="gramStart"/>
      <w:r>
        <w:t>la</w:t>
      </w:r>
      <w:proofErr w:type="gramEnd"/>
      <w:r>
        <w:t xml:space="preserve"> placer sur un support magnétique. 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Transférer </w:t>
      </w:r>
      <w:r w:rsidRPr="00F21684">
        <w:rPr>
          <w:b/>
        </w:rPr>
        <w:t>45µL</w:t>
      </w:r>
      <w:r>
        <w:t xml:space="preserve"> de surnageant dans une nouvelle plaque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 w:rsidRPr="00832A97">
        <w:t xml:space="preserve">Ajouter </w:t>
      </w:r>
      <w:r w:rsidRPr="00F21684">
        <w:rPr>
          <w:b/>
        </w:rPr>
        <w:t>77µL</w:t>
      </w:r>
      <w:r w:rsidRPr="00832A97">
        <w:t xml:space="preserve"> d’eau nuclease</w:t>
      </w:r>
      <w:r w:rsidR="00777411">
        <w:t>-</w:t>
      </w:r>
      <w:r w:rsidRPr="00832A97">
        <w:t xml:space="preserve">free </w:t>
      </w:r>
    </w:p>
    <w:p w:rsidR="009752D7" w:rsidRDefault="00E51B30" w:rsidP="009752D7">
      <w:pPr>
        <w:pStyle w:val="Paragraphedeliste"/>
        <w:numPr>
          <w:ilvl w:val="0"/>
          <w:numId w:val="30"/>
        </w:numPr>
      </w:pPr>
      <w:r>
        <w:t xml:space="preserve">Ajouter </w:t>
      </w:r>
      <w:r w:rsidRPr="00F21684">
        <w:rPr>
          <w:b/>
        </w:rPr>
        <w:t>88µL</w:t>
      </w:r>
      <w:r>
        <w:t xml:space="preserve"> </w:t>
      </w:r>
      <w:r w:rsidR="009752D7">
        <w:t>de billes AMPure XP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>Mélanger par aspiration refoulement / vortex 1 minute à 1800rpm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Incuber 5 minutes à température ambiante 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>Placer sur un portoir magnétique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Pendant l’incubation, ajouter </w:t>
      </w:r>
      <w:r w:rsidRPr="00F21684">
        <w:rPr>
          <w:b/>
        </w:rPr>
        <w:t>20µL</w:t>
      </w:r>
      <w:r>
        <w:t xml:space="preserve"> de billes AMPure XP dans de nouveaux puits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Transférer </w:t>
      </w:r>
      <w:r w:rsidRPr="00F21684">
        <w:rPr>
          <w:b/>
        </w:rPr>
        <w:t>200µL</w:t>
      </w:r>
      <w:r>
        <w:t xml:space="preserve"> de surnageant sur les 20µL de billes, mélanger par aspiration refoulement / vortex 1 minute à 1800rpm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>Incuber 5 minutes à température ambiante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Placer la plaque sur un portoir magnétique 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Retirer le surnageant délicatement 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Laisser la plaque sur le support magnétique pour les lavages </w:t>
      </w:r>
    </w:p>
    <w:p w:rsidR="00777411" w:rsidRDefault="00777411" w:rsidP="009752D7">
      <w:pPr>
        <w:pStyle w:val="Paragraphedeliste"/>
        <w:numPr>
          <w:ilvl w:val="0"/>
          <w:numId w:val="30"/>
        </w:numPr>
      </w:pPr>
      <w:r>
        <w:t xml:space="preserve">Répéter 2 fois le lavage : </w:t>
      </w:r>
    </w:p>
    <w:p w:rsidR="009752D7" w:rsidRDefault="009752D7" w:rsidP="00777411">
      <w:pPr>
        <w:pStyle w:val="Paragraphedeliste"/>
        <w:numPr>
          <w:ilvl w:val="1"/>
          <w:numId w:val="30"/>
        </w:numPr>
      </w:pPr>
      <w:r>
        <w:t xml:space="preserve">Ajouter </w:t>
      </w:r>
      <w:r w:rsidRPr="00F21684">
        <w:rPr>
          <w:b/>
        </w:rPr>
        <w:t>200µL</w:t>
      </w:r>
      <w:r>
        <w:t xml:space="preserve"> d’éthanol 80% sans mélanger</w:t>
      </w:r>
    </w:p>
    <w:p w:rsidR="009752D7" w:rsidRDefault="009752D7" w:rsidP="00777411">
      <w:pPr>
        <w:pStyle w:val="Paragraphedeliste"/>
        <w:numPr>
          <w:ilvl w:val="1"/>
          <w:numId w:val="30"/>
        </w:numPr>
      </w:pPr>
      <w:r>
        <w:t xml:space="preserve">Incuber 30 secondes </w:t>
      </w:r>
    </w:p>
    <w:p w:rsidR="009752D7" w:rsidRDefault="009752D7" w:rsidP="00777411">
      <w:pPr>
        <w:pStyle w:val="Paragraphedeliste"/>
        <w:numPr>
          <w:ilvl w:val="1"/>
          <w:numId w:val="30"/>
        </w:numPr>
      </w:pPr>
      <w:r>
        <w:t xml:space="preserve">Retirer l’éthanol délicatement 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Éliminer l’intégralité de l’éthanol délicatement 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Laisser sécher les billes sur le portoir magnétique pendant 5 minutes 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Retirer du support magnétique </w:t>
      </w:r>
    </w:p>
    <w:p w:rsidR="009752D7" w:rsidRDefault="00777411" w:rsidP="009752D7">
      <w:pPr>
        <w:pStyle w:val="Paragraphedeliste"/>
        <w:numPr>
          <w:ilvl w:val="0"/>
          <w:numId w:val="30"/>
        </w:numPr>
      </w:pPr>
      <w:r>
        <w:t xml:space="preserve">Ajouter </w:t>
      </w:r>
      <w:r w:rsidRPr="00F21684">
        <w:rPr>
          <w:b/>
        </w:rPr>
        <w:t>17µL</w:t>
      </w:r>
      <w:r w:rsidR="009752D7">
        <w:t xml:space="preserve"> RSB sur les billes 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>Vortexer 2 minutes à 1800rpm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Incuber 2 minutes à température ambiante 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Placer la plaque sur un portoir magnétique </w:t>
      </w:r>
    </w:p>
    <w:p w:rsidR="009752D7" w:rsidRDefault="009752D7" w:rsidP="009752D7">
      <w:pPr>
        <w:pStyle w:val="Paragraphedeliste"/>
        <w:numPr>
          <w:ilvl w:val="0"/>
          <w:numId w:val="30"/>
        </w:numPr>
      </w:pPr>
      <w:r>
        <w:t xml:space="preserve">Transférer </w:t>
      </w:r>
      <w:r w:rsidRPr="00F21684">
        <w:rPr>
          <w:b/>
        </w:rPr>
        <w:t>15µL</w:t>
      </w:r>
      <w:r>
        <w:t xml:space="preserve"> de surnageant dans une nouvelle plaque</w:t>
      </w:r>
    </w:p>
    <w:p w:rsidR="009752D7" w:rsidRDefault="00C54B18" w:rsidP="000A559E">
      <w:pPr>
        <w:pStyle w:val="Paragraphedeliste"/>
        <w:numPr>
          <w:ilvl w:val="0"/>
          <w:numId w:val="30"/>
        </w:numPr>
      </w:pPr>
      <w:r>
        <w:t>Réaliser un dosage Quant-I</w:t>
      </w:r>
      <w:r w:rsidR="000A559E">
        <w:t>t comme à l’</w:t>
      </w:r>
      <w:r w:rsidR="000A559E">
        <w:rPr>
          <w:b/>
        </w:rPr>
        <w:t>E</w:t>
      </w:r>
      <w:r w:rsidR="000A559E" w:rsidRPr="000A559E">
        <w:rPr>
          <w:b/>
        </w:rPr>
        <w:t>tape 4</w:t>
      </w:r>
      <w:r w:rsidR="000A559E">
        <w:rPr>
          <w:b/>
        </w:rPr>
        <w:t xml:space="preserve"> </w:t>
      </w:r>
      <w:r w:rsidR="000A559E">
        <w:t>en respectant le plan de plaque</w:t>
      </w:r>
    </w:p>
    <w:p w:rsidR="000A559E" w:rsidRDefault="000A559E" w:rsidP="000A559E"/>
    <w:p w:rsidR="000A559E" w:rsidRPr="009752D7" w:rsidRDefault="000A559E" w:rsidP="000A559E">
      <w:pPr>
        <w:jc w:val="center"/>
        <w:rPr>
          <w:b/>
          <w:i/>
          <w:color w:val="4472C4" w:themeColor="accent5"/>
        </w:rPr>
      </w:pPr>
      <w:r w:rsidRPr="009752D7">
        <w:rPr>
          <w:b/>
          <w:i/>
          <w:color w:val="4472C4" w:themeColor="accent5"/>
        </w:rPr>
        <w:t>STOPPING POINT</w:t>
      </w:r>
    </w:p>
    <w:p w:rsidR="000A559E" w:rsidRPr="009752D7" w:rsidRDefault="000A559E" w:rsidP="000A559E">
      <w:pPr>
        <w:jc w:val="center"/>
        <w:rPr>
          <w:i/>
          <w:color w:val="4472C4" w:themeColor="accent5"/>
        </w:rPr>
      </w:pPr>
      <w:r w:rsidRPr="009752D7">
        <w:rPr>
          <w:i/>
          <w:color w:val="4472C4" w:themeColor="accent5"/>
        </w:rPr>
        <w:t>Conservation à -20°C pendant 30 jours</w:t>
      </w:r>
    </w:p>
    <w:p w:rsidR="000A559E" w:rsidRPr="009752D7" w:rsidRDefault="000A559E" w:rsidP="000A559E">
      <w:pPr>
        <w:pStyle w:val="Titre2"/>
      </w:pPr>
      <w:bookmarkStart w:id="18" w:name="_Toc40080013"/>
      <w:r>
        <w:t>Etape 9 : Pool des librairies</w:t>
      </w:r>
      <w:bookmarkEnd w:id="18"/>
      <w:r>
        <w:t xml:space="preserve"> </w:t>
      </w:r>
    </w:p>
    <w:p w:rsidR="00C54B18" w:rsidRDefault="00C54B18" w:rsidP="000A559E">
      <w:r>
        <w:t xml:space="preserve">Chaque échantillon est classé selon 2 critères : </w:t>
      </w:r>
    </w:p>
    <w:p w:rsidR="000A559E" w:rsidRDefault="00C54B18" w:rsidP="00C54B18">
      <w:pPr>
        <w:pStyle w:val="Paragraphedeliste"/>
        <w:numPr>
          <w:ilvl w:val="0"/>
          <w:numId w:val="31"/>
        </w:numPr>
      </w:pPr>
      <w:r>
        <w:t xml:space="preserve">Le </w:t>
      </w:r>
      <w:r w:rsidR="000A559E">
        <w:t xml:space="preserve">Ct : </w:t>
      </w:r>
    </w:p>
    <w:p w:rsidR="000A559E" w:rsidRDefault="000A559E" w:rsidP="00C54B18">
      <w:pPr>
        <w:pStyle w:val="Paragraphedeliste"/>
        <w:numPr>
          <w:ilvl w:val="1"/>
          <w:numId w:val="31"/>
        </w:numPr>
      </w:pPr>
      <w:r>
        <w:t xml:space="preserve">Ct &lt; 25 </w:t>
      </w:r>
    </w:p>
    <w:p w:rsidR="000A559E" w:rsidRDefault="000A559E" w:rsidP="00C54B18">
      <w:pPr>
        <w:pStyle w:val="Paragraphedeliste"/>
        <w:numPr>
          <w:ilvl w:val="1"/>
          <w:numId w:val="31"/>
        </w:numPr>
      </w:pPr>
      <w:r>
        <w:t>Ct [25 ; 35]</w:t>
      </w:r>
    </w:p>
    <w:p w:rsidR="000A559E" w:rsidRDefault="000A559E" w:rsidP="00C54B18">
      <w:pPr>
        <w:pStyle w:val="Paragraphedeliste"/>
        <w:numPr>
          <w:ilvl w:val="1"/>
          <w:numId w:val="31"/>
        </w:numPr>
      </w:pPr>
      <w:r>
        <w:t>Ct &gt; 35</w:t>
      </w:r>
    </w:p>
    <w:p w:rsidR="000A559E" w:rsidRDefault="003E0CC3" w:rsidP="00C54B18">
      <w:pPr>
        <w:pStyle w:val="Paragraphedeliste"/>
        <w:numPr>
          <w:ilvl w:val="0"/>
          <w:numId w:val="31"/>
        </w:numPr>
      </w:pPr>
      <w:r>
        <w:t>Un</w:t>
      </w:r>
      <w:r w:rsidR="00C54B18">
        <w:t xml:space="preserve"> </w:t>
      </w:r>
      <w:r w:rsidR="0053397B">
        <w:t>seuil</w:t>
      </w:r>
      <w:r>
        <w:t>,</w:t>
      </w:r>
      <w:r w:rsidR="0053397B">
        <w:t xml:space="preserve"> déterminé en fonction de la valeur de l’ensemble des dosages des échantillons</w:t>
      </w:r>
      <w:r w:rsidR="00C54B18">
        <w:t xml:space="preserve"> (</w:t>
      </w:r>
      <w:r w:rsidR="0053397B">
        <w:t>variable</w:t>
      </w:r>
      <w:r w:rsidR="00E51B30">
        <w:t> : 500ng, 200ng, 150ng, etc…)</w:t>
      </w:r>
    </w:p>
    <w:p w:rsidR="0053397B" w:rsidRDefault="00C54B18" w:rsidP="000A559E">
      <w:r>
        <w:lastRenderedPageBreak/>
        <w:t xml:space="preserve">Au total ce sont donc 6 pools à constituer avec un </w:t>
      </w:r>
      <w:r w:rsidR="000A559E">
        <w:t>volume final minimum</w:t>
      </w:r>
      <w:r w:rsidR="0053397B">
        <w:t xml:space="preserve"> de</w:t>
      </w:r>
      <w:r w:rsidR="000A559E">
        <w:t xml:space="preserve"> 30µL</w:t>
      </w:r>
      <w:r w:rsidR="0053397B">
        <w:t xml:space="preserve"> et un volume maximum de 13µL par échantillon. Effectuer le calcul suivant pour déterminer le volume d’échantillon à mettre dans chaque pool : </w:t>
      </w:r>
    </w:p>
    <w:p w:rsidR="0053397B" w:rsidRDefault="0053397B" w:rsidP="000A559E">
      <m:oMathPara>
        <m:oMath>
          <m:r>
            <w:rPr>
              <w:rFonts w:ascii="Cambria Math" w:hAnsi="Cambria Math" w:cs="Cambria Math"/>
            </w:rPr>
            <m:t>Volume librairie (µL)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seuil déterminé (ng)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dosage (ng/µL)</m:t>
              </m:r>
            </m:den>
          </m:f>
        </m:oMath>
      </m:oMathPara>
    </w:p>
    <w:p w:rsidR="00186B4D" w:rsidRDefault="00186B4D" w:rsidP="000A559E"/>
    <w:p w:rsidR="000A559E" w:rsidRDefault="003E0CC3" w:rsidP="000A559E">
      <w:r>
        <w:t xml:space="preserve">Compléter avec du RSB </w:t>
      </w:r>
      <w:r w:rsidR="0053397B">
        <w:t>si le volume du pool est inférieur à 30µL.</w:t>
      </w:r>
    </w:p>
    <w:p w:rsidR="00777411" w:rsidRDefault="00186B4D" w:rsidP="00777411">
      <w:pPr>
        <w:pStyle w:val="Titre2"/>
      </w:pPr>
      <w:bookmarkStart w:id="19" w:name="_Toc40080014"/>
      <w:r>
        <w:t>Etape 10 : Hybridation des sondes Capture</w:t>
      </w:r>
      <w:bookmarkEnd w:id="19"/>
    </w:p>
    <w:p w:rsidR="00777411" w:rsidRDefault="00777411" w:rsidP="00777411">
      <w:pPr>
        <w:rPr>
          <w:i/>
        </w:rPr>
      </w:pPr>
      <w:r w:rsidRPr="00E51B30">
        <w:rPr>
          <w:i/>
        </w:rPr>
        <w:t xml:space="preserve">Kit : </w:t>
      </w:r>
      <w:proofErr w:type="spellStart"/>
      <w:r w:rsidRPr="00E51B30">
        <w:rPr>
          <w:i/>
        </w:rPr>
        <w:t>Nextera</w:t>
      </w:r>
      <w:proofErr w:type="spellEnd"/>
      <w:r w:rsidRPr="00E51B30">
        <w:rPr>
          <w:i/>
        </w:rPr>
        <w:t xml:space="preserve"> DNA Flex </w:t>
      </w:r>
      <w:proofErr w:type="spellStart"/>
      <w:r w:rsidRPr="00E51B30">
        <w:rPr>
          <w:i/>
        </w:rPr>
        <w:t>Enrichment</w:t>
      </w:r>
      <w:proofErr w:type="spellEnd"/>
      <w:r w:rsidRPr="00E51B30">
        <w:rPr>
          <w:i/>
        </w:rPr>
        <w:t xml:space="preserve"> </w:t>
      </w:r>
      <w:proofErr w:type="spellStart"/>
      <w:r w:rsidRPr="00E51B30">
        <w:rPr>
          <w:i/>
        </w:rPr>
        <w:t>Reagents</w:t>
      </w:r>
      <w:proofErr w:type="spellEnd"/>
    </w:p>
    <w:p w:rsidR="00EC18F8" w:rsidRPr="00E51B30" w:rsidRDefault="00EC18F8" w:rsidP="00777411">
      <w:pPr>
        <w:rPr>
          <w:i/>
        </w:rPr>
      </w:pPr>
      <w:r>
        <w:rPr>
          <w:i/>
        </w:rPr>
        <w:t xml:space="preserve">Kit : </w:t>
      </w:r>
      <w:proofErr w:type="spellStart"/>
      <w:r>
        <w:rPr>
          <w:i/>
        </w:rPr>
        <w:t>Respiratory</w:t>
      </w:r>
      <w:proofErr w:type="spellEnd"/>
      <w:r>
        <w:rPr>
          <w:i/>
        </w:rPr>
        <w:t xml:space="preserve"> virus </w:t>
      </w:r>
      <w:proofErr w:type="spellStart"/>
      <w:r>
        <w:rPr>
          <w:i/>
        </w:rPr>
        <w:t>Oligos</w:t>
      </w:r>
      <w:proofErr w:type="spellEnd"/>
      <w:r>
        <w:rPr>
          <w:i/>
        </w:rPr>
        <w:t xml:space="preserve"> panel</w:t>
      </w:r>
    </w:p>
    <w:p w:rsidR="00777411" w:rsidRPr="00777411" w:rsidRDefault="00777411" w:rsidP="00777411"/>
    <w:p w:rsidR="000A559E" w:rsidRDefault="000A559E" w:rsidP="00186B4D">
      <w:pPr>
        <w:pStyle w:val="Paragraphedeliste"/>
        <w:numPr>
          <w:ilvl w:val="0"/>
          <w:numId w:val="32"/>
        </w:numPr>
      </w:pPr>
      <w:r>
        <w:t xml:space="preserve">Dans une barrette ajouter </w:t>
      </w:r>
      <w:r w:rsidRPr="00186B4D">
        <w:rPr>
          <w:b/>
        </w:rPr>
        <w:t>dans l’ordre</w:t>
      </w:r>
      <w:r>
        <w:t xml:space="preserve"> (ne pas faire de pré-mix): </w:t>
      </w:r>
    </w:p>
    <w:p w:rsidR="00186B4D" w:rsidRDefault="000A559E" w:rsidP="00186B4D">
      <w:pPr>
        <w:pStyle w:val="Paragraphedeliste"/>
        <w:numPr>
          <w:ilvl w:val="1"/>
          <w:numId w:val="31"/>
        </w:numPr>
      </w:pPr>
      <w:r w:rsidRPr="00F21684">
        <w:rPr>
          <w:b/>
        </w:rPr>
        <w:t>30µL</w:t>
      </w:r>
      <w:r>
        <w:t xml:space="preserve"> de pool</w:t>
      </w:r>
      <w:r w:rsidR="00186B4D">
        <w:t xml:space="preserve"> préparé précédemment </w:t>
      </w:r>
    </w:p>
    <w:p w:rsidR="000A559E" w:rsidRDefault="009F3EBB" w:rsidP="00186B4D">
      <w:pPr>
        <w:pStyle w:val="Paragraphedeliste"/>
        <w:numPr>
          <w:ilvl w:val="1"/>
          <w:numId w:val="31"/>
        </w:numPr>
      </w:pPr>
      <w:r w:rsidRPr="00F21684">
        <w:rPr>
          <w:b/>
        </w:rPr>
        <w:t>50µL</w:t>
      </w:r>
      <w:r w:rsidR="000A559E">
        <w:t xml:space="preserve"> NHB2 </w:t>
      </w:r>
    </w:p>
    <w:p w:rsidR="000A559E" w:rsidRDefault="000A559E" w:rsidP="00186B4D">
      <w:pPr>
        <w:pStyle w:val="Paragraphedeliste"/>
        <w:numPr>
          <w:ilvl w:val="1"/>
          <w:numId w:val="31"/>
        </w:numPr>
      </w:pPr>
      <w:r w:rsidRPr="00F21684">
        <w:rPr>
          <w:b/>
        </w:rPr>
        <w:t>10µL</w:t>
      </w:r>
      <w:r>
        <w:t xml:space="preserve"> </w:t>
      </w:r>
      <w:proofErr w:type="spellStart"/>
      <w:r w:rsidR="009F3EBB">
        <w:t>Enrichment</w:t>
      </w:r>
      <w:proofErr w:type="spellEnd"/>
      <w:r w:rsidR="009F3EBB">
        <w:t xml:space="preserve"> Probe Panel</w:t>
      </w:r>
      <w:r w:rsidR="00EC18F8">
        <w:t xml:space="preserve"> </w:t>
      </w:r>
    </w:p>
    <w:p w:rsidR="00186B4D" w:rsidRDefault="009F3EBB" w:rsidP="00186B4D">
      <w:pPr>
        <w:pStyle w:val="Paragraphedeliste"/>
        <w:numPr>
          <w:ilvl w:val="1"/>
          <w:numId w:val="31"/>
        </w:numPr>
      </w:pPr>
      <w:r w:rsidRPr="00F21684">
        <w:rPr>
          <w:b/>
        </w:rPr>
        <w:t>10µL</w:t>
      </w:r>
      <w:r w:rsidR="000A559E">
        <w:t xml:space="preserve"> EHB2</w:t>
      </w:r>
    </w:p>
    <w:p w:rsidR="00186B4D" w:rsidRDefault="000A559E" w:rsidP="00186B4D">
      <w:pPr>
        <w:pStyle w:val="Paragraphedeliste"/>
        <w:numPr>
          <w:ilvl w:val="0"/>
          <w:numId w:val="32"/>
        </w:numPr>
      </w:pPr>
      <w:r>
        <w:t xml:space="preserve">Mélanger par aspiration refoulement </w:t>
      </w:r>
    </w:p>
    <w:p w:rsidR="00186B4D" w:rsidRDefault="000A559E" w:rsidP="00186B4D">
      <w:pPr>
        <w:pStyle w:val="Paragraphedeliste"/>
        <w:numPr>
          <w:ilvl w:val="0"/>
          <w:numId w:val="32"/>
        </w:numPr>
      </w:pPr>
      <w:r>
        <w:t xml:space="preserve">Centrifuger </w:t>
      </w:r>
    </w:p>
    <w:p w:rsidR="000A559E" w:rsidRDefault="000A559E" w:rsidP="00186B4D">
      <w:pPr>
        <w:pStyle w:val="Paragraphedeliste"/>
        <w:numPr>
          <w:ilvl w:val="0"/>
          <w:numId w:val="32"/>
        </w:numPr>
      </w:pPr>
      <w:r>
        <w:t xml:space="preserve">Lancer le programme </w:t>
      </w:r>
      <w:r w:rsidR="00186B4D">
        <w:t>« </w:t>
      </w:r>
      <w:r>
        <w:t xml:space="preserve">NF-HYB </w:t>
      </w:r>
      <w:r w:rsidR="00186B4D">
        <w:t>program »</w:t>
      </w:r>
    </w:p>
    <w:p w:rsidR="00E51B30" w:rsidRDefault="00E51B30" w:rsidP="00E51B30">
      <w:pPr>
        <w:pStyle w:val="Paragraphedeliste"/>
      </w:pPr>
    </w:p>
    <w:tbl>
      <w:tblPr>
        <w:tblStyle w:val="TableauList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560"/>
        <w:gridCol w:w="3543"/>
      </w:tblGrid>
      <w:tr w:rsidR="00186B4D" w:rsidTr="00186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86B4D" w:rsidRDefault="00186B4D" w:rsidP="0001249C">
            <w:r>
              <w:t>Temps</w:t>
            </w:r>
          </w:p>
        </w:tc>
        <w:tc>
          <w:tcPr>
            <w:tcW w:w="1560" w:type="dxa"/>
          </w:tcPr>
          <w:p w:rsidR="00186B4D" w:rsidRDefault="00186B4D" w:rsidP="00012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Température</w:t>
            </w:r>
          </w:p>
        </w:tc>
        <w:tc>
          <w:tcPr>
            <w:tcW w:w="3543" w:type="dxa"/>
          </w:tcPr>
          <w:p w:rsidR="00186B4D" w:rsidRDefault="00186B4D" w:rsidP="00012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B4D" w:rsidTr="0018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86B4D" w:rsidRDefault="00186B4D" w:rsidP="0001249C">
            <w:r>
              <w:t>5 minutes</w:t>
            </w:r>
          </w:p>
        </w:tc>
        <w:tc>
          <w:tcPr>
            <w:tcW w:w="1560" w:type="dxa"/>
          </w:tcPr>
          <w:p w:rsidR="00186B4D" w:rsidRDefault="00186B4D" w:rsidP="0001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95°C</w:t>
            </w:r>
          </w:p>
        </w:tc>
        <w:tc>
          <w:tcPr>
            <w:tcW w:w="3543" w:type="dxa"/>
          </w:tcPr>
          <w:p w:rsidR="00186B4D" w:rsidRDefault="00186B4D" w:rsidP="0001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6B4D" w:rsidTr="00186B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86B4D" w:rsidRDefault="00186B4D" w:rsidP="0001249C">
            <w:r>
              <w:t>1 minute</w:t>
            </w:r>
          </w:p>
        </w:tc>
        <w:tc>
          <w:tcPr>
            <w:tcW w:w="1560" w:type="dxa"/>
          </w:tcPr>
          <w:p w:rsidR="00186B4D" w:rsidRDefault="00186B4D" w:rsidP="0001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94-58°C</w:t>
            </w:r>
          </w:p>
        </w:tc>
        <w:tc>
          <w:tcPr>
            <w:tcW w:w="3543" w:type="dxa"/>
          </w:tcPr>
          <w:p w:rsidR="00186B4D" w:rsidRDefault="003E0CC3" w:rsidP="0001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2°C par minutes</w:t>
            </w:r>
          </w:p>
        </w:tc>
      </w:tr>
      <w:tr w:rsidR="00186B4D" w:rsidTr="0018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86B4D" w:rsidRDefault="00186B4D" w:rsidP="0001249C">
            <w:proofErr w:type="spellStart"/>
            <w:r>
              <w:t>Hold</w:t>
            </w:r>
            <w:proofErr w:type="spellEnd"/>
          </w:p>
        </w:tc>
        <w:tc>
          <w:tcPr>
            <w:tcW w:w="1560" w:type="dxa"/>
          </w:tcPr>
          <w:p w:rsidR="00186B4D" w:rsidRDefault="00186B4D" w:rsidP="0001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58°C</w:t>
            </w:r>
          </w:p>
        </w:tc>
        <w:tc>
          <w:tcPr>
            <w:tcW w:w="3543" w:type="dxa"/>
          </w:tcPr>
          <w:p w:rsidR="00186B4D" w:rsidRDefault="00186B4D" w:rsidP="0001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90 minutes – idéal une nuit</w:t>
            </w:r>
          </w:p>
        </w:tc>
      </w:tr>
    </w:tbl>
    <w:p w:rsidR="00CC6B4A" w:rsidRDefault="00CC6B4A" w:rsidP="00CC6B4A"/>
    <w:p w:rsidR="00CC6B4A" w:rsidRDefault="00186B4D" w:rsidP="00186B4D">
      <w:pPr>
        <w:pStyle w:val="Titre2"/>
      </w:pPr>
      <w:bookmarkStart w:id="20" w:name="_Toc40080015"/>
      <w:r>
        <w:t>Etape 11 : Capture</w:t>
      </w:r>
      <w:bookmarkEnd w:id="20"/>
      <w:r>
        <w:t xml:space="preserve"> </w:t>
      </w:r>
    </w:p>
    <w:p w:rsidR="009A2844" w:rsidRDefault="009A2844" w:rsidP="009A2844">
      <w:pPr>
        <w:rPr>
          <w:i/>
        </w:rPr>
      </w:pPr>
      <w:r w:rsidRPr="00E51B30">
        <w:rPr>
          <w:i/>
        </w:rPr>
        <w:t xml:space="preserve">Kit : </w:t>
      </w:r>
      <w:proofErr w:type="spellStart"/>
      <w:r w:rsidRPr="00E51B30">
        <w:rPr>
          <w:i/>
        </w:rPr>
        <w:t>Nextera</w:t>
      </w:r>
      <w:proofErr w:type="spellEnd"/>
      <w:r w:rsidRPr="00E51B30">
        <w:rPr>
          <w:i/>
        </w:rPr>
        <w:t xml:space="preserve"> DNA Flex </w:t>
      </w:r>
      <w:proofErr w:type="spellStart"/>
      <w:r w:rsidRPr="00E51B30">
        <w:rPr>
          <w:i/>
        </w:rPr>
        <w:t>Enrichment</w:t>
      </w:r>
      <w:proofErr w:type="spellEnd"/>
      <w:r w:rsidRPr="00E51B30">
        <w:rPr>
          <w:i/>
        </w:rPr>
        <w:t xml:space="preserve"> </w:t>
      </w:r>
      <w:proofErr w:type="spellStart"/>
      <w:r w:rsidRPr="00E51B30">
        <w:rPr>
          <w:i/>
        </w:rPr>
        <w:t>Reagents</w:t>
      </w:r>
      <w:proofErr w:type="spellEnd"/>
    </w:p>
    <w:p w:rsidR="00E51B30" w:rsidRPr="00E51B30" w:rsidRDefault="00E51B30" w:rsidP="009A2844"/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Allumer l’incubateur de plaque et le programmer à 58°C (attention il met du temps à se stabiliser)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Centrifuger la barrette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>Transférer l’intégralité du volume dans une plaque Midi</w:t>
      </w:r>
    </w:p>
    <w:p w:rsidR="00186B4D" w:rsidRDefault="009A2844" w:rsidP="00186B4D">
      <w:pPr>
        <w:pStyle w:val="Paragraphedeliste"/>
        <w:numPr>
          <w:ilvl w:val="0"/>
          <w:numId w:val="35"/>
        </w:numPr>
      </w:pPr>
      <w:r>
        <w:t xml:space="preserve">Ajouter </w:t>
      </w:r>
      <w:r w:rsidRPr="00F21684">
        <w:rPr>
          <w:b/>
        </w:rPr>
        <w:t>250µL</w:t>
      </w:r>
      <w:r w:rsidR="00186B4D">
        <w:t xml:space="preserve"> SMB dans chaque puits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>Vortexer 4 minutes à 1200rpm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Incuber 15 minutes à 58°C dans l’incubateur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Préchauffer EEW à 58°C </w:t>
      </w:r>
    </w:p>
    <w:p w:rsidR="00186B4D" w:rsidRDefault="00F21684" w:rsidP="00F21684">
      <w:pPr>
        <w:jc w:val="center"/>
      </w:pPr>
      <w:r>
        <w:rPr>
          <w:i/>
          <w:color w:val="4472C4" w:themeColor="accent5"/>
        </w:rPr>
        <w:t>Note : P</w:t>
      </w:r>
      <w:r w:rsidR="00186B4D" w:rsidRPr="00F21684">
        <w:rPr>
          <w:i/>
          <w:color w:val="4472C4" w:themeColor="accent5"/>
        </w:rPr>
        <w:t>ossibilité d’aliquoter EEW directement dans la plaque pour des transferts simplifiés avec une pipette multicanale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Placer la plaque sur un support magnétique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lastRenderedPageBreak/>
        <w:t xml:space="preserve">Éliminer délicatement le surnageant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Lavage à répéter 3 fois : </w:t>
      </w:r>
    </w:p>
    <w:p w:rsidR="00186B4D" w:rsidRDefault="009A2844" w:rsidP="00186B4D">
      <w:pPr>
        <w:pStyle w:val="Paragraphedeliste"/>
        <w:numPr>
          <w:ilvl w:val="1"/>
          <w:numId w:val="31"/>
        </w:numPr>
      </w:pPr>
      <w:r>
        <w:t xml:space="preserve">Ajouter </w:t>
      </w:r>
      <w:r w:rsidRPr="00F21684">
        <w:rPr>
          <w:b/>
        </w:rPr>
        <w:t>200µL</w:t>
      </w:r>
      <w:r w:rsidR="00186B4D">
        <w:t xml:space="preserve"> EEW préchauffé dans chaque puis</w:t>
      </w:r>
    </w:p>
    <w:p w:rsidR="00186B4D" w:rsidRDefault="00186B4D" w:rsidP="00186B4D">
      <w:pPr>
        <w:pStyle w:val="Paragraphedeliste"/>
        <w:numPr>
          <w:ilvl w:val="1"/>
          <w:numId w:val="31"/>
        </w:numPr>
      </w:pPr>
      <w:r>
        <w:t>Vortexer la plaque 4 minutes à 1600rpm</w:t>
      </w:r>
    </w:p>
    <w:p w:rsidR="00186B4D" w:rsidRDefault="00186B4D" w:rsidP="00186B4D">
      <w:pPr>
        <w:pStyle w:val="Paragraphedeliste"/>
        <w:numPr>
          <w:ilvl w:val="1"/>
          <w:numId w:val="31"/>
        </w:numPr>
      </w:pPr>
      <w:r>
        <w:t xml:space="preserve">Incuber 5 minutes dans l’incubateur à 58°C </w:t>
      </w:r>
    </w:p>
    <w:p w:rsidR="00186B4D" w:rsidRDefault="00186B4D" w:rsidP="00186B4D">
      <w:pPr>
        <w:pStyle w:val="Paragraphedeliste"/>
        <w:numPr>
          <w:ilvl w:val="1"/>
          <w:numId w:val="31"/>
        </w:numPr>
      </w:pPr>
      <w:r>
        <w:t xml:space="preserve">Placer sur un support magnétique </w:t>
      </w:r>
    </w:p>
    <w:p w:rsidR="00186B4D" w:rsidRDefault="00186B4D" w:rsidP="00186B4D">
      <w:pPr>
        <w:pStyle w:val="Paragraphedeliste"/>
        <w:numPr>
          <w:ilvl w:val="1"/>
          <w:numId w:val="31"/>
        </w:numPr>
      </w:pPr>
      <w:r>
        <w:t xml:space="preserve">Retirer le surnageant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Retirer du support magnétique, ajouter </w:t>
      </w:r>
      <w:r w:rsidRPr="00F21684">
        <w:rPr>
          <w:b/>
        </w:rPr>
        <w:t>200µL</w:t>
      </w:r>
      <w:r>
        <w:t xml:space="preserve"> EEW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Vortexer 4 minutes à 1600rpm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Transférer </w:t>
      </w:r>
      <w:r w:rsidRPr="00F21684">
        <w:rPr>
          <w:b/>
        </w:rPr>
        <w:t>200µL</w:t>
      </w:r>
      <w:r>
        <w:t xml:space="preserve"> dans un nouveau puits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Incuber 5 minutes dans l’incubateur à 58°C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Préparer le mix d’élution (volume mort déjà inclut) : </w:t>
      </w:r>
    </w:p>
    <w:p w:rsidR="00186B4D" w:rsidRDefault="00186B4D" w:rsidP="00186B4D">
      <w:pPr>
        <w:pStyle w:val="Paragraphedeliste"/>
        <w:numPr>
          <w:ilvl w:val="1"/>
          <w:numId w:val="31"/>
        </w:numPr>
      </w:pPr>
      <w:r w:rsidRPr="00F21684">
        <w:rPr>
          <w:b/>
        </w:rPr>
        <w:t>28,5µL</w:t>
      </w:r>
      <w:r>
        <w:t xml:space="preserve"> EE1 </w:t>
      </w:r>
    </w:p>
    <w:p w:rsidR="00186B4D" w:rsidRDefault="00186B4D" w:rsidP="00186B4D">
      <w:pPr>
        <w:pStyle w:val="Paragraphedeliste"/>
        <w:numPr>
          <w:ilvl w:val="1"/>
          <w:numId w:val="31"/>
        </w:numPr>
      </w:pPr>
      <w:r w:rsidRPr="00F21684">
        <w:rPr>
          <w:b/>
        </w:rPr>
        <w:t>1,5µL</w:t>
      </w:r>
      <w:r>
        <w:t xml:space="preserve"> HP3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>Centrifuger brièvement la plaque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Placer sur un support magnétique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Retirer le surnageant puis centrifuger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Placer sur un support magnétique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Éliminer toute trace de surnageant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Vortexer et centrifuger le mix d’élution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Retirer la plaque du support magnétique et ajouter </w:t>
      </w:r>
      <w:r w:rsidRPr="00F21684">
        <w:rPr>
          <w:b/>
        </w:rPr>
        <w:t>23µL</w:t>
      </w:r>
      <w:r>
        <w:t xml:space="preserve"> de mix d’élution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Vortexer 2 minutes à 1800rpm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Incuber 2 minutes à température ambiante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Centrifuger la plaque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Placer sur un support magnétique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Transférer </w:t>
      </w:r>
      <w:r w:rsidRPr="00F21684">
        <w:rPr>
          <w:b/>
        </w:rPr>
        <w:t>21µL</w:t>
      </w:r>
      <w:r>
        <w:t xml:space="preserve"> de surnageant dans une nouvelle barrette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Ajouter </w:t>
      </w:r>
      <w:r w:rsidRPr="00F21684">
        <w:rPr>
          <w:b/>
        </w:rPr>
        <w:t>4 µL</w:t>
      </w:r>
      <w:r>
        <w:t xml:space="preserve"> ET2 </w:t>
      </w:r>
    </w:p>
    <w:p w:rsidR="00186B4D" w:rsidRDefault="00186B4D" w:rsidP="00186B4D">
      <w:pPr>
        <w:pStyle w:val="Paragraphedeliste"/>
        <w:numPr>
          <w:ilvl w:val="0"/>
          <w:numId w:val="35"/>
        </w:numPr>
      </w:pPr>
      <w:r>
        <w:t xml:space="preserve">Mélanger par aspiration refoulement </w:t>
      </w:r>
    </w:p>
    <w:p w:rsidR="00186B4D" w:rsidRPr="00186B4D" w:rsidRDefault="00186B4D" w:rsidP="00186B4D">
      <w:pPr>
        <w:pStyle w:val="Paragraphedeliste"/>
        <w:numPr>
          <w:ilvl w:val="0"/>
          <w:numId w:val="35"/>
        </w:numPr>
      </w:pPr>
      <w:r>
        <w:t xml:space="preserve">Centrifuger brièvement </w:t>
      </w:r>
    </w:p>
    <w:p w:rsidR="00CC6B4A" w:rsidRDefault="00186B4D" w:rsidP="00186B4D">
      <w:pPr>
        <w:pStyle w:val="Titre2"/>
      </w:pPr>
      <w:bookmarkStart w:id="21" w:name="_Toc40080016"/>
      <w:r>
        <w:t>Etape 12 : Amplification des librairies</w:t>
      </w:r>
      <w:bookmarkEnd w:id="21"/>
    </w:p>
    <w:p w:rsidR="009A2844" w:rsidRPr="00E51B30" w:rsidRDefault="009A2844" w:rsidP="009A2844">
      <w:pPr>
        <w:rPr>
          <w:i/>
        </w:rPr>
      </w:pPr>
      <w:r w:rsidRPr="00E51B30">
        <w:rPr>
          <w:i/>
        </w:rPr>
        <w:t xml:space="preserve">Kit : </w:t>
      </w:r>
      <w:proofErr w:type="spellStart"/>
      <w:r w:rsidRPr="00E51B30">
        <w:rPr>
          <w:i/>
        </w:rPr>
        <w:t>Nextera</w:t>
      </w:r>
      <w:proofErr w:type="spellEnd"/>
      <w:r w:rsidRPr="00E51B30">
        <w:rPr>
          <w:i/>
        </w:rPr>
        <w:t xml:space="preserve"> DNA Flex </w:t>
      </w:r>
      <w:proofErr w:type="spellStart"/>
      <w:r w:rsidRPr="00E51B30">
        <w:rPr>
          <w:i/>
        </w:rPr>
        <w:t>Enrichment</w:t>
      </w:r>
      <w:proofErr w:type="spellEnd"/>
      <w:r w:rsidRPr="00E51B30">
        <w:rPr>
          <w:i/>
        </w:rPr>
        <w:t xml:space="preserve"> </w:t>
      </w:r>
      <w:proofErr w:type="spellStart"/>
      <w:r w:rsidRPr="00E51B30">
        <w:rPr>
          <w:i/>
        </w:rPr>
        <w:t>Reagents</w:t>
      </w:r>
      <w:proofErr w:type="spellEnd"/>
    </w:p>
    <w:p w:rsidR="009A2844" w:rsidRPr="009A2844" w:rsidRDefault="009A2844" w:rsidP="009A2844"/>
    <w:p w:rsidR="00186B4D" w:rsidRDefault="00B464E2" w:rsidP="00186B4D">
      <w:pPr>
        <w:pStyle w:val="Paragraphedeliste"/>
        <w:numPr>
          <w:ilvl w:val="0"/>
          <w:numId w:val="39"/>
        </w:numPr>
      </w:pPr>
      <w:r>
        <w:t xml:space="preserve">Ajouter </w:t>
      </w:r>
      <w:r w:rsidRPr="00F21684">
        <w:rPr>
          <w:b/>
        </w:rPr>
        <w:t>5µL</w:t>
      </w:r>
      <w:r>
        <w:t xml:space="preserve"> </w:t>
      </w:r>
      <w:r w:rsidR="00186B4D">
        <w:t>PPC dans chaque puit</w:t>
      </w:r>
      <w:r w:rsidR="001025B4">
        <w:t>s</w:t>
      </w:r>
      <w:r w:rsidR="00186B4D">
        <w:t xml:space="preserve"> </w:t>
      </w:r>
    </w:p>
    <w:p w:rsidR="00186B4D" w:rsidRDefault="00186B4D" w:rsidP="00186B4D">
      <w:pPr>
        <w:pStyle w:val="Paragraphedeliste"/>
        <w:numPr>
          <w:ilvl w:val="0"/>
          <w:numId w:val="39"/>
        </w:numPr>
      </w:pPr>
      <w:r>
        <w:t>Ajouter</w:t>
      </w:r>
      <w:r w:rsidR="00B464E2">
        <w:t xml:space="preserve"> </w:t>
      </w:r>
      <w:r w:rsidR="00B464E2" w:rsidRPr="00F21684">
        <w:rPr>
          <w:b/>
        </w:rPr>
        <w:t>20µL</w:t>
      </w:r>
      <w:r w:rsidR="00B464E2">
        <w:t xml:space="preserve"> </w:t>
      </w:r>
      <w:r>
        <w:t>EPM dans chaque puit</w:t>
      </w:r>
      <w:r w:rsidR="001025B4">
        <w:t>s</w:t>
      </w:r>
    </w:p>
    <w:p w:rsidR="00186B4D" w:rsidRDefault="00186B4D" w:rsidP="00186B4D">
      <w:pPr>
        <w:pStyle w:val="Paragraphedeliste"/>
        <w:numPr>
          <w:ilvl w:val="0"/>
          <w:numId w:val="39"/>
        </w:numPr>
      </w:pPr>
      <w:r>
        <w:t xml:space="preserve">Mélanger par aspiration refoulement </w:t>
      </w:r>
    </w:p>
    <w:p w:rsidR="00186B4D" w:rsidRDefault="00186B4D" w:rsidP="00186B4D">
      <w:pPr>
        <w:pStyle w:val="Paragraphedeliste"/>
        <w:numPr>
          <w:ilvl w:val="0"/>
          <w:numId w:val="39"/>
        </w:numPr>
      </w:pPr>
      <w:r>
        <w:t xml:space="preserve">Centrifuger brièvement </w:t>
      </w:r>
    </w:p>
    <w:p w:rsidR="00186B4D" w:rsidRDefault="00186B4D" w:rsidP="00186B4D">
      <w:pPr>
        <w:pStyle w:val="Paragraphedeliste"/>
        <w:numPr>
          <w:ilvl w:val="0"/>
          <w:numId w:val="39"/>
        </w:numPr>
      </w:pPr>
      <w:r>
        <w:t>Lancer le programme « AMP Program »</w:t>
      </w:r>
    </w:p>
    <w:p w:rsidR="009A2844" w:rsidRDefault="009A2844" w:rsidP="009A2844"/>
    <w:p w:rsidR="009A2844" w:rsidRDefault="009A2844" w:rsidP="009A2844"/>
    <w:tbl>
      <w:tblPr>
        <w:tblStyle w:val="TableauList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560"/>
        <w:gridCol w:w="1559"/>
      </w:tblGrid>
      <w:tr w:rsidR="00186B4D" w:rsidTr="0001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86B4D" w:rsidRDefault="00186B4D" w:rsidP="0001249C">
            <w:r>
              <w:t>Temps</w:t>
            </w:r>
          </w:p>
        </w:tc>
        <w:tc>
          <w:tcPr>
            <w:tcW w:w="1560" w:type="dxa"/>
          </w:tcPr>
          <w:p w:rsidR="00186B4D" w:rsidRDefault="00186B4D" w:rsidP="00012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Température</w:t>
            </w:r>
          </w:p>
        </w:tc>
        <w:tc>
          <w:tcPr>
            <w:tcW w:w="1559" w:type="dxa"/>
          </w:tcPr>
          <w:p w:rsidR="00186B4D" w:rsidRDefault="00186B4D" w:rsidP="00012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Cycles</w:t>
            </w:r>
          </w:p>
        </w:tc>
      </w:tr>
      <w:tr w:rsidR="00186B4D" w:rsidTr="0001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86B4D" w:rsidRDefault="00186B4D" w:rsidP="00186B4D">
            <w:r>
              <w:t>30 secondes</w:t>
            </w:r>
          </w:p>
        </w:tc>
        <w:tc>
          <w:tcPr>
            <w:tcW w:w="1560" w:type="dxa"/>
          </w:tcPr>
          <w:p w:rsidR="00186B4D" w:rsidRDefault="00186B4D" w:rsidP="0001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98°C</w:t>
            </w:r>
          </w:p>
        </w:tc>
        <w:tc>
          <w:tcPr>
            <w:tcW w:w="1559" w:type="dxa"/>
          </w:tcPr>
          <w:p w:rsidR="00186B4D" w:rsidRDefault="00186B4D" w:rsidP="0001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6B4D" w:rsidTr="00012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86B4D" w:rsidRDefault="00186B4D" w:rsidP="0001249C">
            <w:r>
              <w:t>10 secondes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86B4D" w:rsidRDefault="00186B4D" w:rsidP="0001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98°C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  <w:vAlign w:val="center"/>
          </w:tcPr>
          <w:p w:rsidR="00186B4D" w:rsidRDefault="00186B4D" w:rsidP="00012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12</w:t>
            </w:r>
          </w:p>
        </w:tc>
      </w:tr>
      <w:tr w:rsidR="00186B4D" w:rsidTr="0001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86B4D" w:rsidRDefault="00186B4D" w:rsidP="0001249C">
            <w:r>
              <w:t>30 secondes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86B4D" w:rsidRDefault="00186B4D" w:rsidP="0001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58°C</w:t>
            </w: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186B4D" w:rsidRDefault="00186B4D" w:rsidP="0001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6B4D" w:rsidTr="00012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86B4D" w:rsidRDefault="00186B4D" w:rsidP="0001249C">
            <w:r>
              <w:t>30 secondes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86B4D" w:rsidRDefault="00186B4D" w:rsidP="0001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72°C</w:t>
            </w: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186B4D" w:rsidRDefault="00186B4D" w:rsidP="0001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B4D" w:rsidTr="0001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86B4D" w:rsidRDefault="00186B4D" w:rsidP="0001249C">
            <w:r>
              <w:t>5 minutes</w:t>
            </w:r>
          </w:p>
        </w:tc>
        <w:tc>
          <w:tcPr>
            <w:tcW w:w="1560" w:type="dxa"/>
          </w:tcPr>
          <w:p w:rsidR="00186B4D" w:rsidRDefault="00186B4D" w:rsidP="0001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72°C</w:t>
            </w:r>
          </w:p>
        </w:tc>
        <w:tc>
          <w:tcPr>
            <w:tcW w:w="1559" w:type="dxa"/>
          </w:tcPr>
          <w:p w:rsidR="00186B4D" w:rsidRDefault="00186B4D" w:rsidP="0001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6B4D" w:rsidTr="00012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86B4D" w:rsidRDefault="00186B4D" w:rsidP="0001249C">
            <w:proofErr w:type="spellStart"/>
            <w:r>
              <w:t>Hold</w:t>
            </w:r>
            <w:proofErr w:type="spellEnd"/>
          </w:p>
        </w:tc>
        <w:tc>
          <w:tcPr>
            <w:tcW w:w="1560" w:type="dxa"/>
          </w:tcPr>
          <w:p w:rsidR="00186B4D" w:rsidRDefault="00186B4D" w:rsidP="0001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10°C</w:t>
            </w:r>
          </w:p>
        </w:tc>
        <w:tc>
          <w:tcPr>
            <w:tcW w:w="1559" w:type="dxa"/>
          </w:tcPr>
          <w:p w:rsidR="00186B4D" w:rsidRDefault="00186B4D" w:rsidP="0001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6B4D" w:rsidRDefault="00186B4D" w:rsidP="00186B4D"/>
    <w:p w:rsidR="00186B4D" w:rsidRPr="00B464E2" w:rsidRDefault="00186B4D" w:rsidP="00B464E2">
      <w:pPr>
        <w:jc w:val="center"/>
        <w:rPr>
          <w:b/>
          <w:i/>
          <w:color w:val="4472C4" w:themeColor="accent5"/>
        </w:rPr>
      </w:pPr>
      <w:r w:rsidRPr="00B464E2">
        <w:rPr>
          <w:b/>
          <w:i/>
          <w:color w:val="4472C4" w:themeColor="accent5"/>
        </w:rPr>
        <w:t xml:space="preserve">STOPPING POINT </w:t>
      </w:r>
    </w:p>
    <w:p w:rsidR="00186B4D" w:rsidRPr="00B464E2" w:rsidRDefault="00186B4D" w:rsidP="00B464E2">
      <w:pPr>
        <w:jc w:val="center"/>
        <w:rPr>
          <w:i/>
          <w:color w:val="4472C4" w:themeColor="accent5"/>
        </w:rPr>
      </w:pPr>
      <w:r w:rsidRPr="00B464E2">
        <w:rPr>
          <w:i/>
          <w:color w:val="4472C4" w:themeColor="accent5"/>
        </w:rPr>
        <w:t xml:space="preserve">Stockage +4°C pour 2 jours </w:t>
      </w:r>
    </w:p>
    <w:p w:rsidR="00186B4D" w:rsidRDefault="00B464E2" w:rsidP="00B464E2">
      <w:pPr>
        <w:pStyle w:val="Titre2"/>
      </w:pPr>
      <w:bookmarkStart w:id="22" w:name="_Toc40080017"/>
      <w:r>
        <w:t>Etape 13 : Purification</w:t>
      </w:r>
      <w:bookmarkEnd w:id="22"/>
      <w:r>
        <w:t xml:space="preserve"> </w:t>
      </w:r>
    </w:p>
    <w:p w:rsidR="00B464E2" w:rsidRDefault="00B464E2" w:rsidP="00B464E2">
      <w:r>
        <w:t xml:space="preserve">Préparer de l’éthanol à 70% </w:t>
      </w:r>
    </w:p>
    <w:p w:rsidR="00B464E2" w:rsidRDefault="00B464E2" w:rsidP="00B464E2">
      <w:r>
        <w:t xml:space="preserve">Billes </w:t>
      </w:r>
      <w:proofErr w:type="spellStart"/>
      <w:r>
        <w:t>Macherey</w:t>
      </w:r>
      <w:proofErr w:type="spellEnd"/>
      <w:r>
        <w:t xml:space="preserve"> Nagel</w:t>
      </w:r>
    </w:p>
    <w:p w:rsidR="00B464E2" w:rsidRDefault="00B464E2" w:rsidP="00B464E2">
      <w:r>
        <w:t xml:space="preserve">Tubes 1,5mL </w:t>
      </w:r>
      <w:proofErr w:type="spellStart"/>
      <w:r>
        <w:t>LoBind</w:t>
      </w:r>
      <w:proofErr w:type="spellEnd"/>
    </w:p>
    <w:p w:rsidR="00B464E2" w:rsidRDefault="00B464E2" w:rsidP="00B464E2"/>
    <w:p w:rsidR="00B464E2" w:rsidRDefault="00B464E2" w:rsidP="00B464E2">
      <w:pPr>
        <w:pStyle w:val="Paragraphedeliste"/>
        <w:numPr>
          <w:ilvl w:val="0"/>
          <w:numId w:val="40"/>
        </w:numPr>
      </w:pPr>
      <w:r>
        <w:t>Centrifuger brièvement la barrette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 xml:space="preserve">Transférer le surnageant dans des tubes de 1,5mL 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 xml:space="preserve">Ajouter </w:t>
      </w:r>
      <w:r w:rsidRPr="009841B4">
        <w:rPr>
          <w:b/>
        </w:rPr>
        <w:t>45µL</w:t>
      </w:r>
      <w:r>
        <w:t xml:space="preserve"> de billes 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 xml:space="preserve">Mélanger par aspiration refoulement 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>Incuber 5 minutes à température ambiante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 xml:space="preserve">Placer sur un support magnétique 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 xml:space="preserve">Éliminer délicatement le surnageant </w:t>
      </w:r>
    </w:p>
    <w:p w:rsidR="009A2844" w:rsidRDefault="009A2844" w:rsidP="00B464E2">
      <w:pPr>
        <w:pStyle w:val="Paragraphedeliste"/>
        <w:numPr>
          <w:ilvl w:val="0"/>
          <w:numId w:val="40"/>
        </w:numPr>
      </w:pPr>
      <w:r>
        <w:t xml:space="preserve">Répéter 2 fois le lavage : </w:t>
      </w:r>
    </w:p>
    <w:p w:rsidR="00B464E2" w:rsidRDefault="00B464E2" w:rsidP="009A2844">
      <w:pPr>
        <w:pStyle w:val="Paragraphedeliste"/>
        <w:numPr>
          <w:ilvl w:val="1"/>
          <w:numId w:val="40"/>
        </w:numPr>
      </w:pPr>
      <w:r>
        <w:t xml:space="preserve">Ajouter </w:t>
      </w:r>
      <w:r w:rsidRPr="009841B4">
        <w:rPr>
          <w:b/>
        </w:rPr>
        <w:t>200µL</w:t>
      </w:r>
      <w:r>
        <w:t xml:space="preserve"> d’éthanol 70% </w:t>
      </w:r>
    </w:p>
    <w:p w:rsidR="00B464E2" w:rsidRDefault="00B464E2" w:rsidP="009A2844">
      <w:pPr>
        <w:pStyle w:val="Paragraphedeliste"/>
        <w:numPr>
          <w:ilvl w:val="1"/>
          <w:numId w:val="40"/>
        </w:numPr>
      </w:pPr>
      <w:r>
        <w:t xml:space="preserve">Incuber 30 secondes </w:t>
      </w:r>
    </w:p>
    <w:p w:rsidR="00B464E2" w:rsidRDefault="00B464E2" w:rsidP="009A2844">
      <w:pPr>
        <w:pStyle w:val="Paragraphedeliste"/>
        <w:numPr>
          <w:ilvl w:val="1"/>
          <w:numId w:val="40"/>
        </w:numPr>
      </w:pPr>
      <w:r>
        <w:t xml:space="preserve">Éliminer l’éthanol 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 xml:space="preserve">Éliminer l’intégralité de l’éthanol 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 xml:space="preserve">Laisser sécher les billes 5 minutes 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 xml:space="preserve">Retirer les tubes du support magnétique et ajouter </w:t>
      </w:r>
      <w:r w:rsidRPr="009841B4">
        <w:rPr>
          <w:b/>
        </w:rPr>
        <w:t>32µL</w:t>
      </w:r>
      <w:r>
        <w:t xml:space="preserve"> RSB 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 xml:space="preserve">Mélanger par aspiration refoulement 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 xml:space="preserve">Incuber 5 minutes </w:t>
      </w:r>
      <w:r w:rsidR="001025B4">
        <w:t>à température ambiante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 xml:space="preserve">Centrifuger brièvement 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>Placer les tubes sur un support magnétique</w:t>
      </w:r>
    </w:p>
    <w:p w:rsidR="00B464E2" w:rsidRDefault="00B464E2" w:rsidP="00B464E2">
      <w:pPr>
        <w:pStyle w:val="Paragraphedeliste"/>
        <w:numPr>
          <w:ilvl w:val="0"/>
          <w:numId w:val="40"/>
        </w:numPr>
      </w:pPr>
      <w:r>
        <w:t xml:space="preserve">Transférer </w:t>
      </w:r>
      <w:r w:rsidR="009841B4">
        <w:rPr>
          <w:b/>
        </w:rPr>
        <w:t>30</w:t>
      </w:r>
      <w:r w:rsidRPr="009841B4">
        <w:rPr>
          <w:b/>
        </w:rPr>
        <w:t>µL</w:t>
      </w:r>
      <w:r>
        <w:t xml:space="preserve"> de surnageant dans un nouveau tube de 1,5mL annoter avec le numéro du pool et la date de fabrication </w:t>
      </w:r>
    </w:p>
    <w:p w:rsidR="00B464E2" w:rsidRDefault="00B464E2" w:rsidP="00B464E2"/>
    <w:p w:rsidR="00B464E2" w:rsidRDefault="00B464E2" w:rsidP="00B464E2">
      <w:pPr>
        <w:pStyle w:val="Titre2"/>
      </w:pPr>
      <w:bookmarkStart w:id="23" w:name="_Toc40080018"/>
      <w:r>
        <w:lastRenderedPageBreak/>
        <w:t xml:space="preserve">Etape 14 : Dosage Qubit / </w:t>
      </w:r>
      <w:proofErr w:type="spellStart"/>
      <w:r>
        <w:t>Bioanalyzer</w:t>
      </w:r>
      <w:bookmarkEnd w:id="23"/>
      <w:proofErr w:type="spellEnd"/>
    </w:p>
    <w:p w:rsidR="00D71D60" w:rsidRDefault="00D71D60" w:rsidP="00D71D60">
      <w:pPr>
        <w:pStyle w:val="Titre3"/>
      </w:pPr>
      <w:bookmarkStart w:id="24" w:name="_Toc40080019"/>
      <w:r>
        <w:t xml:space="preserve">Qubit </w:t>
      </w:r>
      <w:proofErr w:type="spellStart"/>
      <w:r>
        <w:t>dsDNA</w:t>
      </w:r>
      <w:proofErr w:type="spellEnd"/>
      <w:r>
        <w:t xml:space="preserve"> HS </w:t>
      </w:r>
      <w:proofErr w:type="spellStart"/>
      <w:r>
        <w:t>Assay</w:t>
      </w:r>
      <w:bookmarkEnd w:id="24"/>
      <w:proofErr w:type="spellEnd"/>
    </w:p>
    <w:p w:rsidR="00B464E2" w:rsidRDefault="00D71D60" w:rsidP="00B464E2">
      <w:r>
        <w:t xml:space="preserve">Sortir le kit </w:t>
      </w:r>
      <w:r w:rsidR="00B464E2">
        <w:t>au moins 30 minutes avant le dosage</w:t>
      </w:r>
    </w:p>
    <w:p w:rsidR="00B464E2" w:rsidRDefault="00B464E2" w:rsidP="00D71D60">
      <w:pPr>
        <w:pStyle w:val="Paragraphedeliste"/>
        <w:numPr>
          <w:ilvl w:val="0"/>
          <w:numId w:val="41"/>
        </w:numPr>
      </w:pPr>
      <w:r>
        <w:t xml:space="preserve">Préparer </w:t>
      </w:r>
      <w:r w:rsidR="009841B4">
        <w:t>la solution de travail</w:t>
      </w:r>
      <w:r>
        <w:t xml:space="preserve"> : </w:t>
      </w:r>
    </w:p>
    <w:p w:rsidR="00B464E2" w:rsidRDefault="00B464E2" w:rsidP="00D71D60">
      <w:pPr>
        <w:pStyle w:val="Paragraphedeliste"/>
        <w:numPr>
          <w:ilvl w:val="1"/>
          <w:numId w:val="31"/>
        </w:numPr>
      </w:pPr>
      <w:r>
        <w:t xml:space="preserve">199µL de </w:t>
      </w:r>
      <w:r w:rsidR="00D71D60">
        <w:t>Buffer</w:t>
      </w:r>
    </w:p>
    <w:p w:rsidR="00B464E2" w:rsidRDefault="00B464E2" w:rsidP="00D71D60">
      <w:pPr>
        <w:pStyle w:val="Paragraphedeliste"/>
        <w:numPr>
          <w:ilvl w:val="1"/>
          <w:numId w:val="31"/>
        </w:numPr>
      </w:pPr>
      <w:r>
        <w:t xml:space="preserve">1µL de </w:t>
      </w:r>
      <w:proofErr w:type="spellStart"/>
      <w:r w:rsidR="00D71D60">
        <w:t>Reagent</w:t>
      </w:r>
      <w:proofErr w:type="spellEnd"/>
    </w:p>
    <w:p w:rsidR="00B464E2" w:rsidRDefault="00B464E2" w:rsidP="00D71D60">
      <w:pPr>
        <w:pStyle w:val="Paragraphedeliste"/>
        <w:numPr>
          <w:ilvl w:val="0"/>
          <w:numId w:val="41"/>
        </w:numPr>
      </w:pPr>
      <w:r>
        <w:t xml:space="preserve">Pour les standards : </w:t>
      </w:r>
    </w:p>
    <w:p w:rsidR="00B464E2" w:rsidRDefault="00B464E2" w:rsidP="00D71D60">
      <w:pPr>
        <w:pStyle w:val="Paragraphedeliste"/>
        <w:numPr>
          <w:ilvl w:val="1"/>
          <w:numId w:val="31"/>
        </w:numPr>
      </w:pPr>
      <w:r>
        <w:t xml:space="preserve">190µL de </w:t>
      </w:r>
      <w:r w:rsidR="009841B4">
        <w:t>solution de travail</w:t>
      </w:r>
    </w:p>
    <w:p w:rsidR="00B464E2" w:rsidRDefault="00B464E2" w:rsidP="00D71D60">
      <w:pPr>
        <w:pStyle w:val="Paragraphedeliste"/>
        <w:numPr>
          <w:ilvl w:val="1"/>
          <w:numId w:val="31"/>
        </w:numPr>
      </w:pPr>
      <w:r>
        <w:t>10µL de standard</w:t>
      </w:r>
    </w:p>
    <w:p w:rsidR="00B464E2" w:rsidRDefault="00B464E2" w:rsidP="00D71D60">
      <w:pPr>
        <w:pStyle w:val="Paragraphedeliste"/>
        <w:numPr>
          <w:ilvl w:val="0"/>
          <w:numId w:val="41"/>
        </w:numPr>
      </w:pPr>
      <w:r>
        <w:t xml:space="preserve">Pour les librairies : </w:t>
      </w:r>
    </w:p>
    <w:p w:rsidR="00B464E2" w:rsidRDefault="00B464E2" w:rsidP="00D71D60">
      <w:pPr>
        <w:pStyle w:val="Paragraphedeliste"/>
        <w:numPr>
          <w:ilvl w:val="1"/>
          <w:numId w:val="31"/>
        </w:numPr>
      </w:pPr>
      <w:r>
        <w:t xml:space="preserve">198µL de </w:t>
      </w:r>
      <w:r w:rsidR="009841B4">
        <w:t>solution de travail</w:t>
      </w:r>
    </w:p>
    <w:p w:rsidR="00B464E2" w:rsidRDefault="00B464E2" w:rsidP="00D71D60">
      <w:pPr>
        <w:pStyle w:val="Paragraphedeliste"/>
        <w:numPr>
          <w:ilvl w:val="1"/>
          <w:numId w:val="31"/>
        </w:numPr>
      </w:pPr>
      <w:r>
        <w:t>2µL de librairie</w:t>
      </w:r>
    </w:p>
    <w:p w:rsidR="00D71D60" w:rsidRDefault="00D71D60" w:rsidP="00D71D60">
      <w:pPr>
        <w:pStyle w:val="Paragraphedeliste"/>
        <w:numPr>
          <w:ilvl w:val="0"/>
          <w:numId w:val="41"/>
        </w:numPr>
      </w:pPr>
      <w:r>
        <w:t xml:space="preserve">Incuber 2 minutes minimum </w:t>
      </w:r>
    </w:p>
    <w:p w:rsidR="00D71D60" w:rsidRDefault="00D71D60" w:rsidP="00D71D60">
      <w:pPr>
        <w:pStyle w:val="Paragraphedeliste"/>
        <w:numPr>
          <w:ilvl w:val="0"/>
          <w:numId w:val="41"/>
        </w:numPr>
      </w:pPr>
      <w:r>
        <w:t xml:space="preserve">Vortexer puis doser </w:t>
      </w:r>
    </w:p>
    <w:p w:rsidR="00D71D60" w:rsidRDefault="00D71D60" w:rsidP="00D71D60">
      <w:pPr>
        <w:pStyle w:val="Paragraphedeliste"/>
        <w:numPr>
          <w:ilvl w:val="0"/>
          <w:numId w:val="41"/>
        </w:numPr>
      </w:pPr>
      <w:r>
        <w:t xml:space="preserve">Compléter le tableau </w:t>
      </w:r>
      <w:r w:rsidR="009841B4">
        <w:t>Excel</w:t>
      </w:r>
      <w:r>
        <w:t xml:space="preserve"> pour déterminer la dilution à effectuer pour obtenir une librairie à 2ng/µL</w:t>
      </w:r>
    </w:p>
    <w:p w:rsidR="00D71D60" w:rsidRPr="00B464E2" w:rsidRDefault="00D71D60" w:rsidP="00D71D60">
      <w:pPr>
        <w:pStyle w:val="Titre3"/>
      </w:pPr>
      <w:bookmarkStart w:id="25" w:name="_Toc40080020"/>
      <w:proofErr w:type="spellStart"/>
      <w:r>
        <w:t>Bioanalyzer</w:t>
      </w:r>
      <w:proofErr w:type="spellEnd"/>
      <w:r>
        <w:t xml:space="preserve"> (facultatif)</w:t>
      </w:r>
      <w:bookmarkEnd w:id="25"/>
    </w:p>
    <w:p w:rsidR="00186B4D" w:rsidRDefault="00D71D60" w:rsidP="00186B4D">
      <w:r>
        <w:t>Suivre le mode d’emploi « </w:t>
      </w:r>
      <w:proofErr w:type="spellStart"/>
      <w:r>
        <w:t>Agilent</w:t>
      </w:r>
      <w:proofErr w:type="spellEnd"/>
      <w:r>
        <w:t xml:space="preserve"> DNA 1000 kit Quick Start Guide » disponible à proximité du </w:t>
      </w:r>
      <w:proofErr w:type="spellStart"/>
      <w:r>
        <w:t>Bioanalyzer</w:t>
      </w:r>
      <w:proofErr w:type="spellEnd"/>
      <w:r>
        <w:t xml:space="preserve">. </w:t>
      </w:r>
    </w:p>
    <w:p w:rsidR="00D71D60" w:rsidRPr="00186B4D" w:rsidRDefault="00D71D60" w:rsidP="00186B4D">
      <w:r>
        <w:t>Cette analyse permet de visualiser le profil de la librairie. Le profil idéal se présente comme l’exemple ci-dessous. On retrouve la taille moyenne des fragments obtenus et la concentration de la librairie (possibilité de vérifier la concordance avec le dosage Qubit)</w:t>
      </w:r>
      <w:r w:rsidR="0001249C">
        <w:t>.</w:t>
      </w:r>
      <w:r>
        <w:t xml:space="preserve"> </w:t>
      </w:r>
    </w:p>
    <w:p w:rsidR="00CC6B4A" w:rsidRDefault="009A2844" w:rsidP="00CC6B4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138223</wp:posOffset>
            </wp:positionV>
            <wp:extent cx="5475605" cy="3147060"/>
            <wp:effectExtent l="0" t="0" r="0" b="0"/>
            <wp:wrapTight wrapText="bothSides">
              <wp:wrapPolygon edited="0">
                <wp:start x="0" y="0"/>
                <wp:lineTo x="0" y="21443"/>
                <wp:lineTo x="21492" y="21443"/>
                <wp:lineTo x="21492" y="0"/>
                <wp:lineTo x="0" y="0"/>
              </wp:wrapPolygon>
            </wp:wrapTight>
            <wp:docPr id="3" name="Image 3" descr="http://www.biorigami.com/wp-content/uploads/2013/06/Librairie_MonitoringBioanaly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origami.com/wp-content/uploads/2013/06/Librairie_MonitoringBioanaly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49C" w:rsidRPr="00B464E2" w:rsidRDefault="0001249C" w:rsidP="0001249C">
      <w:pPr>
        <w:jc w:val="center"/>
        <w:rPr>
          <w:b/>
          <w:i/>
          <w:color w:val="4472C4" w:themeColor="accent5"/>
        </w:rPr>
      </w:pPr>
      <w:r w:rsidRPr="00B464E2">
        <w:rPr>
          <w:b/>
          <w:i/>
          <w:color w:val="4472C4" w:themeColor="accent5"/>
        </w:rPr>
        <w:t xml:space="preserve">STOPPING POINT </w:t>
      </w:r>
    </w:p>
    <w:p w:rsidR="0001249C" w:rsidRPr="00B464E2" w:rsidRDefault="0001249C" w:rsidP="0001249C">
      <w:pPr>
        <w:jc w:val="center"/>
        <w:rPr>
          <w:i/>
          <w:color w:val="4472C4" w:themeColor="accent5"/>
        </w:rPr>
      </w:pPr>
      <w:r w:rsidRPr="00B464E2">
        <w:rPr>
          <w:i/>
          <w:color w:val="4472C4" w:themeColor="accent5"/>
        </w:rPr>
        <w:t xml:space="preserve">Stockage </w:t>
      </w:r>
      <w:r>
        <w:rPr>
          <w:i/>
          <w:color w:val="4472C4" w:themeColor="accent5"/>
        </w:rPr>
        <w:t>-20°C pour 7</w:t>
      </w:r>
      <w:r w:rsidRPr="00B464E2">
        <w:rPr>
          <w:i/>
          <w:color w:val="4472C4" w:themeColor="accent5"/>
        </w:rPr>
        <w:t xml:space="preserve"> jours </w:t>
      </w:r>
    </w:p>
    <w:p w:rsidR="00CC6B4A" w:rsidRDefault="0001249C" w:rsidP="0001249C">
      <w:pPr>
        <w:pStyle w:val="Titre2"/>
      </w:pPr>
      <w:bookmarkStart w:id="26" w:name="_Toc40080021"/>
      <w:r>
        <w:lastRenderedPageBreak/>
        <w:t>Etape 15 : Dilution des librairies</w:t>
      </w:r>
      <w:bookmarkEnd w:id="26"/>
      <w:r>
        <w:t xml:space="preserve"> </w:t>
      </w:r>
    </w:p>
    <w:p w:rsidR="0001249C" w:rsidRDefault="0001249C" w:rsidP="0001249C">
      <w:r>
        <w:t xml:space="preserve">Calculer la quantité de matière de la librairie avec la formule suivante : </w:t>
      </w:r>
    </w:p>
    <w:p w:rsidR="0001249C" w:rsidRDefault="0001249C" w:rsidP="0001249C"/>
    <w:p w:rsidR="0001249C" w:rsidRDefault="0001249C" w:rsidP="0001249C">
      <m:oMathPara>
        <m:oMath>
          <m:r>
            <w:rPr>
              <w:rFonts w:ascii="Cambria Math" w:hAnsi="Cambria Math" w:cs="Cambria Math"/>
            </w:rPr>
            <m:t xml:space="preserve">Concentration 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nM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…ng/µL 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660g/mol x taille moyenne de la librairie</m:t>
              </m:r>
            </m:den>
          </m:f>
        </m:oMath>
      </m:oMathPara>
    </w:p>
    <w:p w:rsidR="0001249C" w:rsidRDefault="0001249C" w:rsidP="0001249C"/>
    <w:p w:rsidR="0001249C" w:rsidRDefault="0001249C" w:rsidP="0001249C">
      <w:r>
        <w:t>Calculer les volumes de RSB et de librairie pour obtenir une librairie finale à 2nM</w:t>
      </w:r>
    </w:p>
    <w:p w:rsidR="0001249C" w:rsidRDefault="0001249C" w:rsidP="0001249C">
      <w:r>
        <w:t>Pooler l’ensemble des librairies en fonction du nombre d’échantillons :</w:t>
      </w:r>
    </w:p>
    <w:p w:rsidR="009841B4" w:rsidRDefault="009841B4" w:rsidP="0001249C">
      <w:pPr>
        <w:rPr>
          <w:i/>
        </w:rPr>
      </w:pPr>
    </w:p>
    <w:p w:rsidR="0001249C" w:rsidRPr="009841B4" w:rsidRDefault="0001249C" w:rsidP="0001249C">
      <w:pPr>
        <w:rPr>
          <w:i/>
        </w:rPr>
      </w:pPr>
      <w:r w:rsidRPr="009841B4">
        <w:rPr>
          <w:i/>
        </w:rPr>
        <w:t xml:space="preserve">Ex : Pool 1 (12 échantillons) et pool 2 (6 échantillons) </w:t>
      </w:r>
      <w:r w:rsidRPr="009841B4">
        <w:rPr>
          <w:i/>
        </w:rPr>
        <w:sym w:font="Wingdings" w:char="F0E0"/>
      </w:r>
      <w:r w:rsidRPr="009841B4">
        <w:rPr>
          <w:i/>
        </w:rPr>
        <w:t xml:space="preserve"> 12µL de pool 1 + 6µL de pool 2</w:t>
      </w:r>
    </w:p>
    <w:p w:rsidR="0001249C" w:rsidRDefault="0001249C" w:rsidP="0001249C"/>
    <w:p w:rsidR="00CC6B4A" w:rsidRDefault="0001249C" w:rsidP="0001249C">
      <w:pPr>
        <w:pStyle w:val="Titre2"/>
      </w:pPr>
      <w:bookmarkStart w:id="27" w:name="_Toc40080022"/>
      <w:r>
        <w:t>Etape 16 : Dénaturation et préparation de la librairie finale</w:t>
      </w:r>
      <w:bookmarkEnd w:id="27"/>
    </w:p>
    <w:p w:rsidR="0001249C" w:rsidRDefault="0001249C" w:rsidP="0001249C">
      <w:r>
        <w:t xml:space="preserve">Préparer 50µL d’une solution de </w:t>
      </w:r>
      <w:proofErr w:type="spellStart"/>
      <w:r>
        <w:t>NaOH</w:t>
      </w:r>
      <w:proofErr w:type="spellEnd"/>
      <w:r>
        <w:t xml:space="preserve"> à 0,2N à partir d’une solution à 10N </w:t>
      </w:r>
      <w:r w:rsidR="00E34CF6">
        <w:t xml:space="preserve">(1µL </w:t>
      </w:r>
      <w:proofErr w:type="spellStart"/>
      <w:r w:rsidR="00E34CF6">
        <w:t>NaOH</w:t>
      </w:r>
      <w:proofErr w:type="spellEnd"/>
      <w:r w:rsidR="00E34CF6">
        <w:t xml:space="preserve"> + 49µL eau nuclease-free)</w:t>
      </w:r>
    </w:p>
    <w:p w:rsidR="0001249C" w:rsidRDefault="0001249C" w:rsidP="0001249C">
      <w:r>
        <w:t xml:space="preserve">Préparer 50µL d’une solution de Tris à 200mM à partir d’une solution à 1M </w:t>
      </w:r>
      <w:r w:rsidR="00E34CF6">
        <w:t xml:space="preserve"> (10µL Tris + 40µL eau nuclease-free)</w:t>
      </w:r>
    </w:p>
    <w:p w:rsidR="0001249C" w:rsidRDefault="0001249C" w:rsidP="0001249C"/>
    <w:p w:rsidR="0001249C" w:rsidRDefault="0001249C" w:rsidP="0001249C">
      <w:pPr>
        <w:pStyle w:val="Paragraphedeliste"/>
        <w:numPr>
          <w:ilvl w:val="0"/>
          <w:numId w:val="43"/>
        </w:numPr>
      </w:pPr>
      <w:r>
        <w:t xml:space="preserve">Déposer </w:t>
      </w:r>
      <w:r w:rsidRPr="009841B4">
        <w:rPr>
          <w:b/>
        </w:rPr>
        <w:t>10µL</w:t>
      </w:r>
      <w:r>
        <w:t xml:space="preserve"> de pool final à 2nM dans un tube de 1,5mL </w:t>
      </w:r>
    </w:p>
    <w:p w:rsidR="0001249C" w:rsidRDefault="009A2844" w:rsidP="0001249C">
      <w:pPr>
        <w:pStyle w:val="Paragraphedeliste"/>
        <w:numPr>
          <w:ilvl w:val="0"/>
          <w:numId w:val="43"/>
        </w:numPr>
      </w:pPr>
      <w:r>
        <w:t xml:space="preserve">Ajouter </w:t>
      </w:r>
      <w:r w:rsidRPr="009841B4">
        <w:rPr>
          <w:b/>
        </w:rPr>
        <w:t>10µL</w:t>
      </w:r>
      <w:r w:rsidR="0001249C">
        <w:t xml:space="preserve"> </w:t>
      </w:r>
      <w:proofErr w:type="spellStart"/>
      <w:r w:rsidR="0001249C">
        <w:t>NaOH</w:t>
      </w:r>
      <w:proofErr w:type="spellEnd"/>
      <w:r w:rsidR="0001249C">
        <w:t xml:space="preserve"> 0,2N</w:t>
      </w:r>
    </w:p>
    <w:p w:rsidR="0001249C" w:rsidRDefault="0001249C" w:rsidP="0001249C">
      <w:pPr>
        <w:pStyle w:val="Paragraphedeliste"/>
        <w:numPr>
          <w:ilvl w:val="0"/>
          <w:numId w:val="43"/>
        </w:numPr>
      </w:pPr>
      <w:r>
        <w:t xml:space="preserve">Vortexer et centrifuger </w:t>
      </w:r>
    </w:p>
    <w:p w:rsidR="0001249C" w:rsidRDefault="0001249C" w:rsidP="0001249C">
      <w:pPr>
        <w:pStyle w:val="Paragraphedeliste"/>
        <w:numPr>
          <w:ilvl w:val="0"/>
          <w:numId w:val="43"/>
        </w:numPr>
      </w:pPr>
      <w:r>
        <w:t>Incuber 5 minutes à température ambiante</w:t>
      </w:r>
    </w:p>
    <w:p w:rsidR="0001249C" w:rsidRDefault="009A2844" w:rsidP="0001249C">
      <w:pPr>
        <w:pStyle w:val="Paragraphedeliste"/>
        <w:numPr>
          <w:ilvl w:val="0"/>
          <w:numId w:val="43"/>
        </w:numPr>
      </w:pPr>
      <w:r>
        <w:t xml:space="preserve">Ajouter immédiatement </w:t>
      </w:r>
      <w:r w:rsidRPr="009841B4">
        <w:rPr>
          <w:b/>
        </w:rPr>
        <w:t>10µL</w:t>
      </w:r>
      <w:r w:rsidR="0001249C">
        <w:t xml:space="preserve"> Tris 200mM</w:t>
      </w:r>
    </w:p>
    <w:p w:rsidR="0001249C" w:rsidRDefault="0001249C" w:rsidP="0001249C">
      <w:pPr>
        <w:pStyle w:val="Paragraphedeliste"/>
        <w:numPr>
          <w:ilvl w:val="0"/>
          <w:numId w:val="43"/>
        </w:numPr>
      </w:pPr>
      <w:r>
        <w:t xml:space="preserve">Vortexer et centrifuger </w:t>
      </w:r>
    </w:p>
    <w:p w:rsidR="0001249C" w:rsidRDefault="009A2844" w:rsidP="0001249C">
      <w:pPr>
        <w:pStyle w:val="Paragraphedeliste"/>
        <w:numPr>
          <w:ilvl w:val="0"/>
          <w:numId w:val="43"/>
        </w:numPr>
      </w:pPr>
      <w:r>
        <w:t xml:space="preserve">Ajouter </w:t>
      </w:r>
      <w:r w:rsidRPr="009841B4">
        <w:rPr>
          <w:b/>
        </w:rPr>
        <w:t>970µL</w:t>
      </w:r>
      <w:r w:rsidR="0001249C">
        <w:t xml:space="preserve"> HT1 (librairie à 20pM)</w:t>
      </w:r>
    </w:p>
    <w:p w:rsidR="0001249C" w:rsidRDefault="0001249C" w:rsidP="0001249C"/>
    <w:p w:rsidR="0001249C" w:rsidRDefault="0001249C" w:rsidP="0001249C">
      <w:r>
        <w:t xml:space="preserve">Selon les recommandations Illumina, la concentration finale de la librairie doit être de 1,5pM </w:t>
      </w:r>
    </w:p>
    <w:p w:rsidR="0001249C" w:rsidRDefault="009A2844" w:rsidP="0001249C">
      <w:pPr>
        <w:pStyle w:val="Paragraphedeliste"/>
        <w:numPr>
          <w:ilvl w:val="0"/>
          <w:numId w:val="44"/>
        </w:numPr>
      </w:pPr>
      <w:r>
        <w:t xml:space="preserve">Ajouter </w:t>
      </w:r>
      <w:r w:rsidRPr="009841B4">
        <w:rPr>
          <w:b/>
        </w:rPr>
        <w:t xml:space="preserve">1201,7µL </w:t>
      </w:r>
      <w:r w:rsidR="0001249C">
        <w:t>HT1 dans un tube de 1,5mL</w:t>
      </w:r>
    </w:p>
    <w:p w:rsidR="0001249C" w:rsidRDefault="009A2844" w:rsidP="0001249C">
      <w:pPr>
        <w:pStyle w:val="Paragraphedeliste"/>
        <w:numPr>
          <w:ilvl w:val="0"/>
          <w:numId w:val="44"/>
        </w:numPr>
      </w:pPr>
      <w:r>
        <w:t xml:space="preserve">Ajouter </w:t>
      </w:r>
      <w:r w:rsidRPr="009841B4">
        <w:rPr>
          <w:b/>
        </w:rPr>
        <w:t xml:space="preserve">1,3µL </w:t>
      </w:r>
      <w:proofErr w:type="spellStart"/>
      <w:r w:rsidR="0001249C">
        <w:t>PhiX</w:t>
      </w:r>
      <w:proofErr w:type="spellEnd"/>
    </w:p>
    <w:p w:rsidR="0001249C" w:rsidRDefault="0001249C" w:rsidP="0001249C">
      <w:pPr>
        <w:pStyle w:val="Paragraphedeliste"/>
        <w:numPr>
          <w:ilvl w:val="0"/>
          <w:numId w:val="44"/>
        </w:numPr>
      </w:pPr>
      <w:r>
        <w:t xml:space="preserve">Ajouter </w:t>
      </w:r>
      <w:r w:rsidRPr="009841B4">
        <w:rPr>
          <w:b/>
        </w:rPr>
        <w:t>97µL</w:t>
      </w:r>
      <w:r>
        <w:t xml:space="preserve"> de librairie finale à 20pM (concentration finale 1,5pM)</w:t>
      </w:r>
    </w:p>
    <w:p w:rsidR="0001249C" w:rsidRDefault="0001249C" w:rsidP="0001249C">
      <w:pPr>
        <w:pStyle w:val="Paragraphedeliste"/>
        <w:numPr>
          <w:ilvl w:val="0"/>
          <w:numId w:val="44"/>
        </w:numPr>
      </w:pPr>
      <w:r>
        <w:t>Charger la cassette de séquençage</w:t>
      </w:r>
    </w:p>
    <w:p w:rsidR="0001249C" w:rsidRDefault="0001249C" w:rsidP="0001249C">
      <w:pPr>
        <w:pStyle w:val="Paragraphedeliste"/>
        <w:numPr>
          <w:ilvl w:val="0"/>
          <w:numId w:val="44"/>
        </w:numPr>
      </w:pPr>
      <w:r>
        <w:t>Démarrer le séquençage</w:t>
      </w:r>
    </w:p>
    <w:p w:rsidR="00CC6B4A" w:rsidRDefault="00CC6B4A" w:rsidP="00CC6B4A"/>
    <w:p w:rsidR="00B059AE" w:rsidRDefault="00B059AE" w:rsidP="00CC6B4A"/>
    <w:p w:rsidR="00B059AE" w:rsidRDefault="00B059AE" w:rsidP="00CC6B4A"/>
    <w:p w:rsidR="00B059AE" w:rsidRDefault="00B059AE" w:rsidP="00CC6B4A"/>
    <w:p w:rsidR="00B059AE" w:rsidRDefault="00B059AE" w:rsidP="00CC6B4A"/>
    <w:p w:rsidR="00B059AE" w:rsidRDefault="00B059AE" w:rsidP="00CC6B4A"/>
    <w:p w:rsidR="00B059AE" w:rsidRDefault="00B059AE" w:rsidP="00CC6B4A"/>
    <w:p w:rsidR="00B059AE" w:rsidRPr="00CC6B4A" w:rsidRDefault="00B059AE" w:rsidP="00CC6B4A"/>
    <w:p w:rsidR="00500605" w:rsidRDefault="00394AA7" w:rsidP="00A200EF">
      <w:pPr>
        <w:pStyle w:val="Titre1"/>
        <w:rPr>
          <w:color w:val="00B5EF"/>
        </w:rPr>
      </w:pPr>
      <w:bookmarkStart w:id="28" w:name="_Toc40080023"/>
      <w:r w:rsidRPr="006A6E11">
        <w:rPr>
          <w:color w:val="00B5EF"/>
        </w:rPr>
        <w:lastRenderedPageBreak/>
        <w:t>Documen</w:t>
      </w:r>
      <w:r w:rsidR="00500605" w:rsidRPr="006A6E11">
        <w:rPr>
          <w:color w:val="00B5EF"/>
        </w:rPr>
        <w:t>ts de références</w:t>
      </w:r>
      <w:bookmarkEnd w:id="28"/>
    </w:p>
    <w:p w:rsidR="00B059AE" w:rsidRDefault="00B059AE" w:rsidP="00B059AE">
      <w:r>
        <w:t xml:space="preserve">NEB : Instruction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NEBNext</w:t>
      </w:r>
      <w:proofErr w:type="spellEnd"/>
      <w:r>
        <w:t xml:space="preserve"> Ultra II RNA First Strand </w:t>
      </w:r>
      <w:proofErr w:type="spellStart"/>
      <w:r>
        <w:t>Synthesis</w:t>
      </w:r>
      <w:proofErr w:type="spellEnd"/>
      <w:r>
        <w:t xml:space="preserve"> Module – Version 3.0_4/20 </w:t>
      </w:r>
    </w:p>
    <w:p w:rsidR="00B059AE" w:rsidRDefault="00B059AE" w:rsidP="00B059AE">
      <w:r>
        <w:t xml:space="preserve">NEB : Instruction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NEBNext</w:t>
      </w:r>
      <w:proofErr w:type="spellEnd"/>
      <w:r>
        <w:t xml:space="preserve"> Ultra II Non-</w:t>
      </w:r>
      <w:proofErr w:type="spellStart"/>
      <w:r>
        <w:t>directional</w:t>
      </w:r>
      <w:proofErr w:type="spellEnd"/>
      <w:r>
        <w:t xml:space="preserve"> RNA Second Strand </w:t>
      </w:r>
      <w:proofErr w:type="spellStart"/>
      <w:r>
        <w:t>Synthesis</w:t>
      </w:r>
      <w:proofErr w:type="spellEnd"/>
      <w:r>
        <w:t xml:space="preserve"> Module – Version 5.0_4/20</w:t>
      </w:r>
    </w:p>
    <w:p w:rsidR="00B059AE" w:rsidRDefault="00B059AE" w:rsidP="00B059AE">
      <w:r>
        <w:t xml:space="preserve">Illumina : Reference Guide </w:t>
      </w:r>
      <w:proofErr w:type="spellStart"/>
      <w:r>
        <w:t>Nextera</w:t>
      </w:r>
      <w:proofErr w:type="spellEnd"/>
      <w:r>
        <w:t xml:space="preserve"> Flex for </w:t>
      </w:r>
      <w:proofErr w:type="spellStart"/>
      <w:r>
        <w:t>Enrichment</w:t>
      </w:r>
      <w:proofErr w:type="spellEnd"/>
      <w:r>
        <w:t xml:space="preserve"> – Version Novembre 2019</w:t>
      </w:r>
    </w:p>
    <w:p w:rsidR="00B059AE" w:rsidRPr="00B059AE" w:rsidRDefault="00B059AE" w:rsidP="00B059AE">
      <w:r>
        <w:t xml:space="preserve">Illumina : </w:t>
      </w:r>
      <w:proofErr w:type="spellStart"/>
      <w:r>
        <w:t>Denature</w:t>
      </w:r>
      <w:proofErr w:type="spellEnd"/>
      <w:r>
        <w:t xml:space="preserve"> and </w:t>
      </w:r>
      <w:proofErr w:type="spellStart"/>
      <w:r>
        <w:t>Dilute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Guide </w:t>
      </w:r>
      <w:proofErr w:type="spellStart"/>
      <w:r>
        <w:t>NextSeq</w:t>
      </w:r>
      <w:proofErr w:type="spellEnd"/>
      <w:r>
        <w:t xml:space="preserve"> System – Version Décembre 2018</w:t>
      </w:r>
    </w:p>
    <w:p w:rsidR="00500605" w:rsidRPr="006A6E11" w:rsidRDefault="00500605" w:rsidP="00A200EF">
      <w:pPr>
        <w:pStyle w:val="Titre1"/>
        <w:rPr>
          <w:color w:val="00B5EF"/>
        </w:rPr>
      </w:pPr>
      <w:bookmarkStart w:id="29" w:name="_Toc40080024"/>
      <w:r w:rsidRPr="006A6E11">
        <w:rPr>
          <w:color w:val="00B5EF"/>
        </w:rPr>
        <w:t>Documents Associés</w:t>
      </w:r>
      <w:bookmarkEnd w:id="29"/>
    </w:p>
    <w:p w:rsidR="006F6B4C" w:rsidRDefault="00B059AE" w:rsidP="00B059AE">
      <w:r>
        <w:t xml:space="preserve">Tableau Excel « Données </w:t>
      </w:r>
      <w:proofErr w:type="spellStart"/>
      <w:r>
        <w:t>Run</w:t>
      </w:r>
      <w:proofErr w:type="spellEnd"/>
      <w:r>
        <w:t xml:space="preserve"> Capture Illumina »</w:t>
      </w: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Default="006F6B4C" w:rsidP="00500605">
      <w:pPr>
        <w:rPr>
          <w:rFonts w:ascii="Calibri" w:hAnsi="Calibri" w:cs="Calibri"/>
          <w:sz w:val="22"/>
          <w:szCs w:val="22"/>
        </w:rPr>
      </w:pPr>
    </w:p>
    <w:p w:rsidR="006F6B4C" w:rsidRPr="00923687" w:rsidRDefault="006F6B4C" w:rsidP="00500605">
      <w:pPr>
        <w:rPr>
          <w:rFonts w:ascii="Calibri" w:hAnsi="Calibri" w:cs="Calibri"/>
          <w:sz w:val="22"/>
          <w:szCs w:val="22"/>
        </w:rPr>
      </w:pPr>
    </w:p>
    <w:p w:rsidR="006F7324" w:rsidRDefault="006F7324" w:rsidP="00500605">
      <w:pPr>
        <w:rPr>
          <w:rFonts w:ascii="Calibri" w:hAnsi="Calibri" w:cs="Calibri"/>
          <w:sz w:val="22"/>
          <w:szCs w:val="22"/>
        </w:rPr>
      </w:pPr>
    </w:p>
    <w:p w:rsidR="003C0EAB" w:rsidRDefault="003C0EAB" w:rsidP="00500605">
      <w:pPr>
        <w:rPr>
          <w:rFonts w:ascii="Calibri" w:hAnsi="Calibri" w:cs="Calibri"/>
          <w:sz w:val="22"/>
          <w:szCs w:val="22"/>
        </w:rPr>
      </w:pPr>
    </w:p>
    <w:p w:rsidR="003C0EAB" w:rsidRPr="00923687" w:rsidRDefault="003C0EAB" w:rsidP="00500605">
      <w:pPr>
        <w:rPr>
          <w:rFonts w:ascii="Calibri" w:hAnsi="Calibri" w:cs="Calibri"/>
          <w:sz w:val="22"/>
          <w:szCs w:val="22"/>
        </w:rPr>
      </w:pPr>
    </w:p>
    <w:p w:rsidR="00EB2CD2" w:rsidRPr="00923687" w:rsidRDefault="00EB2CD2" w:rsidP="00500605">
      <w:pPr>
        <w:rPr>
          <w:rFonts w:ascii="Calibri" w:hAnsi="Calibri" w:cs="Calibri"/>
          <w:sz w:val="22"/>
          <w:szCs w:val="22"/>
        </w:rPr>
      </w:pPr>
    </w:p>
    <w:p w:rsidR="00EB2CD2" w:rsidRPr="00923687" w:rsidRDefault="00EB2CD2" w:rsidP="00500605">
      <w:pPr>
        <w:rPr>
          <w:rFonts w:ascii="Calibri" w:hAnsi="Calibri" w:cs="Calibri"/>
          <w:sz w:val="22"/>
          <w:szCs w:val="22"/>
        </w:rPr>
      </w:pPr>
    </w:p>
    <w:p w:rsidR="00B461D1" w:rsidRPr="009E059E" w:rsidRDefault="00B461D1" w:rsidP="00500605">
      <w:pPr>
        <w:rPr>
          <w:rFonts w:ascii="Calibri" w:hAnsi="Calibri" w:cs="Calibri"/>
        </w:rPr>
      </w:pPr>
      <w:r w:rsidRPr="009E059E">
        <w:rPr>
          <w:rStyle w:val="MentionsCar"/>
          <w:rFonts w:ascii="Calibri" w:hAnsi="Calibri" w:cs="Calibri"/>
        </w:rPr>
        <w:t>Auteurs :</w:t>
      </w:r>
      <w:r w:rsidRPr="009E059E">
        <w:rPr>
          <w:rFonts w:ascii="Calibri" w:hAnsi="Calibri" w:cs="Calibri"/>
        </w:rPr>
        <w:t xml:space="preserve"> Prénom (minuscule) + NOM (MAJUSCULE) et /ou Nom du groupe de travail</w:t>
      </w:r>
    </w:p>
    <w:p w:rsidR="00B461D1" w:rsidRPr="009E059E" w:rsidRDefault="00B461D1" w:rsidP="00500605">
      <w:pPr>
        <w:rPr>
          <w:rFonts w:ascii="Calibri" w:hAnsi="Calibri" w:cs="Calibri"/>
        </w:rPr>
      </w:pPr>
      <w:r w:rsidRPr="009E059E">
        <w:rPr>
          <w:rStyle w:val="MentionsCar"/>
          <w:rFonts w:ascii="Calibri" w:hAnsi="Calibri" w:cs="Calibri"/>
        </w:rPr>
        <w:t>Contacts :</w:t>
      </w:r>
      <w:r w:rsidRPr="009E059E">
        <w:rPr>
          <w:rFonts w:ascii="Calibri" w:hAnsi="Calibri" w:cs="Calibri"/>
        </w:rPr>
        <w:t xml:space="preserve"> (facultatif) Prénom (minuscule) + NOM (MAJUSCULE) + Fonction </w:t>
      </w:r>
    </w:p>
    <w:p w:rsidR="00B461D1" w:rsidRPr="009E059E" w:rsidRDefault="00A51203" w:rsidP="00500605">
      <w:pPr>
        <w:pStyle w:val="Mentions"/>
        <w:rPr>
          <w:rFonts w:ascii="Calibri" w:hAnsi="Calibri" w:cs="Calibri"/>
          <w:b w:val="0"/>
          <w:color w:val="auto"/>
        </w:rPr>
      </w:pPr>
      <w:r w:rsidRPr="009E059E">
        <w:rPr>
          <w:rFonts w:ascii="Calibri" w:hAnsi="Calibri" w:cs="Calibri"/>
        </w:rPr>
        <w:t>Date de 1</w:t>
      </w:r>
      <w:r w:rsidRPr="009E059E">
        <w:rPr>
          <w:rFonts w:ascii="Calibri" w:hAnsi="Calibri" w:cs="Calibri"/>
          <w:vertAlign w:val="superscript"/>
        </w:rPr>
        <w:t>ère</w:t>
      </w:r>
      <w:r w:rsidRPr="009E059E">
        <w:rPr>
          <w:rFonts w:ascii="Calibri" w:hAnsi="Calibri" w:cs="Calibri"/>
        </w:rPr>
        <w:t xml:space="preserve"> version</w:t>
      </w:r>
      <w:r w:rsidR="00B461D1" w:rsidRPr="009E059E">
        <w:rPr>
          <w:rFonts w:ascii="Calibri" w:hAnsi="Calibri" w:cs="Calibri"/>
        </w:rPr>
        <w:t> :</w:t>
      </w:r>
    </w:p>
    <w:p w:rsidR="00B461D1" w:rsidRPr="00923687" w:rsidRDefault="00B461D1" w:rsidP="00394AA7">
      <w:pPr>
        <w:rPr>
          <w:rFonts w:ascii="Calibri" w:hAnsi="Calibri" w:cs="Calibri"/>
          <w:sz w:val="22"/>
          <w:szCs w:val="22"/>
        </w:rPr>
      </w:pPr>
      <w:r w:rsidRPr="009E059E">
        <w:rPr>
          <w:rStyle w:val="MentionsCar"/>
          <w:rFonts w:ascii="Calibri" w:hAnsi="Calibri" w:cs="Calibri"/>
        </w:rPr>
        <w:t>Mots clés :</w:t>
      </w:r>
      <w:r w:rsidRPr="009E059E">
        <w:rPr>
          <w:rFonts w:ascii="Calibri" w:hAnsi="Calibri" w:cs="Calibri"/>
        </w:rPr>
        <w:t xml:space="preserve"> (obligatoire pour la GED</w:t>
      </w:r>
      <w:r w:rsidRPr="00923687">
        <w:rPr>
          <w:rFonts w:ascii="Calibri" w:hAnsi="Calibri" w:cs="Calibri"/>
          <w:sz w:val="22"/>
          <w:szCs w:val="22"/>
        </w:rPr>
        <w:t>)</w:t>
      </w:r>
    </w:p>
    <w:sectPr w:rsidR="00B461D1" w:rsidRPr="00923687" w:rsidSect="00FF1BAE">
      <w:type w:val="continuous"/>
      <w:pgSz w:w="11906" w:h="16838" w:code="9"/>
      <w:pgMar w:top="851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379" w:rsidRDefault="00D63379">
      <w:r>
        <w:separator/>
      </w:r>
    </w:p>
  </w:endnote>
  <w:endnote w:type="continuationSeparator" w:id="0">
    <w:p w:rsidR="00D63379" w:rsidRDefault="00D6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684" w:rsidRPr="00C156A7" w:rsidRDefault="00F21684" w:rsidP="00F63819">
    <w:pPr>
      <w:pStyle w:val="Pieddepage"/>
      <w:jc w:val="right"/>
      <w:rPr>
        <w:rFonts w:ascii="Calibri" w:hAnsi="Calibri" w:cs="Calibri"/>
      </w:rPr>
    </w:pPr>
    <w:r w:rsidRPr="00C156A7">
      <w:rPr>
        <w:rStyle w:val="Numrodepage"/>
        <w:rFonts w:ascii="Calibri" w:hAnsi="Calibri" w:cs="Calibri"/>
      </w:rPr>
      <w:fldChar w:fldCharType="begin"/>
    </w:r>
    <w:r w:rsidRPr="00C156A7">
      <w:rPr>
        <w:rStyle w:val="Numrodepage"/>
        <w:rFonts w:ascii="Calibri" w:hAnsi="Calibri" w:cs="Calibri"/>
      </w:rPr>
      <w:instrText xml:space="preserve"> PAGE </w:instrText>
    </w:r>
    <w:r w:rsidRPr="00C156A7">
      <w:rPr>
        <w:rStyle w:val="Numrodepage"/>
        <w:rFonts w:ascii="Calibri" w:hAnsi="Calibri" w:cs="Calibri"/>
      </w:rPr>
      <w:fldChar w:fldCharType="separate"/>
    </w:r>
    <w:r w:rsidR="00CD6D94">
      <w:rPr>
        <w:rStyle w:val="Numrodepage"/>
        <w:rFonts w:ascii="Calibri" w:hAnsi="Calibri" w:cs="Calibri"/>
        <w:noProof/>
      </w:rPr>
      <w:t>10</w:t>
    </w:r>
    <w:r w:rsidRPr="00C156A7">
      <w:rPr>
        <w:rStyle w:val="Numrodepage"/>
        <w:rFonts w:ascii="Calibri" w:hAnsi="Calibri" w:cs="Calibri"/>
      </w:rPr>
      <w:fldChar w:fldCharType="end"/>
    </w:r>
    <w:r w:rsidRPr="00C156A7">
      <w:rPr>
        <w:rStyle w:val="Numrodepage"/>
        <w:rFonts w:ascii="Calibri" w:hAnsi="Calibri" w:cs="Calibri"/>
      </w:rPr>
      <w:t>/</w:t>
    </w:r>
    <w:r w:rsidRPr="00C156A7">
      <w:rPr>
        <w:rStyle w:val="Numrodepage"/>
        <w:rFonts w:ascii="Calibri" w:hAnsi="Calibri" w:cs="Calibri"/>
      </w:rPr>
      <w:fldChar w:fldCharType="begin"/>
    </w:r>
    <w:r w:rsidRPr="00C156A7">
      <w:rPr>
        <w:rStyle w:val="Numrodepage"/>
        <w:rFonts w:ascii="Calibri" w:hAnsi="Calibri" w:cs="Calibri"/>
      </w:rPr>
      <w:instrText xml:space="preserve"> NUMPAGES </w:instrText>
    </w:r>
    <w:r w:rsidRPr="00C156A7">
      <w:rPr>
        <w:rStyle w:val="Numrodepage"/>
        <w:rFonts w:ascii="Calibri" w:hAnsi="Calibri" w:cs="Calibri"/>
      </w:rPr>
      <w:fldChar w:fldCharType="separate"/>
    </w:r>
    <w:r w:rsidR="00CD6D94">
      <w:rPr>
        <w:rStyle w:val="Numrodepage"/>
        <w:rFonts w:ascii="Calibri" w:hAnsi="Calibri" w:cs="Calibri"/>
        <w:noProof/>
      </w:rPr>
      <w:t>16</w:t>
    </w:r>
    <w:r w:rsidRPr="00C156A7">
      <w:rPr>
        <w:rStyle w:val="Numrodepage"/>
        <w:rFonts w:ascii="Calibri" w:hAnsi="Calibri" w:cs="Calibri"/>
      </w:rPr>
      <w:fldChar w:fldCharType="end"/>
    </w:r>
  </w:p>
  <w:p w:rsidR="00F21684" w:rsidRDefault="00F2168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379" w:rsidRDefault="00D63379">
      <w:r>
        <w:separator/>
      </w:r>
    </w:p>
  </w:footnote>
  <w:footnote w:type="continuationSeparator" w:id="0">
    <w:p w:rsidR="00D63379" w:rsidRDefault="00D63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30"/>
      <w:gridCol w:w="696"/>
      <w:gridCol w:w="3109"/>
      <w:gridCol w:w="3421"/>
      <w:gridCol w:w="1268"/>
    </w:tblGrid>
    <w:tr w:rsidR="00F21684" w:rsidTr="00D412D3">
      <w:trPr>
        <w:cantSplit/>
        <w:trHeight w:val="737"/>
        <w:jc w:val="center"/>
      </w:trPr>
      <w:tc>
        <w:tcPr>
          <w:tcW w:w="113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21684" w:rsidRDefault="00F21684">
          <w:pPr>
            <w:jc w:val="center"/>
            <w:rPr>
              <w:rFonts w:cs="Arial"/>
              <w:sz w:val="18"/>
              <w:szCs w:val="18"/>
            </w:rPr>
          </w:pPr>
          <w:r w:rsidRPr="00107E31">
            <w:rPr>
              <w:noProof/>
            </w:rPr>
            <w:drawing>
              <wp:inline distT="0" distB="0" distL="0" distR="0">
                <wp:extent cx="596900" cy="596900"/>
                <wp:effectExtent l="0" t="0" r="0" b="0"/>
                <wp:docPr id="2" name="Image 21" descr="LOGO_HCL_BL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1" descr="LOGO_HCL_BL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9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  <w:hideMark/>
        </w:tcPr>
        <w:p w:rsidR="00F21684" w:rsidRDefault="00F21684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653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hideMark/>
        </w:tcPr>
        <w:p w:rsidR="00F21684" w:rsidRDefault="00F21684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>
            <w:rPr>
              <w:rFonts w:ascii="Calibri" w:hAnsi="Calibri" w:cs="Calibri"/>
              <w:b/>
              <w:sz w:val="22"/>
              <w:szCs w:val="22"/>
            </w:rPr>
            <w:t xml:space="preserve">Préparation des librairies pour </w:t>
          </w:r>
          <w:proofErr w:type="spellStart"/>
          <w:r>
            <w:rPr>
              <w:rFonts w:ascii="Calibri" w:hAnsi="Calibri" w:cs="Calibri"/>
              <w:b/>
              <w:sz w:val="22"/>
              <w:szCs w:val="22"/>
            </w:rPr>
            <w:t>MiSeq</w:t>
          </w:r>
          <w:proofErr w:type="spellEnd"/>
          <w:r>
            <w:rPr>
              <w:rFonts w:ascii="Calibri" w:hAnsi="Calibri" w:cs="Calibri"/>
              <w:b/>
              <w:sz w:val="22"/>
              <w:szCs w:val="22"/>
            </w:rPr>
            <w:t xml:space="preserve"> et </w:t>
          </w:r>
          <w:proofErr w:type="spellStart"/>
          <w:r>
            <w:rPr>
              <w:rFonts w:ascii="Calibri" w:hAnsi="Calibri" w:cs="Calibri"/>
              <w:b/>
              <w:sz w:val="22"/>
              <w:szCs w:val="22"/>
            </w:rPr>
            <w:t>NextSeq</w:t>
          </w:r>
          <w:proofErr w:type="spellEnd"/>
        </w:p>
      </w:tc>
      <w:tc>
        <w:tcPr>
          <w:tcW w:w="1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:rsidR="00F21684" w:rsidRDefault="00F21684">
          <w:pPr>
            <w:jc w:val="center"/>
            <w:rPr>
              <w:rFonts w:cs="Arial"/>
              <w:sz w:val="18"/>
              <w:szCs w:val="18"/>
            </w:rPr>
          </w:pPr>
        </w:p>
      </w:tc>
    </w:tr>
    <w:tr w:rsidR="00F21684" w:rsidTr="00C92AD2">
      <w:trPr>
        <w:cantSplit/>
        <w:trHeight w:val="397"/>
        <w:jc w:val="center"/>
      </w:trPr>
      <w:tc>
        <w:tcPr>
          <w:tcW w:w="113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21684" w:rsidRDefault="00F21684">
          <w:pPr>
            <w:rPr>
              <w:rFonts w:cs="Arial"/>
              <w:sz w:val="18"/>
              <w:szCs w:val="18"/>
            </w:rPr>
          </w:pPr>
        </w:p>
      </w:tc>
      <w:tc>
        <w:tcPr>
          <w:tcW w:w="380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21684" w:rsidRPr="00923687" w:rsidRDefault="00F21684" w:rsidP="00BB2A91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Mode Opératoire</w:t>
          </w:r>
        </w:p>
      </w:tc>
      <w:tc>
        <w:tcPr>
          <w:tcW w:w="34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21684" w:rsidRPr="00923687" w:rsidRDefault="00F21684" w:rsidP="0034750C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Version n° 1</w:t>
          </w:r>
          <w:r w:rsidRPr="00923687">
            <w:rPr>
              <w:rFonts w:ascii="Calibri" w:hAnsi="Calibri" w:cs="Calibri"/>
            </w:rPr>
            <w:t xml:space="preserve"> du </w:t>
          </w:r>
          <w:r>
            <w:rPr>
              <w:rFonts w:ascii="Calibri" w:hAnsi="Calibri" w:cs="Calibri"/>
            </w:rPr>
            <w:t>02/01/2020</w:t>
          </w:r>
        </w:p>
      </w:tc>
      <w:tc>
        <w:tcPr>
          <w:tcW w:w="1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21684" w:rsidRPr="00923687" w:rsidRDefault="00F21684" w:rsidP="00BB2A91">
          <w:pPr>
            <w:jc w:val="center"/>
            <w:rPr>
              <w:rFonts w:ascii="Calibri" w:hAnsi="Calibri" w:cs="Calibri"/>
            </w:rPr>
          </w:pPr>
          <w:r w:rsidRPr="00923687">
            <w:rPr>
              <w:rFonts w:ascii="Calibri" w:hAnsi="Calibri" w:cs="Calibri"/>
            </w:rPr>
            <w:t>Codification</w:t>
          </w:r>
        </w:p>
      </w:tc>
    </w:tr>
  </w:tbl>
  <w:p w:rsidR="00F21684" w:rsidRDefault="00F216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0D7D"/>
    <w:multiLevelType w:val="hybridMultilevel"/>
    <w:tmpl w:val="6D6E7692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E7C"/>
    <w:multiLevelType w:val="hybridMultilevel"/>
    <w:tmpl w:val="B1524E08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6A68"/>
    <w:multiLevelType w:val="hybridMultilevel"/>
    <w:tmpl w:val="ACA6DAF0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92F2F"/>
    <w:multiLevelType w:val="hybridMultilevel"/>
    <w:tmpl w:val="92240600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54457"/>
    <w:multiLevelType w:val="multilevel"/>
    <w:tmpl w:val="0826D48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93D8A"/>
    <w:multiLevelType w:val="multilevel"/>
    <w:tmpl w:val="A95EFE5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6" w15:restartNumberingAfterBreak="0">
    <w:nsid w:val="16880849"/>
    <w:multiLevelType w:val="hybridMultilevel"/>
    <w:tmpl w:val="7ECE451C"/>
    <w:lvl w:ilvl="0" w:tplc="54CA5F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BB7FA3"/>
    <w:multiLevelType w:val="hybridMultilevel"/>
    <w:tmpl w:val="C8BA298E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37A04"/>
    <w:multiLevelType w:val="multilevel"/>
    <w:tmpl w:val="4848409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F246E54"/>
    <w:multiLevelType w:val="hybridMultilevel"/>
    <w:tmpl w:val="C046B960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6499F"/>
    <w:multiLevelType w:val="hybridMultilevel"/>
    <w:tmpl w:val="297E2614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B3343"/>
    <w:multiLevelType w:val="multilevel"/>
    <w:tmpl w:val="FED0294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C7201"/>
    <w:multiLevelType w:val="hybridMultilevel"/>
    <w:tmpl w:val="B0E4C94A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B7B08"/>
    <w:multiLevelType w:val="hybridMultilevel"/>
    <w:tmpl w:val="460CB3C2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974B2"/>
    <w:multiLevelType w:val="hybridMultilevel"/>
    <w:tmpl w:val="3FD67458"/>
    <w:lvl w:ilvl="0" w:tplc="BCCC4F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D5048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C6F0C"/>
    <w:multiLevelType w:val="hybridMultilevel"/>
    <w:tmpl w:val="C5B65C1E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160C2"/>
    <w:multiLevelType w:val="hybridMultilevel"/>
    <w:tmpl w:val="8864F6C8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048C7"/>
    <w:multiLevelType w:val="hybridMultilevel"/>
    <w:tmpl w:val="814828B2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D6B71"/>
    <w:multiLevelType w:val="hybridMultilevel"/>
    <w:tmpl w:val="FED0294A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369F4"/>
    <w:multiLevelType w:val="multilevel"/>
    <w:tmpl w:val="FED0294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04F3B"/>
    <w:multiLevelType w:val="hybridMultilevel"/>
    <w:tmpl w:val="C0CE1BFA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E4DC1"/>
    <w:multiLevelType w:val="hybridMultilevel"/>
    <w:tmpl w:val="4A58A33C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55EFC"/>
    <w:multiLevelType w:val="hybridMultilevel"/>
    <w:tmpl w:val="713EFB40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176E2"/>
    <w:multiLevelType w:val="hybridMultilevel"/>
    <w:tmpl w:val="171E323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8D778B"/>
    <w:multiLevelType w:val="hybridMultilevel"/>
    <w:tmpl w:val="72C2FB64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91E81"/>
    <w:multiLevelType w:val="hybridMultilevel"/>
    <w:tmpl w:val="35F8BC56"/>
    <w:lvl w:ilvl="0" w:tplc="5C2686FE">
      <w:start w:val="5"/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17BEC"/>
    <w:multiLevelType w:val="hybridMultilevel"/>
    <w:tmpl w:val="AA34091A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80A8A"/>
    <w:multiLevelType w:val="hybridMultilevel"/>
    <w:tmpl w:val="00E21F6A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F6AFC"/>
    <w:multiLevelType w:val="hybridMultilevel"/>
    <w:tmpl w:val="13B2E636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60FC2"/>
    <w:multiLevelType w:val="hybridMultilevel"/>
    <w:tmpl w:val="682AA2AC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534BD"/>
    <w:multiLevelType w:val="hybridMultilevel"/>
    <w:tmpl w:val="E7B46074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D182B"/>
    <w:multiLevelType w:val="hybridMultilevel"/>
    <w:tmpl w:val="AA0AE6D8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22ADC"/>
    <w:multiLevelType w:val="hybridMultilevel"/>
    <w:tmpl w:val="F01C1252"/>
    <w:lvl w:ilvl="0" w:tplc="854E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757597"/>
    <w:multiLevelType w:val="multilevel"/>
    <w:tmpl w:val="FED0294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14"/>
  </w:num>
  <w:num w:numId="16">
    <w:abstractNumId w:val="8"/>
  </w:num>
  <w:num w:numId="17">
    <w:abstractNumId w:val="8"/>
  </w:num>
  <w:num w:numId="18">
    <w:abstractNumId w:val="18"/>
  </w:num>
  <w:num w:numId="19">
    <w:abstractNumId w:val="21"/>
  </w:num>
  <w:num w:numId="20">
    <w:abstractNumId w:val="33"/>
  </w:num>
  <w:num w:numId="21">
    <w:abstractNumId w:val="11"/>
  </w:num>
  <w:num w:numId="22">
    <w:abstractNumId w:val="23"/>
  </w:num>
  <w:num w:numId="23">
    <w:abstractNumId w:val="19"/>
  </w:num>
  <w:num w:numId="24">
    <w:abstractNumId w:val="2"/>
  </w:num>
  <w:num w:numId="25">
    <w:abstractNumId w:val="29"/>
  </w:num>
  <w:num w:numId="26">
    <w:abstractNumId w:val="28"/>
  </w:num>
  <w:num w:numId="27">
    <w:abstractNumId w:val="17"/>
  </w:num>
  <w:num w:numId="28">
    <w:abstractNumId w:val="10"/>
  </w:num>
  <w:num w:numId="29">
    <w:abstractNumId w:val="13"/>
  </w:num>
  <w:num w:numId="30">
    <w:abstractNumId w:val="7"/>
  </w:num>
  <w:num w:numId="31">
    <w:abstractNumId w:val="25"/>
  </w:num>
  <w:num w:numId="32">
    <w:abstractNumId w:val="0"/>
  </w:num>
  <w:num w:numId="33">
    <w:abstractNumId w:val="12"/>
  </w:num>
  <w:num w:numId="34">
    <w:abstractNumId w:val="32"/>
  </w:num>
  <w:num w:numId="35">
    <w:abstractNumId w:val="9"/>
  </w:num>
  <w:num w:numId="36">
    <w:abstractNumId w:val="22"/>
  </w:num>
  <w:num w:numId="37">
    <w:abstractNumId w:val="20"/>
  </w:num>
  <w:num w:numId="38">
    <w:abstractNumId w:val="30"/>
  </w:num>
  <w:num w:numId="39">
    <w:abstractNumId w:val="26"/>
  </w:num>
  <w:num w:numId="40">
    <w:abstractNumId w:val="24"/>
  </w:num>
  <w:num w:numId="41">
    <w:abstractNumId w:val="3"/>
  </w:num>
  <w:num w:numId="42">
    <w:abstractNumId w:val="27"/>
  </w:num>
  <w:num w:numId="43">
    <w:abstractNumId w:val="31"/>
  </w:num>
  <w:num w:numId="44">
    <w:abstractNumId w:val="1"/>
  </w:num>
  <w:num w:numId="45">
    <w:abstractNumId w:val="15"/>
  </w:num>
  <w:num w:numId="46">
    <w:abstractNumId w:val="1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34"/>
    <w:rsid w:val="00007386"/>
    <w:rsid w:val="0001249C"/>
    <w:rsid w:val="00044B9B"/>
    <w:rsid w:val="00044F60"/>
    <w:rsid w:val="000650D2"/>
    <w:rsid w:val="00085592"/>
    <w:rsid w:val="00086582"/>
    <w:rsid w:val="000A559E"/>
    <w:rsid w:val="001025B4"/>
    <w:rsid w:val="0013752F"/>
    <w:rsid w:val="001552D4"/>
    <w:rsid w:val="00170869"/>
    <w:rsid w:val="00177337"/>
    <w:rsid w:val="00182A2D"/>
    <w:rsid w:val="00186B4D"/>
    <w:rsid w:val="0019061B"/>
    <w:rsid w:val="001B1A76"/>
    <w:rsid w:val="001D46B9"/>
    <w:rsid w:val="0020625A"/>
    <w:rsid w:val="00275F89"/>
    <w:rsid w:val="00285EB3"/>
    <w:rsid w:val="002922D4"/>
    <w:rsid w:val="002C5B2A"/>
    <w:rsid w:val="002E230A"/>
    <w:rsid w:val="00322C28"/>
    <w:rsid w:val="00330CFD"/>
    <w:rsid w:val="00332E74"/>
    <w:rsid w:val="0034750C"/>
    <w:rsid w:val="00352D7B"/>
    <w:rsid w:val="00363F16"/>
    <w:rsid w:val="003651FC"/>
    <w:rsid w:val="00394AA7"/>
    <w:rsid w:val="003B4EE7"/>
    <w:rsid w:val="003B5189"/>
    <w:rsid w:val="003C0EAB"/>
    <w:rsid w:val="003C57E0"/>
    <w:rsid w:val="003E0CC3"/>
    <w:rsid w:val="003E77EB"/>
    <w:rsid w:val="003F2A3C"/>
    <w:rsid w:val="00406A9C"/>
    <w:rsid w:val="004158C3"/>
    <w:rsid w:val="0042588A"/>
    <w:rsid w:val="00494A67"/>
    <w:rsid w:val="004A7CE5"/>
    <w:rsid w:val="004B00A4"/>
    <w:rsid w:val="004B6868"/>
    <w:rsid w:val="004C4386"/>
    <w:rsid w:val="004D3E03"/>
    <w:rsid w:val="004F408D"/>
    <w:rsid w:val="00500605"/>
    <w:rsid w:val="00502CA1"/>
    <w:rsid w:val="00505ED7"/>
    <w:rsid w:val="00507FE2"/>
    <w:rsid w:val="0053397B"/>
    <w:rsid w:val="00535C34"/>
    <w:rsid w:val="005540FD"/>
    <w:rsid w:val="00576684"/>
    <w:rsid w:val="00590E24"/>
    <w:rsid w:val="0059457D"/>
    <w:rsid w:val="0059734C"/>
    <w:rsid w:val="005B13A0"/>
    <w:rsid w:val="005C4870"/>
    <w:rsid w:val="005E551A"/>
    <w:rsid w:val="006008CF"/>
    <w:rsid w:val="00603810"/>
    <w:rsid w:val="0065337D"/>
    <w:rsid w:val="006A6E11"/>
    <w:rsid w:val="006A70AF"/>
    <w:rsid w:val="006D00FE"/>
    <w:rsid w:val="006E4112"/>
    <w:rsid w:val="006F6B4C"/>
    <w:rsid w:val="006F7324"/>
    <w:rsid w:val="00704D82"/>
    <w:rsid w:val="00731751"/>
    <w:rsid w:val="0077577D"/>
    <w:rsid w:val="00777411"/>
    <w:rsid w:val="00793308"/>
    <w:rsid w:val="008312BF"/>
    <w:rsid w:val="0083683B"/>
    <w:rsid w:val="00842D7D"/>
    <w:rsid w:val="00852DD0"/>
    <w:rsid w:val="008868C9"/>
    <w:rsid w:val="008B487C"/>
    <w:rsid w:val="008E35AD"/>
    <w:rsid w:val="008E52FB"/>
    <w:rsid w:val="00905DFF"/>
    <w:rsid w:val="00923687"/>
    <w:rsid w:val="009752D7"/>
    <w:rsid w:val="009841B4"/>
    <w:rsid w:val="00984C1B"/>
    <w:rsid w:val="0098568F"/>
    <w:rsid w:val="009A2844"/>
    <w:rsid w:val="009A3D3A"/>
    <w:rsid w:val="009E059E"/>
    <w:rsid w:val="009F3EBB"/>
    <w:rsid w:val="00A007F2"/>
    <w:rsid w:val="00A200EF"/>
    <w:rsid w:val="00A360C5"/>
    <w:rsid w:val="00A51203"/>
    <w:rsid w:val="00A713DD"/>
    <w:rsid w:val="00A747F6"/>
    <w:rsid w:val="00A849D6"/>
    <w:rsid w:val="00AF5234"/>
    <w:rsid w:val="00B059AE"/>
    <w:rsid w:val="00B15C1D"/>
    <w:rsid w:val="00B461D1"/>
    <w:rsid w:val="00B464E2"/>
    <w:rsid w:val="00B7040E"/>
    <w:rsid w:val="00B843F0"/>
    <w:rsid w:val="00B9603F"/>
    <w:rsid w:val="00BB2A91"/>
    <w:rsid w:val="00C156A7"/>
    <w:rsid w:val="00C2249E"/>
    <w:rsid w:val="00C3697E"/>
    <w:rsid w:val="00C40B7F"/>
    <w:rsid w:val="00C47B1B"/>
    <w:rsid w:val="00C51D61"/>
    <w:rsid w:val="00C5228D"/>
    <w:rsid w:val="00C54B18"/>
    <w:rsid w:val="00C6070A"/>
    <w:rsid w:val="00C92AD2"/>
    <w:rsid w:val="00C95BF1"/>
    <w:rsid w:val="00CB76D3"/>
    <w:rsid w:val="00CC1FBF"/>
    <w:rsid w:val="00CC6B4A"/>
    <w:rsid w:val="00CD2002"/>
    <w:rsid w:val="00CD6D94"/>
    <w:rsid w:val="00D10D96"/>
    <w:rsid w:val="00D265C8"/>
    <w:rsid w:val="00D4125D"/>
    <w:rsid w:val="00D412D3"/>
    <w:rsid w:val="00D565FB"/>
    <w:rsid w:val="00D63379"/>
    <w:rsid w:val="00D71D60"/>
    <w:rsid w:val="00DA2555"/>
    <w:rsid w:val="00DA699A"/>
    <w:rsid w:val="00DB0465"/>
    <w:rsid w:val="00E27825"/>
    <w:rsid w:val="00E34CF6"/>
    <w:rsid w:val="00E51B30"/>
    <w:rsid w:val="00E5418C"/>
    <w:rsid w:val="00E76284"/>
    <w:rsid w:val="00E800B0"/>
    <w:rsid w:val="00E80143"/>
    <w:rsid w:val="00E87EE6"/>
    <w:rsid w:val="00E939A3"/>
    <w:rsid w:val="00EB2CD2"/>
    <w:rsid w:val="00EC18F8"/>
    <w:rsid w:val="00ED559E"/>
    <w:rsid w:val="00EE19F4"/>
    <w:rsid w:val="00EE4BF3"/>
    <w:rsid w:val="00EF1458"/>
    <w:rsid w:val="00F13761"/>
    <w:rsid w:val="00F21684"/>
    <w:rsid w:val="00F54CB5"/>
    <w:rsid w:val="00F63819"/>
    <w:rsid w:val="00F87771"/>
    <w:rsid w:val="00F97970"/>
    <w:rsid w:val="00FA1381"/>
    <w:rsid w:val="00FA7B34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DF95F10-99F9-4267-B579-E4C0DDD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 du document"/>
    <w:qFormat/>
    <w:rsid w:val="009A2844"/>
    <w:pPr>
      <w:jc w:val="both"/>
    </w:pPr>
    <w:rPr>
      <w:rFonts w:ascii="Malgun Gothic Semilight" w:hAnsi="Malgun Gothic Semilight"/>
    </w:rPr>
  </w:style>
  <w:style w:type="paragraph" w:styleId="Titre1">
    <w:name w:val="heading 1"/>
    <w:basedOn w:val="Normal"/>
    <w:next w:val="Normal"/>
    <w:link w:val="Titre1Car"/>
    <w:qFormat/>
    <w:rsid w:val="00A200EF"/>
    <w:pPr>
      <w:keepNext/>
      <w:numPr>
        <w:numId w:val="3"/>
      </w:numPr>
      <w:spacing w:before="240" w:after="60"/>
      <w:outlineLvl w:val="0"/>
    </w:pPr>
    <w:rPr>
      <w:rFonts w:ascii="Calibri" w:hAnsi="Calibri" w:cs="Arial"/>
      <w:b/>
      <w:bCs/>
      <w:color w:val="009CDA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A200EF"/>
    <w:pPr>
      <w:keepNext/>
      <w:numPr>
        <w:ilvl w:val="1"/>
        <w:numId w:val="3"/>
      </w:numPr>
      <w:spacing w:before="240" w:after="60"/>
      <w:outlineLvl w:val="1"/>
    </w:pPr>
    <w:rPr>
      <w:rFonts w:ascii="Calibri" w:hAnsi="Calibri" w:cs="Arial"/>
      <w:bCs/>
      <w:iCs/>
      <w:color w:val="009CDA"/>
      <w:sz w:val="26"/>
      <w:szCs w:val="28"/>
    </w:rPr>
  </w:style>
  <w:style w:type="paragraph" w:styleId="Titre3">
    <w:name w:val="heading 3"/>
    <w:basedOn w:val="Normal"/>
    <w:next w:val="Normal"/>
    <w:qFormat/>
    <w:rsid w:val="00275F89"/>
    <w:pPr>
      <w:keepNext/>
      <w:numPr>
        <w:ilvl w:val="2"/>
        <w:numId w:val="3"/>
      </w:numPr>
      <w:spacing w:before="240" w:after="60"/>
      <w:outlineLvl w:val="2"/>
    </w:pPr>
    <w:rPr>
      <w:rFonts w:ascii="Calibri" w:hAnsi="Calibri" w:cs="Arial"/>
      <w:bCs/>
      <w:color w:val="00B5EF"/>
      <w:sz w:val="24"/>
      <w:szCs w:val="26"/>
    </w:rPr>
  </w:style>
  <w:style w:type="paragraph" w:styleId="Titre4">
    <w:name w:val="heading 4"/>
    <w:basedOn w:val="Normal"/>
    <w:next w:val="Normal"/>
    <w:qFormat/>
    <w:rsid w:val="006D00FE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6D00FE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6D00FE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6D00FE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6D00FE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6D00FE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94AA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94AA7"/>
    <w:pPr>
      <w:tabs>
        <w:tab w:val="center" w:pos="4536"/>
        <w:tab w:val="right" w:pos="9072"/>
      </w:tabs>
    </w:pPr>
  </w:style>
  <w:style w:type="character" w:styleId="Numrodepage">
    <w:name w:val="page number"/>
    <w:rsid w:val="00500605"/>
    <w:rPr>
      <w:rFonts w:ascii="Arial" w:hAnsi="Arial"/>
      <w:sz w:val="20"/>
    </w:rPr>
  </w:style>
  <w:style w:type="paragraph" w:customStyle="1" w:styleId="Mentions">
    <w:name w:val="Mentions"/>
    <w:basedOn w:val="Normal"/>
    <w:link w:val="MentionsCar"/>
    <w:rsid w:val="00500605"/>
    <w:rPr>
      <w:b/>
      <w:color w:val="5F5F5F"/>
    </w:rPr>
  </w:style>
  <w:style w:type="character" w:customStyle="1" w:styleId="MentionsCar">
    <w:name w:val="Mentions Car"/>
    <w:link w:val="Mentions"/>
    <w:rsid w:val="00500605"/>
    <w:rPr>
      <w:rFonts w:ascii="Arial" w:hAnsi="Arial"/>
      <w:b/>
      <w:color w:val="5F5F5F"/>
      <w:lang w:val="fr-FR" w:eastAsia="fr-FR" w:bidi="ar-SA"/>
    </w:rPr>
  </w:style>
  <w:style w:type="character" w:customStyle="1" w:styleId="Titre1Car">
    <w:name w:val="Titre 1 Car"/>
    <w:link w:val="Titre1"/>
    <w:rsid w:val="00A200EF"/>
    <w:rPr>
      <w:rFonts w:ascii="Calibri" w:hAnsi="Calibri" w:cs="Arial"/>
      <w:b/>
      <w:bCs/>
      <w:color w:val="009CDA"/>
      <w:kern w:val="32"/>
      <w:sz w:val="28"/>
      <w:szCs w:val="32"/>
    </w:rPr>
  </w:style>
  <w:style w:type="character" w:customStyle="1" w:styleId="Titre2Car">
    <w:name w:val="Titre 2 Car"/>
    <w:link w:val="Titre2"/>
    <w:rsid w:val="00A200EF"/>
    <w:rPr>
      <w:rFonts w:ascii="Calibri" w:hAnsi="Calibri" w:cs="Arial"/>
      <w:bCs/>
      <w:iCs/>
      <w:color w:val="009CDA"/>
      <w:sz w:val="26"/>
      <w:szCs w:val="28"/>
    </w:rPr>
  </w:style>
  <w:style w:type="paragraph" w:customStyle="1" w:styleId="Soulign">
    <w:name w:val="Souligné"/>
    <w:basedOn w:val="Normal"/>
    <w:rsid w:val="006D00FE"/>
    <w:rPr>
      <w:color w:val="880029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66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766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25D"/>
    <w:pPr>
      <w:ind w:left="720"/>
      <w:contextualSpacing/>
    </w:pPr>
  </w:style>
  <w:style w:type="table" w:styleId="Grilledutableau">
    <w:name w:val="Table Grid"/>
    <w:basedOn w:val="TableauNormal"/>
    <w:uiPriority w:val="39"/>
    <w:rsid w:val="003C5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3C57E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C92AD2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C92A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92AD2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C92AD2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6B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6F6B4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TableauListe1Clair-Accentuation1">
    <w:name w:val="List Table 1 Light Accent 1"/>
    <w:basedOn w:val="TableauNormal"/>
    <w:uiPriority w:val="46"/>
    <w:rsid w:val="003C0EA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1">
    <w:name w:val="List Table 2 Accent 1"/>
    <w:basedOn w:val="TableauNormal"/>
    <w:uiPriority w:val="47"/>
    <w:rsid w:val="005C4870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01249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EX02\Desktop\2019-07-05%20masque%20GED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5D663-168F-433F-A568-F8D262D1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2019-07-05 masque GED</Template>
  <TotalTime>846</TotalTime>
  <Pages>16</Pages>
  <Words>3264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Objet et champ d'application</vt:lpstr>
    </vt:vector>
  </TitlesOfParts>
  <Company>Hospices Civils de Lyon</Company>
  <LinksUpToDate>false</LinksUpToDate>
  <CharactersWithSpaces>21177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 et champ d'application</dc:title>
  <dc:subject/>
  <dc:creator>BRUN, Ext-Solenne</dc:creator>
  <cp:keywords/>
  <cp:lastModifiedBy>BRUN, Ext-Solenne</cp:lastModifiedBy>
  <cp:revision>37</cp:revision>
  <cp:lastPrinted>2013-12-10T08:35:00Z</cp:lastPrinted>
  <dcterms:created xsi:type="dcterms:W3CDTF">2019-12-31T14:41:00Z</dcterms:created>
  <dcterms:modified xsi:type="dcterms:W3CDTF">2020-07-08T11:36:00Z</dcterms:modified>
</cp:coreProperties>
</file>