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Scientific Co-Publishing Networks</w:t>
      </w:r>
    </w:p>
    <w:p>
      <w:pPr>
        <w:pStyle w:val="Author"/>
      </w:pPr>
      <w:r>
        <w:t xml:space="preserve">Jos Slabbekoorn</w:t>
      </w:r>
    </w:p>
    <w:p>
      <w:pPr>
        <w:pStyle w:val="Author"/>
      </w:pPr>
      <w:r>
        <w:t xml:space="preserve">Jochem Tolsma</w:t>
      </w:r>
    </w:p>
    <w:p>
      <w:pPr>
        <w:pStyle w:val="Author"/>
      </w:pPr>
      <w:r>
        <w:t xml:space="preserve">Bas Hofstra</w:t>
      </w:r>
    </w:p>
    <w:p>
      <w:pPr>
        <w:pStyle w:val="Author"/>
      </w:pPr>
      <w:r>
        <w:t xml:space="preserve">Roza Meuleman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Co-Publishing Networks</dc:title>
  <dc:creator>Jos Slabbekoorn; Jochem Tolsma; Bas Hofstra; Roza Meuleman</dc:creator>
  <cp:keywords/>
  <dcterms:created xsi:type="dcterms:W3CDTF">2025-11-01T09:15:30Z</dcterms:created>
  <dcterms:modified xsi:type="dcterms:W3CDTF">2025-11-01T09:15:30Z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