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3C3BE" w14:textId="72D9B787" w:rsidR="005E31BC" w:rsidRPr="005E31BC" w:rsidRDefault="005E31BC" w:rsidP="005E31BC">
      <w:pPr>
        <w:rPr>
          <w:rFonts w:ascii="Arial" w:hAnsi="Arial" w:cs="Arial"/>
          <w:sz w:val="40"/>
          <w:szCs w:val="40"/>
        </w:rPr>
      </w:pPr>
      <w:r w:rsidRPr="005E31BC">
        <w:rPr>
          <w:rFonts w:ascii="Arial" w:hAnsi="Arial" w:cs="Arial"/>
          <w:b/>
          <w:bCs/>
          <w:sz w:val="40"/>
          <w:szCs w:val="40"/>
        </w:rPr>
        <w:t>Strategic Recommendations</w:t>
      </w:r>
    </w:p>
    <w:p w14:paraId="5549017A" w14:textId="3FE477ED" w:rsidR="005E31BC" w:rsidRPr="005E31BC" w:rsidRDefault="005E31BC" w:rsidP="005E31BC">
      <w:pPr>
        <w:rPr>
          <w:rFonts w:ascii="Arial" w:hAnsi="Arial" w:cs="Arial"/>
        </w:rPr>
      </w:pPr>
      <w:r w:rsidRPr="005E31BC">
        <w:rPr>
          <w:rFonts w:ascii="Arial" w:hAnsi="Arial" w:cs="Arial"/>
          <w:b/>
          <w:bCs/>
        </w:rPr>
        <w:t>1. Conversion Rate</w:t>
      </w:r>
    </w:p>
    <w:p w14:paraId="6CCA7AA9" w14:textId="77777777" w:rsidR="005E31BC" w:rsidRPr="005E31BC" w:rsidRDefault="005E31BC" w:rsidP="005E31BC">
      <w:pPr>
        <w:numPr>
          <w:ilvl w:val="0"/>
          <w:numId w:val="1"/>
        </w:numPr>
        <w:rPr>
          <w:rFonts w:ascii="Arial" w:hAnsi="Arial" w:cs="Arial"/>
        </w:rPr>
      </w:pPr>
      <w:r w:rsidRPr="005E31BC">
        <w:rPr>
          <w:rFonts w:ascii="Arial" w:hAnsi="Arial" w:cs="Arial"/>
          <w:b/>
          <w:bCs/>
        </w:rPr>
        <w:t>Preserve High-Performing Checkout:</w:t>
      </w:r>
      <w:r w:rsidRPr="005E31BC">
        <w:rPr>
          <w:rFonts w:ascii="Arial" w:hAnsi="Arial" w:cs="Arial"/>
        </w:rPr>
        <w:t xml:space="preserve"> With a </w:t>
      </w:r>
      <w:r w:rsidRPr="005E31BC">
        <w:rPr>
          <w:rFonts w:ascii="Arial" w:hAnsi="Arial" w:cs="Arial"/>
          <w:b/>
          <w:bCs/>
        </w:rPr>
        <w:t>fixed 80% pull-through rate</w:t>
      </w:r>
      <w:r w:rsidRPr="005E31BC">
        <w:rPr>
          <w:rFonts w:ascii="Arial" w:hAnsi="Arial" w:cs="Arial"/>
        </w:rPr>
        <w:t xml:space="preserve"> from </w:t>
      </w:r>
      <w:r w:rsidRPr="005E31BC">
        <w:rPr>
          <w:rFonts w:ascii="Arial" w:hAnsi="Arial" w:cs="Arial"/>
          <w:i/>
          <w:iCs/>
        </w:rPr>
        <w:t>Checkout Start</w:t>
      </w:r>
      <w:r w:rsidRPr="005E31BC">
        <w:rPr>
          <w:rFonts w:ascii="Arial" w:hAnsi="Arial" w:cs="Arial"/>
        </w:rPr>
        <w:t xml:space="preserve"> to </w:t>
      </w:r>
      <w:r w:rsidRPr="005E31BC">
        <w:rPr>
          <w:rFonts w:ascii="Arial" w:hAnsi="Arial" w:cs="Arial"/>
          <w:i/>
          <w:iCs/>
        </w:rPr>
        <w:t>Purchase</w:t>
      </w:r>
      <w:r w:rsidRPr="005E31BC">
        <w:rPr>
          <w:rFonts w:ascii="Arial" w:hAnsi="Arial" w:cs="Arial"/>
        </w:rPr>
        <w:t>, the bottom-of-funnel is optimized.</w:t>
      </w:r>
    </w:p>
    <w:p w14:paraId="2ED0A154" w14:textId="77777777" w:rsidR="005E31BC" w:rsidRPr="005E31BC" w:rsidRDefault="005E31BC" w:rsidP="005E31BC">
      <w:pPr>
        <w:numPr>
          <w:ilvl w:val="1"/>
          <w:numId w:val="1"/>
        </w:numPr>
        <w:rPr>
          <w:rFonts w:ascii="Arial" w:hAnsi="Arial" w:cs="Arial"/>
        </w:rPr>
      </w:pPr>
      <w:r w:rsidRPr="005E31BC">
        <w:rPr>
          <w:rFonts w:ascii="Arial" w:hAnsi="Arial" w:cs="Arial"/>
          <w:b/>
          <w:bCs/>
        </w:rPr>
        <w:t>Action:</w:t>
      </w:r>
      <w:r w:rsidRPr="005E31BC">
        <w:rPr>
          <w:rFonts w:ascii="Arial" w:hAnsi="Arial" w:cs="Arial"/>
        </w:rPr>
        <w:t xml:space="preserve"> Implement a "Code Freeze" on the checkout UI. Redirect engineering resources toward mid-funnel friction points (like </w:t>
      </w:r>
      <w:r w:rsidRPr="005E31BC">
        <w:rPr>
          <w:rFonts w:ascii="Arial" w:hAnsi="Arial" w:cs="Arial"/>
          <w:i/>
          <w:iCs/>
        </w:rPr>
        <w:t>Cart</w:t>
      </w:r>
      <w:r w:rsidRPr="005E31BC">
        <w:rPr>
          <w:rFonts w:ascii="Arial" w:hAnsi="Arial" w:cs="Arial"/>
        </w:rPr>
        <w:t xml:space="preserve"> to </w:t>
      </w:r>
      <w:r w:rsidRPr="005E31BC">
        <w:rPr>
          <w:rFonts w:ascii="Arial" w:hAnsi="Arial" w:cs="Arial"/>
          <w:i/>
          <w:iCs/>
        </w:rPr>
        <w:t>Checkout</w:t>
      </w:r>
      <w:r w:rsidRPr="005E31BC">
        <w:rPr>
          <w:rFonts w:ascii="Arial" w:hAnsi="Arial" w:cs="Arial"/>
        </w:rPr>
        <w:t>) instead.</w:t>
      </w:r>
    </w:p>
    <w:p w14:paraId="14C9D7C7" w14:textId="6CBEE811" w:rsidR="005E31BC" w:rsidRPr="005E31BC" w:rsidRDefault="005E31BC" w:rsidP="005E31BC">
      <w:pPr>
        <w:rPr>
          <w:rFonts w:ascii="Arial" w:hAnsi="Arial" w:cs="Arial"/>
        </w:rPr>
      </w:pPr>
      <w:r w:rsidRPr="005E31BC">
        <w:rPr>
          <w:rFonts w:ascii="Arial" w:hAnsi="Arial" w:cs="Arial"/>
          <w:b/>
          <w:bCs/>
        </w:rPr>
        <w:t xml:space="preserve">2. Marketing </w:t>
      </w:r>
      <w:r w:rsidR="00B474CE" w:rsidRPr="005E31BC">
        <w:rPr>
          <w:rFonts w:ascii="Arial" w:hAnsi="Arial" w:cs="Arial"/>
          <w:b/>
          <w:bCs/>
        </w:rPr>
        <w:t>Channel</w:t>
      </w:r>
      <w:r w:rsidR="00B474CE">
        <w:rPr>
          <w:rFonts w:ascii="Arial" w:hAnsi="Arial" w:cs="Arial"/>
          <w:b/>
          <w:bCs/>
        </w:rPr>
        <w:t>s</w:t>
      </w:r>
    </w:p>
    <w:p w14:paraId="1E67B2FB" w14:textId="1D7A4EC0" w:rsidR="005E31BC" w:rsidRPr="005E31BC" w:rsidRDefault="005E31BC" w:rsidP="005E31BC">
      <w:pPr>
        <w:numPr>
          <w:ilvl w:val="0"/>
          <w:numId w:val="2"/>
        </w:numPr>
        <w:rPr>
          <w:rFonts w:ascii="Arial" w:hAnsi="Arial" w:cs="Arial"/>
        </w:rPr>
      </w:pPr>
      <w:r w:rsidRPr="005E31BC">
        <w:rPr>
          <w:rFonts w:ascii="Arial" w:hAnsi="Arial" w:cs="Arial"/>
          <w:b/>
          <w:bCs/>
        </w:rPr>
        <w:t>Pivot Social Media Objective:</w:t>
      </w:r>
      <w:r w:rsidRPr="005E31BC">
        <w:rPr>
          <w:rFonts w:ascii="Arial" w:hAnsi="Arial" w:cs="Arial"/>
        </w:rPr>
        <w:t xml:space="preserve"> Social currently drives</w:t>
      </w:r>
      <w:r w:rsidR="00806B13">
        <w:rPr>
          <w:rFonts w:ascii="Arial" w:hAnsi="Arial" w:cs="Arial"/>
        </w:rPr>
        <w:t xml:space="preserve"> </w:t>
      </w:r>
      <w:r w:rsidRPr="005E31BC">
        <w:rPr>
          <w:rFonts w:ascii="Arial" w:hAnsi="Arial" w:cs="Arial"/>
        </w:rPr>
        <w:t>high volume</w:t>
      </w:r>
      <w:r w:rsidR="00806B13">
        <w:rPr>
          <w:rFonts w:ascii="Arial" w:hAnsi="Arial" w:cs="Arial"/>
        </w:rPr>
        <w:t xml:space="preserve"> (30%)</w:t>
      </w:r>
      <w:r w:rsidRPr="005E31BC">
        <w:rPr>
          <w:rFonts w:ascii="Arial" w:hAnsi="Arial" w:cs="Arial"/>
        </w:rPr>
        <w:t xml:space="preserve"> but</w:t>
      </w:r>
      <w:r w:rsidR="00806B13">
        <w:rPr>
          <w:rFonts w:ascii="Arial" w:hAnsi="Arial" w:cs="Arial"/>
        </w:rPr>
        <w:t xml:space="preserve"> has a low conversion rate.</w:t>
      </w:r>
    </w:p>
    <w:p w14:paraId="0B49F7D1" w14:textId="1759B18D" w:rsidR="005E31BC" w:rsidRPr="005E31BC" w:rsidRDefault="005E31BC" w:rsidP="005E31BC">
      <w:pPr>
        <w:numPr>
          <w:ilvl w:val="1"/>
          <w:numId w:val="2"/>
        </w:numPr>
        <w:rPr>
          <w:rFonts w:ascii="Arial" w:hAnsi="Arial" w:cs="Arial"/>
        </w:rPr>
      </w:pPr>
      <w:r w:rsidRPr="005E31BC">
        <w:rPr>
          <w:rFonts w:ascii="Arial" w:hAnsi="Arial" w:cs="Arial"/>
          <w:b/>
          <w:bCs/>
        </w:rPr>
        <w:t>Action:</w:t>
      </w:r>
      <w:r w:rsidRPr="005E31BC">
        <w:rPr>
          <w:rFonts w:ascii="Arial" w:hAnsi="Arial" w:cs="Arial"/>
        </w:rPr>
        <w:t xml:space="preserve"> </w:t>
      </w:r>
      <w:r w:rsidR="00806B13">
        <w:rPr>
          <w:rFonts w:ascii="Arial" w:hAnsi="Arial" w:cs="Arial"/>
        </w:rPr>
        <w:t>Shift</w:t>
      </w:r>
      <w:r w:rsidRPr="005E31BC">
        <w:rPr>
          <w:rFonts w:ascii="Arial" w:hAnsi="Arial" w:cs="Arial"/>
        </w:rPr>
        <w:t xml:space="preserve"> </w:t>
      </w:r>
      <w:r w:rsidR="00806B13">
        <w:rPr>
          <w:rFonts w:ascii="Arial" w:hAnsi="Arial" w:cs="Arial"/>
        </w:rPr>
        <w:t>resources away from s</w:t>
      </w:r>
      <w:r w:rsidRPr="005E31BC">
        <w:rPr>
          <w:rFonts w:ascii="Arial" w:hAnsi="Arial" w:cs="Arial"/>
        </w:rPr>
        <w:t>ocial</w:t>
      </w:r>
      <w:r w:rsidR="00806B13">
        <w:rPr>
          <w:rFonts w:ascii="Arial" w:hAnsi="Arial" w:cs="Arial"/>
        </w:rPr>
        <w:t xml:space="preserve"> ads</w:t>
      </w:r>
      <w:r w:rsidRPr="005E31BC">
        <w:rPr>
          <w:rFonts w:ascii="Arial" w:hAnsi="Arial" w:cs="Arial"/>
        </w:rPr>
        <w:t xml:space="preserve"> </w:t>
      </w:r>
      <w:r w:rsidR="00806B13">
        <w:rPr>
          <w:rFonts w:ascii="Arial" w:hAnsi="Arial" w:cs="Arial"/>
        </w:rPr>
        <w:t>to focus on retargeting to c</w:t>
      </w:r>
      <w:r w:rsidR="00806B13" w:rsidRPr="00806B13">
        <w:rPr>
          <w:rFonts w:ascii="Arial" w:hAnsi="Arial" w:cs="Arial"/>
        </w:rPr>
        <w:t>aptur</w:t>
      </w:r>
      <w:r w:rsidR="00806B13">
        <w:rPr>
          <w:rFonts w:ascii="Arial" w:hAnsi="Arial" w:cs="Arial"/>
        </w:rPr>
        <w:t>e</w:t>
      </w:r>
      <w:r w:rsidR="00806B13" w:rsidRPr="00806B13">
        <w:rPr>
          <w:rFonts w:ascii="Arial" w:hAnsi="Arial" w:cs="Arial"/>
        </w:rPr>
        <w:t xml:space="preserve"> emails</w:t>
      </w:r>
      <w:r w:rsidR="00806B13">
        <w:rPr>
          <w:rFonts w:ascii="Arial" w:hAnsi="Arial" w:cs="Arial"/>
        </w:rPr>
        <w:t>.</w:t>
      </w:r>
    </w:p>
    <w:p w14:paraId="2FB4BBFB" w14:textId="77777777" w:rsidR="005E31BC" w:rsidRPr="005E31BC" w:rsidRDefault="005E31BC" w:rsidP="005E31BC">
      <w:pPr>
        <w:numPr>
          <w:ilvl w:val="0"/>
          <w:numId w:val="2"/>
        </w:numPr>
        <w:rPr>
          <w:rFonts w:ascii="Arial" w:hAnsi="Arial" w:cs="Arial"/>
        </w:rPr>
      </w:pPr>
      <w:r w:rsidRPr="005E31BC">
        <w:rPr>
          <w:rFonts w:ascii="Arial" w:hAnsi="Arial" w:cs="Arial"/>
          <w:b/>
          <w:bCs/>
        </w:rPr>
        <w:t>Scale Email Acquisition:</w:t>
      </w:r>
      <w:r w:rsidRPr="005E31BC">
        <w:rPr>
          <w:rFonts w:ascii="Arial" w:hAnsi="Arial" w:cs="Arial"/>
        </w:rPr>
        <w:t xml:space="preserve"> Email outperforms </w:t>
      </w:r>
      <w:proofErr w:type="gramStart"/>
      <w:r w:rsidRPr="005E31BC">
        <w:rPr>
          <w:rFonts w:ascii="Arial" w:hAnsi="Arial" w:cs="Arial"/>
        </w:rPr>
        <w:t>Social</w:t>
      </w:r>
      <w:proofErr w:type="gramEnd"/>
      <w:r w:rsidRPr="005E31BC">
        <w:rPr>
          <w:rFonts w:ascii="Arial" w:hAnsi="Arial" w:cs="Arial"/>
        </w:rPr>
        <w:t xml:space="preserve"> conversion by </w:t>
      </w:r>
      <w:r w:rsidRPr="005E31BC">
        <w:rPr>
          <w:rFonts w:ascii="Arial" w:hAnsi="Arial" w:cs="Arial"/>
          <w:b/>
          <w:bCs/>
        </w:rPr>
        <w:t>2.1x</w:t>
      </w:r>
      <w:r w:rsidRPr="005E31BC">
        <w:rPr>
          <w:rFonts w:ascii="Arial" w:hAnsi="Arial" w:cs="Arial"/>
        </w:rPr>
        <w:t xml:space="preserve"> (13% vs 6%).</w:t>
      </w:r>
    </w:p>
    <w:p w14:paraId="439C68B8" w14:textId="76911A08" w:rsidR="005E31BC" w:rsidRPr="005E31BC" w:rsidRDefault="005E31BC" w:rsidP="005E31BC">
      <w:pPr>
        <w:numPr>
          <w:ilvl w:val="1"/>
          <w:numId w:val="2"/>
        </w:numPr>
        <w:rPr>
          <w:rFonts w:ascii="Arial" w:hAnsi="Arial" w:cs="Arial"/>
        </w:rPr>
      </w:pPr>
      <w:r w:rsidRPr="005E31BC">
        <w:rPr>
          <w:rFonts w:ascii="Arial" w:hAnsi="Arial" w:cs="Arial"/>
          <w:b/>
          <w:bCs/>
        </w:rPr>
        <w:t>Action:</w:t>
      </w:r>
      <w:r w:rsidRPr="005E31BC">
        <w:rPr>
          <w:rFonts w:ascii="Arial" w:hAnsi="Arial" w:cs="Arial"/>
        </w:rPr>
        <w:t xml:space="preserve"> </w:t>
      </w:r>
      <w:r w:rsidR="00806B13">
        <w:rPr>
          <w:rFonts w:ascii="Arial" w:hAnsi="Arial" w:cs="Arial"/>
        </w:rPr>
        <w:t>Implement aggressive strategies to capture emails from the high-volume soci</w:t>
      </w:r>
      <w:r w:rsidRPr="005E31BC">
        <w:rPr>
          <w:rFonts w:ascii="Arial" w:hAnsi="Arial" w:cs="Arial"/>
        </w:rPr>
        <w:t>a</w:t>
      </w:r>
      <w:r w:rsidR="00806B13">
        <w:rPr>
          <w:rFonts w:ascii="Arial" w:hAnsi="Arial" w:cs="Arial"/>
        </w:rPr>
        <w:t xml:space="preserve">l visitors. Data suggests the </w:t>
      </w:r>
      <w:r w:rsidR="00B474CE">
        <w:rPr>
          <w:rFonts w:ascii="Arial" w:hAnsi="Arial" w:cs="Arial"/>
        </w:rPr>
        <w:t>users on our email list are more likely to make a purchase.</w:t>
      </w:r>
    </w:p>
    <w:p w14:paraId="626A4132" w14:textId="23FC221D" w:rsidR="005E31BC" w:rsidRPr="005E31BC" w:rsidRDefault="005E31BC" w:rsidP="005E31BC">
      <w:pPr>
        <w:rPr>
          <w:rFonts w:ascii="Arial" w:hAnsi="Arial" w:cs="Arial"/>
        </w:rPr>
      </w:pPr>
      <w:r w:rsidRPr="005E31BC">
        <w:rPr>
          <w:rFonts w:ascii="Arial" w:hAnsi="Arial" w:cs="Arial"/>
          <w:b/>
          <w:bCs/>
        </w:rPr>
        <w:t xml:space="preserve">3. </w:t>
      </w:r>
      <w:r w:rsidR="00B474CE">
        <w:rPr>
          <w:rFonts w:ascii="Arial" w:hAnsi="Arial" w:cs="Arial"/>
          <w:b/>
          <w:bCs/>
        </w:rPr>
        <w:t>Revenue</w:t>
      </w:r>
    </w:p>
    <w:p w14:paraId="2153F9A7" w14:textId="2A77BA0F" w:rsidR="005E31BC" w:rsidRPr="005E31BC" w:rsidRDefault="00B474CE" w:rsidP="005E31BC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Compare Ad spending to AOV</w:t>
      </w:r>
      <w:r w:rsidR="005E31BC" w:rsidRPr="005E31BC">
        <w:rPr>
          <w:rFonts w:ascii="Arial" w:hAnsi="Arial" w:cs="Arial"/>
          <w:b/>
          <w:bCs/>
        </w:rPr>
        <w:t>:</w:t>
      </w:r>
      <w:r w:rsidR="005E31BC" w:rsidRPr="005E31B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The Average Order Value is roughly $115.</w:t>
      </w:r>
    </w:p>
    <w:p w14:paraId="371EF265" w14:textId="59CFD326" w:rsidR="00F1355C" w:rsidRPr="00B474CE" w:rsidRDefault="005E31BC" w:rsidP="00B474CE">
      <w:pPr>
        <w:numPr>
          <w:ilvl w:val="1"/>
          <w:numId w:val="3"/>
        </w:numPr>
        <w:rPr>
          <w:rFonts w:ascii="Arial" w:hAnsi="Arial" w:cs="Arial"/>
        </w:rPr>
      </w:pPr>
      <w:r w:rsidRPr="005E31BC">
        <w:rPr>
          <w:rFonts w:ascii="Arial" w:hAnsi="Arial" w:cs="Arial"/>
          <w:b/>
          <w:bCs/>
        </w:rPr>
        <w:t>Action:</w:t>
      </w:r>
      <w:r w:rsidRPr="005E31BC">
        <w:rPr>
          <w:rFonts w:ascii="Arial" w:hAnsi="Arial" w:cs="Arial"/>
        </w:rPr>
        <w:t xml:space="preserve"> Enforce a hard </w:t>
      </w:r>
      <w:r w:rsidR="00B474CE">
        <w:rPr>
          <w:rFonts w:ascii="Arial" w:hAnsi="Arial" w:cs="Arial"/>
          <w:b/>
          <w:bCs/>
        </w:rPr>
        <w:t>ceiling</w:t>
      </w:r>
      <w:r w:rsidRPr="005E31BC">
        <w:rPr>
          <w:rFonts w:ascii="Arial" w:hAnsi="Arial" w:cs="Arial"/>
          <w:b/>
          <w:bCs/>
        </w:rPr>
        <w:t xml:space="preserve"> of $35</w:t>
      </w:r>
      <w:r w:rsidRPr="005E31BC">
        <w:rPr>
          <w:rFonts w:ascii="Arial" w:hAnsi="Arial" w:cs="Arial"/>
        </w:rPr>
        <w:t xml:space="preserve"> for </w:t>
      </w:r>
      <w:proofErr w:type="gramStart"/>
      <w:r w:rsidRPr="005E31BC">
        <w:rPr>
          <w:rFonts w:ascii="Arial" w:hAnsi="Arial" w:cs="Arial"/>
        </w:rPr>
        <w:t>Social</w:t>
      </w:r>
      <w:proofErr w:type="gramEnd"/>
      <w:r w:rsidRPr="005E31BC">
        <w:rPr>
          <w:rFonts w:ascii="Arial" w:hAnsi="Arial" w:cs="Arial"/>
        </w:rPr>
        <w:t xml:space="preserve"> ads.</w:t>
      </w:r>
      <w:r w:rsidR="00B474CE">
        <w:rPr>
          <w:rFonts w:ascii="Arial" w:hAnsi="Arial" w:cs="Arial"/>
        </w:rPr>
        <w:t xml:space="preserve"> If we are spending more than that, we are likely losing money on those transactions</w:t>
      </w:r>
      <w:r w:rsidRPr="005E31BC">
        <w:rPr>
          <w:rFonts w:ascii="Arial" w:hAnsi="Arial" w:cs="Arial"/>
        </w:rPr>
        <w:t>.</w:t>
      </w:r>
    </w:p>
    <w:sectPr w:rsidR="00F1355C" w:rsidRPr="00B47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43971"/>
    <w:multiLevelType w:val="multilevel"/>
    <w:tmpl w:val="D936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3796D"/>
    <w:multiLevelType w:val="multilevel"/>
    <w:tmpl w:val="1F54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F910FF"/>
    <w:multiLevelType w:val="multilevel"/>
    <w:tmpl w:val="6ED4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538272">
    <w:abstractNumId w:val="0"/>
  </w:num>
  <w:num w:numId="2" w16cid:durableId="456608174">
    <w:abstractNumId w:val="1"/>
  </w:num>
  <w:num w:numId="3" w16cid:durableId="1579050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1BC"/>
    <w:rsid w:val="005E31BC"/>
    <w:rsid w:val="00806B13"/>
    <w:rsid w:val="00855159"/>
    <w:rsid w:val="00A779E9"/>
    <w:rsid w:val="00B474CE"/>
    <w:rsid w:val="00DA5F28"/>
    <w:rsid w:val="00F13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A6800"/>
  <w15:chartTrackingRefBased/>
  <w15:docId w15:val="{95F84EA4-434D-40FD-A631-AA5776CF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1B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1B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1B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1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1B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1B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1B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1B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1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1B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1B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Stephenson, Joseph</dc:creator>
  <cp:keywords/>
  <dc:description/>
  <cp:lastModifiedBy>Stephenson, Joseph</cp:lastModifiedBy>
  <cp:revision>2</cp:revision>
  <dcterms:created xsi:type="dcterms:W3CDTF">2026-04-22T05:32:00Z</dcterms:created>
  <dcterms:modified xsi:type="dcterms:W3CDTF">2026-04-22T05:32:00Z</dcterms:modified>
</cp:coreProperties>
</file>