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lastRenderedPageBreak/>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(2 as imp)</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proofErr w:type="gramStart"/>
      <w:r w:rsidR="002234B2">
        <w:rPr>
          <w:rFonts w:eastAsiaTheme="minorEastAsia"/>
        </w:rPr>
        <w:t>n</w:t>
      </w:r>
      <w:r w:rsidR="002234B2" w:rsidRPr="002234B2">
        <w:rPr>
          <w:rFonts w:eastAsiaTheme="minorEastAsia"/>
          <w:vertAlign w:val="subscript"/>
        </w:rPr>
        <w:t>l</w:t>
      </w:r>
      <w:proofErr w:type="spellEnd"/>
      <w:proofErr w:type="gramEnd"/>
      <w:r w:rsidR="002234B2">
        <w:rPr>
          <w:rFonts w:eastAsiaTheme="minorEastAsia"/>
        </w:rPr>
        <w:t xml:space="preserve">, one account of </w:t>
      </w:r>
      <w:r w:rsidR="0057775C">
        <w:rPr>
          <w:rFonts w:eastAsiaTheme="minorEastAsia"/>
        </w:rPr>
        <w:t>each</w:t>
      </w:r>
      <w:r w:rsidR="00580509">
        <w:rPr>
          <w:rFonts w:eastAsiaTheme="minorEastAsia"/>
        </w:rPr>
        <w:t xml:space="preserve"> type</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 xml:space="preserve">Tax Deferred Retirement Accounts (TDRA) including 401(k), traditional IRA and similar plans,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including after tax contributions to 401(k) and similar as well as Roth IRAs 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 xml:space="preserve">After Tax Retirement Savings/Investing Accounts (ATRSI).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 </w:t>
      </w:r>
    </w:p>
    <w:p w:rsidR="00861B5C" w:rsidRDefault="00861B5C">
      <w:pPr>
        <w:rPr>
          <w:rFonts w:eastAsiaTheme="minorEastAsia"/>
        </w:rPr>
      </w:pPr>
      <w:r>
        <w:rPr>
          <w:rFonts w:eastAsiaTheme="minorEastAsia"/>
        </w:rPr>
        <w:t>Questions to address: 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w:t>
      </w:r>
      <w:r w:rsidR="004703CF">
        <w:rPr>
          <w:rFonts w:eastAsiaTheme="minorEastAsia"/>
        </w:rPr>
        <w:lastRenderedPageBreak/>
        <w:t xml:space="preserve">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w:t>
      </w:r>
      <w:bookmarkStart w:id="0" w:name="_GoBack"/>
      <w:bookmarkEnd w:id="0"/>
      <w:r w:rsidR="007E5B99">
        <w:rPr>
          <w:rFonts w:eastAsiaTheme="minorEastAsia"/>
        </w:rPr>
        <w:t>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w:t>
      </w:r>
      <w:r w:rsidR="00D720EF" w:rsidRPr="00D720EF">
        <w:rPr>
          <w:rFonts w:eastAsiaTheme="minorEastAsia"/>
          <w:vertAlign w:val="subscript"/>
        </w:rPr>
        <w:t>i3</w:t>
      </w:r>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A779EF" w:rsidP="000F5675">
      <w:pPr>
        <w:tabs>
          <w:tab w:val="center" w:pos="4680"/>
          <w:tab w:val="right" w:pos="9360"/>
        </w:tabs>
        <w:rPr>
          <w:rFonts w:eastAsiaTheme="minorEastAsia"/>
        </w:rPr>
      </w:pPr>
      <w:r>
        <w:rPr>
          <w:rFonts w:eastAsiaTheme="minorEastAsia"/>
        </w:rPr>
        <w:t>Expression (14</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Pr>
          <w:rFonts w:eastAsiaTheme="minorEastAsia"/>
        </w:rPr>
        <w:t xml:space="preserve"> (15</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lastRenderedPageBreak/>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D16DFD" w:rsidRPr="00CC6990" w:rsidRDefault="0005533D" w:rsidP="00CC699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Pr>
          <w:rFonts w:eastAsiaTheme="minorEastAsia"/>
        </w:rPr>
        <w:t>2’)</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m:t>
        </m:r>
        <m:r>
          <w:rPr>
            <w:rFonts w:ascii="Cambria Math" w:hAnsi="Cambria Math"/>
          </w:rPr>
          <m:t>=1..n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50038F">
        <w:rPr>
          <w:rFonts w:eastAsiaTheme="minorEastAsia"/>
        </w:rPr>
        <w:t>w</w:t>
      </w:r>
      <w:r w:rsidR="005F097E">
        <w:rPr>
          <w:rFonts w:eastAsiaTheme="minorEastAsia"/>
        </w:rPr>
        <w:t>as imp</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9E2053" w:rsidRDefault="009E2053"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sub>
        </m:sSub>
        <m:r>
          <w:rPr>
            <w:rFonts w:ascii="Cambria Math" w:eastAsiaTheme="minorEastAsia" w:hAnsi="Cambria Math"/>
          </w:rPr>
          <m:t xml:space="preserve">…n </m:t>
        </m:r>
      </m:oMath>
      <w:r w:rsidR="00C547FC">
        <w:rPr>
          <w:rFonts w:eastAsiaTheme="minorEastAsia"/>
        </w:rPr>
        <w:tab/>
        <w:t>(6</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C547FC">
        <w:rPr>
          <w:rFonts w:eastAsiaTheme="minorEastAsia"/>
        </w:rPr>
        <w:tab/>
        <w:t>(7</w:t>
      </w:r>
      <w:proofErr w:type="spellStart"/>
      <w:r>
        <w:rPr>
          <w:rFonts w:eastAsiaTheme="minorEastAsia"/>
        </w:rPr>
        <w:t>a’</w:t>
      </w:r>
      <w:proofErr w:type="spellEnd"/>
      <w:r>
        <w:rPr>
          <w:rFonts w:eastAsiaTheme="minorEastAsia"/>
        </w:rPr>
        <w:t>)</w:t>
      </w:r>
    </w:p>
    <w:p w:rsidR="00E4415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i1</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547FC">
        <w:rPr>
          <w:rFonts w:eastAsiaTheme="minorEastAsia"/>
        </w:rPr>
        <w:tab/>
        <w:t>(7</w:t>
      </w:r>
      <w:r>
        <w:rPr>
          <w:rFonts w:eastAsiaTheme="minorEastAsia"/>
        </w:rPr>
        <w:t>b’)</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i3</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m:t>
                </m:r>
                <m:r>
                  <w:rPr>
                    <w:rFonts w:ascii="Cambria Math" w:hAnsi="Cambria Math"/>
                  </w:rPr>
                  <m:t>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-1</m:t>
        </m:r>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b</m:t>
            </m:r>
          </m:e>
          <m:sub>
            <m:r>
              <w:rPr>
                <w:rFonts w:ascii="Cambria Math" w:hAnsi="Cambria Math"/>
              </w:rPr>
              <m:t>i3</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w</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l</m:t>
                    </m:r>
                  </m:sub>
                </m:sSub>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lastRenderedPageBreak/>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C009A4">
        <w:rPr>
          <w:rFonts w:eastAsiaTheme="minorEastAsia"/>
        </w:rPr>
        <w:t>In (10a</w:t>
      </w:r>
      <w:r w:rsidR="00A949AB">
        <w:rPr>
          <w:rFonts w:eastAsiaTheme="minorEastAsia"/>
        </w:rPr>
        <w:t>’</w:t>
      </w:r>
      <w:r w:rsidR="00C009A4">
        <w:rPr>
          <w:rFonts w:eastAsiaTheme="minorEastAsia"/>
        </w:rPr>
        <w:t xml:space="preserve"> and 10b’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C547FC">
        <w:rPr>
          <w:rFonts w:eastAsiaTheme="minorEastAsia"/>
        </w:rPr>
        <w:t>Constraint (14a’ and 14</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9856B5">
      <w:pPr>
        <w:rPr>
          <w:rFonts w:eastAsiaTheme="minorEastAsia"/>
        </w:rPr>
      </w:pPr>
    </w:p>
    <w:p w:rsidR="0016603D" w:rsidRDefault="00DE615D">
      <w:pPr>
        <w:rPr>
          <w:rFonts w:eastAsiaTheme="minorEastAsia"/>
        </w:rPr>
      </w:pPr>
      <w:r>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w:t>
      </w:r>
      <w:r>
        <w:rPr>
          <w:rFonts w:eastAsiaTheme="minorEastAsia"/>
        </w:rPr>
        <w:t>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lastRenderedPageBreak/>
        <w:t>n</w:t>
      </w:r>
      <w:proofErr w:type="gramEnd"/>
      <w:r>
        <w:tab/>
        <w:t>Number of retirement years</w:t>
      </w:r>
    </w:p>
    <w:p w:rsidR="00254A0E" w:rsidRDefault="00254A0E" w:rsidP="00DE615D">
      <w:proofErr w:type="gramStart"/>
      <w:r>
        <w:t>n</w:t>
      </w:r>
      <w:r w:rsidR="00D61473">
        <w:rPr>
          <w:vertAlign w:val="subscript"/>
        </w:rPr>
        <w:t>70</w:t>
      </w:r>
      <w:proofErr w:type="gramEnd"/>
      <w:r>
        <w:tab/>
        <w:t>year number that retiree is age 70</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w:t>
      </w:r>
      <w:r>
        <w:t xml:space="preserve">taxable </w:t>
      </w:r>
      <w:r>
        <w:t>inc</w:t>
      </w:r>
      <w:r>
        <w:t xml:space="preserve">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FE5452" w:rsidRDefault="00FE5452">
      <w:proofErr w:type="spellStart"/>
      <w:r>
        <w:t>SS</w:t>
      </w:r>
      <w:r w:rsidRPr="00FE5452">
        <w:rPr>
          <w:vertAlign w:val="superscript"/>
        </w:rPr>
        <w:t>nt</w:t>
      </w:r>
      <w:proofErr w:type="spellEnd"/>
      <w:r>
        <w:tab/>
        <w:t>Social Security fraction that is NOT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Pr="008F0B2B"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7E06C4" w:rsidRDefault="007E06C4" w:rsidP="007E06C4">
      <w:pPr>
        <w:rPr>
          <w:rFonts w:eastAsiaTheme="minorEastAsia"/>
        </w:rPr>
      </w:pPr>
      <w:r>
        <w:rPr>
          <w:rFonts w:eastAsiaTheme="minorEastAsia"/>
        </w:rPr>
        <w:t>To Add:</w:t>
      </w:r>
    </w:p>
    <w:p w:rsidR="008279C2" w:rsidRPr="00E343B5" w:rsidRDefault="008279C2" w:rsidP="007E06C4">
      <w:pPr>
        <w:pStyle w:val="ListParagraph"/>
        <w:numPr>
          <w:ilvl w:val="0"/>
          <w:numId w:val="1"/>
        </w:numPr>
        <w:rPr>
          <w:rFonts w:eastAsiaTheme="minorEastAsia"/>
          <w:strike/>
        </w:rPr>
      </w:pPr>
      <w:r w:rsidRPr="00E343B5">
        <w:rPr>
          <w:rFonts w:eastAsiaTheme="minorEastAsia"/>
          <w:strike/>
        </w:rPr>
        <w:t>Add a csv switch to load into excel</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3640EC" w:rsidRDefault="007E06C4" w:rsidP="003640EC">
      <w:pPr>
        <w:pStyle w:val="ListParagraph"/>
        <w:numPr>
          <w:ilvl w:val="0"/>
          <w:numId w:val="1"/>
        </w:numPr>
        <w:rPr>
          <w:rFonts w:eastAsiaTheme="minorEastAsia"/>
        </w:rPr>
      </w:pPr>
      <w:proofErr w:type="gramStart"/>
      <w:r>
        <w:rPr>
          <w:rFonts w:eastAsiaTheme="minorEastAsia"/>
        </w:rPr>
        <w:t>other</w:t>
      </w:r>
      <w:proofErr w:type="gramEnd"/>
      <w:r>
        <w:rPr>
          <w:rFonts w:eastAsiaTheme="minorEastAsia"/>
        </w:rPr>
        <w:t xml:space="preserve"> sources of income and whether they are taxed (Wayne Scott’s data code allows for this but I need to use it correctly. </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 xml:space="preserve">Another problem with this is it DOES NOT ALLOW FOR A CHANGE IN THE BASIS while optimization is happening. Why is this important? Because, I want to be able to have excess </w:t>
      </w:r>
      <w:r w:rsidRPr="007E06C4">
        <w:rPr>
          <w:rFonts w:eastAsiaTheme="minorEastAsia"/>
        </w:rPr>
        <w:lastRenderedPageBreak/>
        <w:t>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Pr="00E343B5" w:rsidRDefault="00317403"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Convert program to standalone program</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Pr="003640EC" w:rsidRDefault="007E06C4" w:rsidP="007E06C4">
      <w:pPr>
        <w:pStyle w:val="ListParagraph"/>
        <w:numPr>
          <w:ilvl w:val="0"/>
          <w:numId w:val="1"/>
        </w:numPr>
        <w:tabs>
          <w:tab w:val="center" w:pos="4680"/>
          <w:tab w:val="right" w:pos="9360"/>
        </w:tabs>
        <w:rPr>
          <w:rFonts w:eastAsiaTheme="minorEastAsia"/>
          <w:color w:val="FF0000"/>
        </w:rPr>
      </w:pPr>
      <w:r w:rsidRPr="003640EC">
        <w:rPr>
          <w:rFonts w:eastAsiaTheme="minorEastAsia"/>
          <w:color w:val="FF0000"/>
        </w:rPr>
        <w:t>For o</w:t>
      </w:r>
      <w:r w:rsidRPr="003640EC">
        <w:rPr>
          <w:rFonts w:eastAsiaTheme="minorEastAsia"/>
          <w:color w:val="FF0000"/>
          <w:vertAlign w:val="subscript"/>
        </w:rPr>
        <w:t>i</w:t>
      </w:r>
      <w:r w:rsidRPr="003640EC">
        <w:rPr>
          <w:rFonts w:eastAsiaTheme="minorEastAsia"/>
          <w:color w:val="FF0000"/>
        </w:rPr>
        <w:t xml:space="preserve"> break out the taxable and non-taxable portions for proper modeling (i.e., use TAX[year])</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Pr="006A55F6"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Roth, Savings, Investments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7E06C4" w:rsidRPr="003640EC"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Other sources of income include (my SS, spouse SS, yield (is this interest? From?)</w:t>
      </w:r>
    </w:p>
    <w:p w:rsidR="007E06C4" w:rsidRPr="00A37F20" w:rsidRDefault="007E06C4" w:rsidP="007E06C4">
      <w:pPr>
        <w:pStyle w:val="ListParagraph"/>
        <w:numPr>
          <w:ilvl w:val="2"/>
          <w:numId w:val="1"/>
        </w:numPr>
        <w:tabs>
          <w:tab w:val="center" w:pos="4680"/>
          <w:tab w:val="right" w:pos="9360"/>
        </w:tabs>
        <w:rPr>
          <w:rFonts w:eastAsiaTheme="minorEastAsia"/>
          <w:strike/>
        </w:rPr>
      </w:pPr>
      <w:r w:rsidRPr="00A37F20">
        <w:rPr>
          <w:rFonts w:eastAsiaTheme="minorEastAsia"/>
          <w:strike/>
        </w:rPr>
        <w:t>Ability to output the breakdown of taxes (how much in each bracket, total, how much cap gain…) Like the ORP</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 xml:space="preserve">Moving withdrawal income into other investments (conversions?) after tax investment or savings accounts (dependent on how soon the money might be needed).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Default="006F1193" w:rsidP="007E06C4">
      <w:pPr>
        <w:pStyle w:val="ListParagraph"/>
        <w:numPr>
          <w:ilvl w:val="2"/>
          <w:numId w:val="1"/>
        </w:numPr>
        <w:tabs>
          <w:tab w:val="center" w:pos="4680"/>
          <w:tab w:val="right" w:pos="9360"/>
        </w:tabs>
        <w:rPr>
          <w:rFonts w:eastAsiaTheme="minorEastAsia"/>
        </w:rPr>
      </w:pPr>
      <w:r>
        <w:rPr>
          <w:rFonts w:eastAsiaTheme="minorEastAsia"/>
        </w:rPr>
        <w:t>Break out SS husband and wife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5"/>
      </w:r>
      <w:r>
        <w:rPr>
          <w:rFonts w:eastAsiaTheme="minorEastAsia"/>
        </w:rPr>
        <w:t xml:space="preserve"> </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43D" w:rsidRDefault="00B1143D" w:rsidP="00AE3AD9">
      <w:pPr>
        <w:spacing w:after="0" w:line="240" w:lineRule="auto"/>
      </w:pPr>
      <w:r>
        <w:separator/>
      </w:r>
    </w:p>
  </w:endnote>
  <w:endnote w:type="continuationSeparator" w:id="0">
    <w:p w:rsidR="00B1143D" w:rsidRDefault="00B1143D"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D61FE7" w:rsidRDefault="00D61FE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91A72" w:rsidRPr="00891A72">
          <w:rPr>
            <w:rFonts w:asciiTheme="majorHAnsi" w:eastAsiaTheme="majorEastAsia" w:hAnsiTheme="majorHAnsi" w:cstheme="majorBidi"/>
            <w:noProof/>
            <w:sz w:val="28"/>
            <w:szCs w:val="28"/>
          </w:rPr>
          <w:t>4</w:t>
        </w:r>
        <w:r>
          <w:rPr>
            <w:rFonts w:asciiTheme="majorHAnsi" w:eastAsiaTheme="majorEastAsia" w:hAnsiTheme="majorHAnsi" w:cstheme="majorBidi"/>
            <w:noProof/>
            <w:sz w:val="28"/>
            <w:szCs w:val="28"/>
          </w:rPr>
          <w:fldChar w:fldCharType="end"/>
        </w:r>
      </w:p>
    </w:sdtContent>
  </w:sdt>
  <w:p w:rsidR="00D61FE7" w:rsidRDefault="00D61F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43D" w:rsidRDefault="00B1143D" w:rsidP="00AE3AD9">
      <w:pPr>
        <w:spacing w:after="0" w:line="240" w:lineRule="auto"/>
      </w:pPr>
      <w:r>
        <w:separator/>
      </w:r>
    </w:p>
  </w:footnote>
  <w:footnote w:type="continuationSeparator" w:id="0">
    <w:p w:rsidR="00B1143D" w:rsidRDefault="00B1143D" w:rsidP="00AE3AD9">
      <w:pPr>
        <w:spacing w:after="0" w:line="240" w:lineRule="auto"/>
      </w:pPr>
      <w:r>
        <w:continuationSeparator/>
      </w:r>
    </w:p>
  </w:footnote>
  <w:footnote w:id="1">
    <w:p w:rsidR="00D61FE7" w:rsidRDefault="00D61FE7">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D61FE7" w:rsidRDefault="00D61FE7"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D61FE7" w:rsidRDefault="00D61FE7">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D61FE7" w:rsidRDefault="00D61FE7">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D61FE7" w:rsidRDefault="00D61FE7"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6">
    <w:p w:rsidR="00D61FE7" w:rsidRDefault="00D61FE7"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7">
    <w:p w:rsidR="00D61FE7" w:rsidRDefault="00D61FE7"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FE7" w:rsidRDefault="00D61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26EFE"/>
    <w:rsid w:val="00053CF5"/>
    <w:rsid w:val="0005533D"/>
    <w:rsid w:val="00056D79"/>
    <w:rsid w:val="000655BF"/>
    <w:rsid w:val="00067859"/>
    <w:rsid w:val="000737AB"/>
    <w:rsid w:val="00074876"/>
    <w:rsid w:val="00076CA1"/>
    <w:rsid w:val="000837FB"/>
    <w:rsid w:val="00093E12"/>
    <w:rsid w:val="000A7379"/>
    <w:rsid w:val="000B2A8C"/>
    <w:rsid w:val="000C6736"/>
    <w:rsid w:val="000D4BD9"/>
    <w:rsid w:val="000D6367"/>
    <w:rsid w:val="000D6AAB"/>
    <w:rsid w:val="000E7B47"/>
    <w:rsid w:val="000F1269"/>
    <w:rsid w:val="000F5675"/>
    <w:rsid w:val="000F5CE4"/>
    <w:rsid w:val="0010302D"/>
    <w:rsid w:val="00116DA4"/>
    <w:rsid w:val="00120DDD"/>
    <w:rsid w:val="00122488"/>
    <w:rsid w:val="00130FCD"/>
    <w:rsid w:val="0016412A"/>
    <w:rsid w:val="0016603D"/>
    <w:rsid w:val="00167CFE"/>
    <w:rsid w:val="00176D3A"/>
    <w:rsid w:val="00180031"/>
    <w:rsid w:val="001800D3"/>
    <w:rsid w:val="00185926"/>
    <w:rsid w:val="001A49EB"/>
    <w:rsid w:val="001A6F2F"/>
    <w:rsid w:val="001C4DCE"/>
    <w:rsid w:val="001F660E"/>
    <w:rsid w:val="001F7A53"/>
    <w:rsid w:val="00201BF3"/>
    <w:rsid w:val="002234B2"/>
    <w:rsid w:val="002317D9"/>
    <w:rsid w:val="00237D8B"/>
    <w:rsid w:val="00245D46"/>
    <w:rsid w:val="00246531"/>
    <w:rsid w:val="00254A0E"/>
    <w:rsid w:val="00255498"/>
    <w:rsid w:val="00282A87"/>
    <w:rsid w:val="00284FA5"/>
    <w:rsid w:val="0028648A"/>
    <w:rsid w:val="00291163"/>
    <w:rsid w:val="002A1ED6"/>
    <w:rsid w:val="002A5AD9"/>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640EC"/>
    <w:rsid w:val="00365B37"/>
    <w:rsid w:val="00396C5A"/>
    <w:rsid w:val="003A43E1"/>
    <w:rsid w:val="003A4805"/>
    <w:rsid w:val="003B3848"/>
    <w:rsid w:val="003B5CA2"/>
    <w:rsid w:val="003C03B2"/>
    <w:rsid w:val="003C3E16"/>
    <w:rsid w:val="003C7758"/>
    <w:rsid w:val="003D6E01"/>
    <w:rsid w:val="003E239C"/>
    <w:rsid w:val="003E2593"/>
    <w:rsid w:val="003E3E13"/>
    <w:rsid w:val="00401D05"/>
    <w:rsid w:val="0041089A"/>
    <w:rsid w:val="004549A7"/>
    <w:rsid w:val="00456EDC"/>
    <w:rsid w:val="00461F36"/>
    <w:rsid w:val="004703CF"/>
    <w:rsid w:val="00477CC5"/>
    <w:rsid w:val="00477DF8"/>
    <w:rsid w:val="00480712"/>
    <w:rsid w:val="00482B7E"/>
    <w:rsid w:val="004834B2"/>
    <w:rsid w:val="00496145"/>
    <w:rsid w:val="004A3B66"/>
    <w:rsid w:val="004B0E5A"/>
    <w:rsid w:val="004B4529"/>
    <w:rsid w:val="004D0ED1"/>
    <w:rsid w:val="004D34B2"/>
    <w:rsid w:val="004D48DC"/>
    <w:rsid w:val="004F400E"/>
    <w:rsid w:val="0050038F"/>
    <w:rsid w:val="00502141"/>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E76"/>
    <w:rsid w:val="006A55F6"/>
    <w:rsid w:val="006C4847"/>
    <w:rsid w:val="006C5310"/>
    <w:rsid w:val="006C6B86"/>
    <w:rsid w:val="006E467C"/>
    <w:rsid w:val="006F1193"/>
    <w:rsid w:val="006F1B46"/>
    <w:rsid w:val="00710215"/>
    <w:rsid w:val="0072311F"/>
    <w:rsid w:val="00733800"/>
    <w:rsid w:val="00733ECF"/>
    <w:rsid w:val="00735261"/>
    <w:rsid w:val="00735EA0"/>
    <w:rsid w:val="007513C2"/>
    <w:rsid w:val="00755240"/>
    <w:rsid w:val="00761DD1"/>
    <w:rsid w:val="00765F80"/>
    <w:rsid w:val="007846F8"/>
    <w:rsid w:val="007A471D"/>
    <w:rsid w:val="007B38EE"/>
    <w:rsid w:val="007D041F"/>
    <w:rsid w:val="007E00F9"/>
    <w:rsid w:val="007E06C4"/>
    <w:rsid w:val="007E5B99"/>
    <w:rsid w:val="007E7B92"/>
    <w:rsid w:val="007E7EBF"/>
    <w:rsid w:val="00800C91"/>
    <w:rsid w:val="0080250B"/>
    <w:rsid w:val="008279C2"/>
    <w:rsid w:val="00836576"/>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21E7"/>
    <w:rsid w:val="00907E41"/>
    <w:rsid w:val="00915357"/>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45B4"/>
    <w:rsid w:val="009F6357"/>
    <w:rsid w:val="00A13AD5"/>
    <w:rsid w:val="00A221B1"/>
    <w:rsid w:val="00A23659"/>
    <w:rsid w:val="00A23C38"/>
    <w:rsid w:val="00A27422"/>
    <w:rsid w:val="00A277F0"/>
    <w:rsid w:val="00A37F20"/>
    <w:rsid w:val="00A5630A"/>
    <w:rsid w:val="00A56C22"/>
    <w:rsid w:val="00A6152E"/>
    <w:rsid w:val="00A7176E"/>
    <w:rsid w:val="00A779EF"/>
    <w:rsid w:val="00A80ECD"/>
    <w:rsid w:val="00A819BA"/>
    <w:rsid w:val="00A8269B"/>
    <w:rsid w:val="00A874E0"/>
    <w:rsid w:val="00A9093A"/>
    <w:rsid w:val="00A949AB"/>
    <w:rsid w:val="00A949B8"/>
    <w:rsid w:val="00AA0C28"/>
    <w:rsid w:val="00AB42D6"/>
    <w:rsid w:val="00AC5D77"/>
    <w:rsid w:val="00AC6076"/>
    <w:rsid w:val="00AD2682"/>
    <w:rsid w:val="00AD511C"/>
    <w:rsid w:val="00AE3AD9"/>
    <w:rsid w:val="00AF23A7"/>
    <w:rsid w:val="00AF6AD8"/>
    <w:rsid w:val="00B025DC"/>
    <w:rsid w:val="00B03C3C"/>
    <w:rsid w:val="00B1143D"/>
    <w:rsid w:val="00B167DE"/>
    <w:rsid w:val="00B35C3D"/>
    <w:rsid w:val="00B400D3"/>
    <w:rsid w:val="00B47097"/>
    <w:rsid w:val="00B53323"/>
    <w:rsid w:val="00B5554D"/>
    <w:rsid w:val="00B5799A"/>
    <w:rsid w:val="00B646E3"/>
    <w:rsid w:val="00B73E60"/>
    <w:rsid w:val="00BA7717"/>
    <w:rsid w:val="00BB1B53"/>
    <w:rsid w:val="00BC5CAD"/>
    <w:rsid w:val="00BE13FB"/>
    <w:rsid w:val="00BE38D1"/>
    <w:rsid w:val="00BF1245"/>
    <w:rsid w:val="00C006A3"/>
    <w:rsid w:val="00C009A4"/>
    <w:rsid w:val="00C1203D"/>
    <w:rsid w:val="00C134C6"/>
    <w:rsid w:val="00C1503E"/>
    <w:rsid w:val="00C33410"/>
    <w:rsid w:val="00C346E4"/>
    <w:rsid w:val="00C45314"/>
    <w:rsid w:val="00C547FC"/>
    <w:rsid w:val="00C72CCC"/>
    <w:rsid w:val="00C7397D"/>
    <w:rsid w:val="00C77976"/>
    <w:rsid w:val="00CA08B4"/>
    <w:rsid w:val="00CA2725"/>
    <w:rsid w:val="00CC2035"/>
    <w:rsid w:val="00CC2F27"/>
    <w:rsid w:val="00CC6990"/>
    <w:rsid w:val="00CC69BB"/>
    <w:rsid w:val="00CD2C9E"/>
    <w:rsid w:val="00CD2D54"/>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67C4"/>
    <w:rsid w:val="00D66D69"/>
    <w:rsid w:val="00D720EF"/>
    <w:rsid w:val="00D72E53"/>
    <w:rsid w:val="00D85E2E"/>
    <w:rsid w:val="00D919FF"/>
    <w:rsid w:val="00D9341F"/>
    <w:rsid w:val="00D93DDF"/>
    <w:rsid w:val="00DB0470"/>
    <w:rsid w:val="00DB278D"/>
    <w:rsid w:val="00DB318F"/>
    <w:rsid w:val="00DC3589"/>
    <w:rsid w:val="00DD0561"/>
    <w:rsid w:val="00DE615D"/>
    <w:rsid w:val="00DE63CF"/>
    <w:rsid w:val="00DF02AF"/>
    <w:rsid w:val="00E102EA"/>
    <w:rsid w:val="00E148E7"/>
    <w:rsid w:val="00E302E9"/>
    <w:rsid w:val="00E30358"/>
    <w:rsid w:val="00E3326F"/>
    <w:rsid w:val="00E343B5"/>
    <w:rsid w:val="00E4314D"/>
    <w:rsid w:val="00E44153"/>
    <w:rsid w:val="00E629B2"/>
    <w:rsid w:val="00E6607D"/>
    <w:rsid w:val="00E66795"/>
    <w:rsid w:val="00E85992"/>
    <w:rsid w:val="00E94163"/>
    <w:rsid w:val="00E954DE"/>
    <w:rsid w:val="00ED28D2"/>
    <w:rsid w:val="00ED2CB5"/>
    <w:rsid w:val="00EE315C"/>
    <w:rsid w:val="00EE4350"/>
    <w:rsid w:val="00F10169"/>
    <w:rsid w:val="00F14FAE"/>
    <w:rsid w:val="00F26633"/>
    <w:rsid w:val="00F40795"/>
    <w:rsid w:val="00F41E8A"/>
    <w:rsid w:val="00F42494"/>
    <w:rsid w:val="00F4283C"/>
    <w:rsid w:val="00F51674"/>
    <w:rsid w:val="00F522F8"/>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CB850-C1F4-4D07-8A9A-729DF3A0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38057</TotalTime>
  <Pages>9</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169</cp:revision>
  <cp:lastPrinted>2017-08-23T17:31:00Z</cp:lastPrinted>
  <dcterms:created xsi:type="dcterms:W3CDTF">2017-07-28T17:00:00Z</dcterms:created>
  <dcterms:modified xsi:type="dcterms:W3CDTF">2017-08-28T23:48:00Z</dcterms:modified>
</cp:coreProperties>
</file>