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income, o</w:t>
      </w:r>
      <w:r w:rsidR="007E5B99" w:rsidRPr="006400B8">
        <w:rPr>
          <w:rFonts w:eastAsiaTheme="minorEastAsia"/>
          <w:vertAlign w:val="subscript"/>
        </w:rPr>
        <w:t>i</w:t>
      </w:r>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m:t>
        </m:r>
        <m:r>
          <w:rPr>
            <w:rFonts w:ascii="Cambria Math" w:hAnsi="Cambria Math"/>
          </w:rPr>
          <m:t>=1..n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-o</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m:t>
                </m:r>
                <m:r>
                  <w:rPr>
                    <w:rFonts w:ascii="Cambria Math" w:hAnsi="Cambria Math"/>
                  </w:rPr>
                  <m:t>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w:t>
      </w:r>
      <w:r>
        <w:rPr>
          <w:rFonts w:eastAsiaTheme="minorEastAsia"/>
        </w:rPr>
        <w:t>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proofErr w:type="gramStart"/>
      <w:r>
        <w:lastRenderedPageBreak/>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 xml:space="preserve">Other income in the </w:t>
      </w:r>
      <w:proofErr w:type="spellStart"/>
      <w:r>
        <w:t>ith</w:t>
      </w:r>
      <w:proofErr w:type="spellEnd"/>
      <w:r>
        <w:t xml:space="preserve"> year (need to break out taxable and non-taxable)</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Pr="008F0B2B"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t>To Add:</w:t>
      </w:r>
    </w:p>
    <w:p w:rsidR="008279C2" w:rsidRDefault="008279C2" w:rsidP="007E06C4">
      <w:pPr>
        <w:pStyle w:val="ListParagraph"/>
        <w:numPr>
          <w:ilvl w:val="0"/>
          <w:numId w:val="1"/>
        </w:numPr>
        <w:rPr>
          <w:rFonts w:eastAsiaTheme="minorEastAsia"/>
        </w:rPr>
      </w:pPr>
      <w:r>
        <w:rPr>
          <w:rFonts w:eastAsiaTheme="minorEastAsia"/>
        </w:rPr>
        <w:t>Add a csv switch to load into excel</w:t>
      </w:r>
      <w:bookmarkStart w:id="0" w:name="_GoBack"/>
      <w:bookmarkEnd w:id="0"/>
    </w:p>
    <w:p w:rsidR="007E06C4" w:rsidRDefault="007E06C4" w:rsidP="007E06C4">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(Wayne Scott’s data code allows for this but I need to use it correctly. </w:t>
      </w:r>
    </w:p>
    <w:p w:rsidR="007E06C4" w:rsidRPr="006A55F6" w:rsidRDefault="007E06C4" w:rsidP="006A55F6">
      <w:pPr>
        <w:pStyle w:val="ListParagraph"/>
        <w:numPr>
          <w:ilvl w:val="0"/>
          <w:numId w:val="1"/>
        </w:numPr>
        <w:rPr>
          <w:rFonts w:eastAsiaTheme="minorEastAsia"/>
        </w:rPr>
      </w:pPr>
      <w:r>
        <w:rPr>
          <w:rFonts w:eastAsiaTheme="minorEastAsia"/>
        </w:rPr>
        <w:t xml:space="preserve">Add upper bound for how much to grow liquid assets (sum of </w:t>
      </w:r>
      <w:proofErr w:type="spellStart"/>
      <w:r>
        <w:rPr>
          <w:rFonts w:eastAsiaTheme="minorEastAsia"/>
        </w:rPr>
        <w:t>b</w:t>
      </w:r>
      <w:r w:rsidRPr="00E3326F">
        <w:rPr>
          <w:rFonts w:eastAsiaTheme="minorEastAsia"/>
          <w:vertAlign w:val="subscript"/>
        </w:rPr>
        <w:t>ij</w:t>
      </w:r>
      <w:proofErr w:type="spellEnd"/>
      <w:r>
        <w:rPr>
          <w:rFonts w:eastAsiaTheme="minorEastAsia"/>
        </w:rPr>
        <w:t>)</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lastRenderedPageBreak/>
        <w:t>To Do:</w:t>
      </w:r>
    </w:p>
    <w:p w:rsidR="00317403" w:rsidRDefault="00317403" w:rsidP="007E06C4">
      <w:pPr>
        <w:pStyle w:val="ListParagraph"/>
        <w:numPr>
          <w:ilvl w:val="0"/>
          <w:numId w:val="1"/>
        </w:numPr>
        <w:tabs>
          <w:tab w:val="center" w:pos="4680"/>
          <w:tab w:val="right" w:pos="9360"/>
        </w:tabs>
        <w:rPr>
          <w:rFonts w:eastAsiaTheme="minorEastAsia"/>
        </w:rPr>
      </w:pPr>
      <w:r>
        <w:rPr>
          <w:rFonts w:eastAsiaTheme="minorEastAsia"/>
        </w:rPr>
        <w:t>Convert program to standalone program</w:t>
      </w:r>
    </w:p>
    <w:p w:rsidR="00317403" w:rsidRDefault="00317403" w:rsidP="007E06C4">
      <w:pPr>
        <w:pStyle w:val="ListParagraph"/>
        <w:numPr>
          <w:ilvl w:val="0"/>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255498" w:rsidRDefault="007E06C4" w:rsidP="007E06C4">
      <w:pPr>
        <w:pStyle w:val="ListParagraph"/>
        <w:numPr>
          <w:ilvl w:val="0"/>
          <w:numId w:val="1"/>
        </w:numPr>
        <w:tabs>
          <w:tab w:val="center" w:pos="4680"/>
          <w:tab w:val="right" w:pos="9360"/>
        </w:tabs>
        <w:rPr>
          <w:rFonts w:eastAsiaTheme="minorEastAsia"/>
        </w:rPr>
      </w:pPr>
      <w:r>
        <w:rPr>
          <w:rFonts w:eastAsiaTheme="minorEastAsia"/>
        </w:rPr>
        <w:t>For o</w:t>
      </w:r>
      <w:r w:rsidRPr="00C72CCC">
        <w:rPr>
          <w:rFonts w:eastAsiaTheme="minorEastAsia"/>
          <w:vertAlign w:val="subscript"/>
        </w:rPr>
        <w:t>i</w:t>
      </w:r>
      <w:r>
        <w:rPr>
          <w:rFonts w:eastAsiaTheme="minorEastAsia"/>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separate rate for increasing other income and percent taxed</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for retirement pre age 60 (TDRA 10% penalties, …)</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Pr="006A55F6"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Capital gains taxes vs. interest vs. income tax</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Other sources of income include (my SS, spouse SS, yield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lastRenderedPageBreak/>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F57" w:rsidRDefault="00831F57" w:rsidP="00AE3AD9">
      <w:pPr>
        <w:spacing w:after="0" w:line="240" w:lineRule="auto"/>
      </w:pPr>
      <w:r>
        <w:separator/>
      </w:r>
    </w:p>
  </w:endnote>
  <w:endnote w:type="continuationSeparator" w:id="0">
    <w:p w:rsidR="00831F57" w:rsidRDefault="00831F57"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D61FE7" w:rsidRDefault="00D61F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279C2" w:rsidRPr="008279C2">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D61FE7" w:rsidRDefault="00D61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F57" w:rsidRDefault="00831F57" w:rsidP="00AE3AD9">
      <w:pPr>
        <w:spacing w:after="0" w:line="240" w:lineRule="auto"/>
      </w:pPr>
      <w:r>
        <w:separator/>
      </w:r>
    </w:p>
  </w:footnote>
  <w:footnote w:type="continuationSeparator" w:id="0">
    <w:p w:rsidR="00831F57" w:rsidRDefault="00831F57" w:rsidP="00AE3AD9">
      <w:pPr>
        <w:spacing w:after="0" w:line="240" w:lineRule="auto"/>
      </w:pPr>
      <w:r>
        <w:continuationSeparator/>
      </w:r>
    </w:p>
  </w:footnote>
  <w:footnote w:id="1">
    <w:p w:rsidR="00D61FE7" w:rsidRDefault="00D61FE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D61FE7" w:rsidRDefault="00D61FE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D61FE7" w:rsidRDefault="00D61FE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D61FE7" w:rsidRDefault="00D61FE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D61FE7" w:rsidRDefault="00D61FE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D61FE7" w:rsidRDefault="00D61FE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D61FE7" w:rsidRDefault="00D61FE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5B37"/>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0C91"/>
    <w:rsid w:val="0080250B"/>
    <w:rsid w:val="008279C2"/>
    <w:rsid w:val="00831F57"/>
    <w:rsid w:val="00836576"/>
    <w:rsid w:val="00861B5C"/>
    <w:rsid w:val="00863EB3"/>
    <w:rsid w:val="008707DE"/>
    <w:rsid w:val="008774F2"/>
    <w:rsid w:val="00884A49"/>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6AD8"/>
    <w:rsid w:val="00B025DC"/>
    <w:rsid w:val="00B03C3C"/>
    <w:rsid w:val="00B167DE"/>
    <w:rsid w:val="00B35C3D"/>
    <w:rsid w:val="00B400D3"/>
    <w:rsid w:val="00B47097"/>
    <w:rsid w:val="00B53323"/>
    <w:rsid w:val="00B5554D"/>
    <w:rsid w:val="00B5799A"/>
    <w:rsid w:val="00B646E3"/>
    <w:rsid w:val="00B73E60"/>
    <w:rsid w:val="00BA7717"/>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1B0F-BFA3-47AE-B4CA-EF515086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35138</TotalTime>
  <Pages>9</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164</cp:revision>
  <cp:lastPrinted>2017-08-23T17:31:00Z</cp:lastPrinted>
  <dcterms:created xsi:type="dcterms:W3CDTF">2017-07-28T17:00:00Z</dcterms:created>
  <dcterms:modified xsi:type="dcterms:W3CDTF">2017-08-26T23:09:00Z</dcterms:modified>
</cp:coreProperties>
</file>