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29A" w:rsidRDefault="0008729A" w:rsidP="0008729A">
      <w:pPr>
        <w:jc w:val="center"/>
        <w:rPr>
          <w:rFonts w:eastAsiaTheme="minorEastAsia"/>
        </w:rPr>
      </w:pPr>
      <w:r>
        <w:rPr>
          <w:rFonts w:eastAsiaTheme="minorEastAsia"/>
        </w:rPr>
        <w:t>A Retirement Planner Model User’s Guide</w:t>
      </w:r>
    </w:p>
    <w:p w:rsidR="00E82D26" w:rsidRDefault="0008729A" w:rsidP="00A95BB2">
      <w:pPr>
        <w:rPr>
          <w:rFonts w:eastAsiaTheme="minorEastAsia"/>
        </w:rPr>
      </w:pPr>
      <w:r>
        <w:rPr>
          <w:rFonts w:eastAsiaTheme="minorEastAsia"/>
        </w:rPr>
        <w:t xml:space="preserve">Introduction: </w:t>
      </w:r>
    </w:p>
    <w:p w:rsidR="0008729A" w:rsidRDefault="0008729A" w:rsidP="00A95BB2">
      <w:pPr>
        <w:rPr>
          <w:rFonts w:eastAsiaTheme="minorEastAsia"/>
        </w:rPr>
      </w:pPr>
      <w:r>
        <w:rPr>
          <w:rFonts w:eastAsiaTheme="minorEastAsia"/>
        </w:rPr>
        <w:t>In this document we will describe the objectives for using ARetirementP</w:t>
      </w:r>
      <w:r w:rsidR="000C535F">
        <w:rPr>
          <w:rFonts w:eastAsiaTheme="minorEastAsia"/>
        </w:rPr>
        <w:t>l</w:t>
      </w:r>
      <w:r>
        <w:rPr>
          <w:rFonts w:eastAsiaTheme="minorEastAsia"/>
        </w:rPr>
        <w:t>anner, some simple cases and how tos. For this there is a section on the models input specification as well as a section on the models output.</w:t>
      </w:r>
    </w:p>
    <w:p w:rsidR="00E82D26" w:rsidRDefault="00E82D26" w:rsidP="00A95BB2">
      <w:pPr>
        <w:rPr>
          <w:rFonts w:eastAsiaTheme="minorEastAsia"/>
        </w:rPr>
      </w:pPr>
      <w:r>
        <w:rPr>
          <w:rFonts w:eastAsiaTheme="minorEastAsia"/>
        </w:rPr>
        <w:t>ARetirementPlanner is aimed at helping retirees to get the most out of what they have. This does not, for the most part, include how to optimize your action in getting to the point of retirement. That said, there are at least two legitimate uses that occur prior to your actual retirement:</w:t>
      </w:r>
    </w:p>
    <w:p w:rsidR="00E82D26" w:rsidRDefault="000C7C36" w:rsidP="00E82D26">
      <w:pPr>
        <w:pStyle w:val="ListParagraph"/>
        <w:numPr>
          <w:ilvl w:val="0"/>
          <w:numId w:val="1"/>
        </w:numPr>
        <w:rPr>
          <w:rFonts w:eastAsiaTheme="minorEastAsia"/>
        </w:rPr>
      </w:pPr>
      <w:r>
        <w:rPr>
          <w:rFonts w:eastAsiaTheme="minorEastAsia"/>
        </w:rPr>
        <w:t>Using the tool to ass</w:t>
      </w:r>
      <w:r w:rsidR="00E82D26">
        <w:rPr>
          <w:rFonts w:eastAsiaTheme="minorEastAsia"/>
        </w:rPr>
        <w:t>ess whether you can retire and planning near term retirement</w:t>
      </w:r>
    </w:p>
    <w:p w:rsidR="00E82D26" w:rsidRDefault="00E82D26" w:rsidP="00E82D26">
      <w:pPr>
        <w:pStyle w:val="ListParagraph"/>
        <w:numPr>
          <w:ilvl w:val="0"/>
          <w:numId w:val="1"/>
        </w:numPr>
        <w:rPr>
          <w:rFonts w:eastAsiaTheme="minorEastAsia"/>
        </w:rPr>
      </w:pPr>
      <w:r>
        <w:rPr>
          <w:rFonts w:eastAsiaTheme="minorEastAsia"/>
        </w:rPr>
        <w:t>Using the tool for a married couple where they do not retire the same year</w:t>
      </w:r>
    </w:p>
    <w:p w:rsidR="00E82D26" w:rsidRDefault="00E82D26" w:rsidP="00E82D26">
      <w:pPr>
        <w:rPr>
          <w:rFonts w:eastAsiaTheme="minorEastAsia"/>
        </w:rPr>
      </w:pPr>
      <w:r>
        <w:rPr>
          <w:rFonts w:eastAsiaTheme="minorEastAsia"/>
        </w:rPr>
        <w:t xml:space="preserve">In these cases there is a period of time where not everyone (or no one) is retired. </w:t>
      </w:r>
    </w:p>
    <w:p w:rsidR="00DF46F7" w:rsidRDefault="00E82D26" w:rsidP="00E82D26">
      <w:pPr>
        <w:rPr>
          <w:rFonts w:eastAsiaTheme="minorEastAsia"/>
        </w:rPr>
      </w:pPr>
      <w:r>
        <w:rPr>
          <w:rFonts w:eastAsiaTheme="minorEastAsia"/>
        </w:rPr>
        <w:t xml:space="preserve">One issue that is not </w:t>
      </w:r>
      <w:r w:rsidR="007A5DBF">
        <w:rPr>
          <w:rFonts w:eastAsiaTheme="minorEastAsia"/>
        </w:rPr>
        <w:t xml:space="preserve">currently </w:t>
      </w:r>
      <w:r>
        <w:rPr>
          <w:rFonts w:eastAsiaTheme="minorEastAsia"/>
        </w:rPr>
        <w:t xml:space="preserve">handled by the model is company base retirement plans for non-retirees. </w:t>
      </w:r>
      <w:r w:rsidR="00A762AF">
        <w:rPr>
          <w:rFonts w:eastAsiaTheme="minorEastAsia"/>
        </w:rPr>
        <w:t>Take for example retiree with a spouse that is working and has a 401(k) plan with their employer. Both the employee and the employer may be adding</w:t>
      </w:r>
      <w:r w:rsidR="000C535F">
        <w:rPr>
          <w:rFonts w:eastAsiaTheme="minorEastAsia"/>
        </w:rPr>
        <w:t xml:space="preserve"> to this account and as with</w:t>
      </w:r>
      <w:r w:rsidR="00A762AF">
        <w:rPr>
          <w:rFonts w:eastAsiaTheme="minorEastAsia"/>
        </w:rPr>
        <w:t xml:space="preserve"> IRA and Roth IRA accounts there a maximum contribution levels. For the most part, at least in the current version of this program, we do not model these. Rather it is up to the user to convert this information into that which the model will use. This can most easily be done by simply using the current balance</w:t>
      </w:r>
      <w:r w:rsidR="000C7C36">
        <w:rPr>
          <w:rFonts w:eastAsiaTheme="minorEastAsia"/>
        </w:rPr>
        <w:t xml:space="preserve"> in the model Tax Deferred Retirement Account (TDRA) account</w:t>
      </w:r>
      <w:r w:rsidR="00A762AF">
        <w:rPr>
          <w:rFonts w:eastAsiaTheme="minorEastAsia"/>
        </w:rPr>
        <w:t>. The more sophisticated user</w:t>
      </w:r>
      <w:r>
        <w:rPr>
          <w:rFonts w:eastAsiaTheme="minorEastAsia"/>
        </w:rPr>
        <w:t xml:space="preserve"> </w:t>
      </w:r>
      <w:r w:rsidR="00A762AF">
        <w:rPr>
          <w:rFonts w:eastAsiaTheme="minorEastAsia"/>
        </w:rPr>
        <w:t>may choose to add their expected contributions</w:t>
      </w:r>
      <w:r w:rsidR="007A5DBF">
        <w:rPr>
          <w:rFonts w:eastAsiaTheme="minorEastAsia"/>
        </w:rPr>
        <w:t xml:space="preserve"> up to the retirement date</w:t>
      </w:r>
      <w:r w:rsidR="00A762AF">
        <w:rPr>
          <w:rFonts w:eastAsiaTheme="minorEastAsia"/>
        </w:rPr>
        <w:t xml:space="preserve"> to the balance which may improve the results. </w:t>
      </w:r>
    </w:p>
    <w:p w:rsidR="00E82D26" w:rsidRDefault="00DF46F7" w:rsidP="00E82D26">
      <w:pPr>
        <w:rPr>
          <w:rFonts w:eastAsiaTheme="minorEastAsia"/>
        </w:rPr>
      </w:pPr>
      <w:r w:rsidRPr="003864B9">
        <w:rPr>
          <w:rFonts w:eastAsiaTheme="minorEastAsia"/>
          <w:highlight w:val="yellow"/>
        </w:rPr>
        <w:t>The current implementation, which will change as we understand how it should work best, applies the rate of return for each account to the given balance between the current year and the start year for the retirement plan (year of the first person to retire).  Also, contributions for each account that occur during this pre</w:t>
      </w:r>
      <w:r w:rsidR="003864B9">
        <w:rPr>
          <w:rFonts w:eastAsiaTheme="minorEastAsia"/>
          <w:highlight w:val="yellow"/>
        </w:rPr>
        <w:t>-</w:t>
      </w:r>
      <w:r w:rsidRPr="003864B9">
        <w:rPr>
          <w:rFonts w:eastAsiaTheme="minorEastAsia"/>
          <w:highlight w:val="yellow"/>
        </w:rPr>
        <w:t>plan period will be added each year and will then also receive growth at the account’s rate of return. However, no checking is being applied in the pre-plan period for meeting IRS rules. This, of course is not ideal. It does however provide an implementation dependent work-a-round for the models lack of support for 401(k) contribution levels which are much higher than those of IRA and Roth IRA. So, for the time being</w:t>
      </w:r>
      <w:r w:rsidR="003864B9" w:rsidRPr="003864B9">
        <w:rPr>
          <w:rFonts w:eastAsiaTheme="minorEastAsia"/>
          <w:highlight w:val="yellow"/>
        </w:rPr>
        <w:t>, in</w:t>
      </w:r>
      <w:r w:rsidRPr="003864B9">
        <w:rPr>
          <w:rFonts w:eastAsiaTheme="minorEastAsia"/>
          <w:highlight w:val="yellow"/>
        </w:rPr>
        <w:t xml:space="preserve"> the IRA section you can define a pre-plan period that has a contribution related to the 401(k). </w:t>
      </w:r>
      <w:r w:rsidR="003864B9" w:rsidRPr="003864B9">
        <w:rPr>
          <w:rFonts w:eastAsiaTheme="minorEastAsia"/>
          <w:highlight w:val="yellow"/>
        </w:rPr>
        <w:t>If such a contribution is larger than allowed for IRA/Roth IRA it must stop b</w:t>
      </w:r>
      <w:r w:rsidR="003864B9">
        <w:rPr>
          <w:rFonts w:eastAsiaTheme="minorEastAsia"/>
          <w:highlight w:val="yellow"/>
        </w:rPr>
        <w:t xml:space="preserve">efore the first person retires </w:t>
      </w:r>
      <w:r w:rsidR="003864B9" w:rsidRPr="003864B9">
        <w:rPr>
          <w:rFonts w:eastAsiaTheme="minorEastAsia"/>
          <w:highlight w:val="yellow"/>
        </w:rPr>
        <w:t>or the optimization model will complain.</w:t>
      </w:r>
      <w:r w:rsidR="003864B9">
        <w:rPr>
          <w:rFonts w:eastAsiaTheme="minorEastAsia"/>
        </w:rPr>
        <w:t xml:space="preserve"> </w:t>
      </w:r>
      <w:r>
        <w:rPr>
          <w:rFonts w:eastAsiaTheme="minorEastAsia"/>
        </w:rPr>
        <w:t xml:space="preserve">  </w:t>
      </w:r>
    </w:p>
    <w:p w:rsidR="007A5DBF" w:rsidRDefault="007A5DBF" w:rsidP="00E82D26">
      <w:pPr>
        <w:rPr>
          <w:rFonts w:eastAsiaTheme="minorEastAsia"/>
        </w:rPr>
      </w:pPr>
      <w:r>
        <w:rPr>
          <w:rFonts w:eastAsiaTheme="minorEastAsia"/>
        </w:rPr>
        <w:t>Accounts are modeled as having a yearly balance, deposits and withdrawals. Each re</w:t>
      </w:r>
      <w:r w:rsidR="000C7C36">
        <w:rPr>
          <w:rFonts w:eastAsiaTheme="minorEastAsia"/>
        </w:rPr>
        <w:t>tiree can have a TDRA account and /</w:t>
      </w:r>
      <w:r>
        <w:rPr>
          <w:rFonts w:eastAsiaTheme="minorEastAsia"/>
        </w:rPr>
        <w:t xml:space="preserve"> or </w:t>
      </w:r>
      <w:r w:rsidR="000C7C36">
        <w:rPr>
          <w:rFonts w:eastAsiaTheme="minorEastAsia"/>
        </w:rPr>
        <w:t xml:space="preserve">a </w:t>
      </w:r>
      <w:r>
        <w:rPr>
          <w:rFonts w:eastAsiaTheme="minorEastAsia"/>
        </w:rPr>
        <w:t xml:space="preserve">Roth </w:t>
      </w:r>
      <w:r w:rsidR="000C7C36">
        <w:rPr>
          <w:rFonts w:eastAsiaTheme="minorEastAsia"/>
        </w:rPr>
        <w:t>Retirement Account (RothRA)</w:t>
      </w:r>
      <w:r>
        <w:rPr>
          <w:rFonts w:eastAsiaTheme="minorEastAsia"/>
        </w:rPr>
        <w:t xml:space="preserve">. Additionally one After Tax </w:t>
      </w:r>
      <w:r w:rsidR="000C7C36">
        <w:rPr>
          <w:rFonts w:eastAsiaTheme="minorEastAsia"/>
        </w:rPr>
        <w:t>Retirement</w:t>
      </w:r>
      <w:r w:rsidR="00770B76">
        <w:rPr>
          <w:rFonts w:eastAsiaTheme="minorEastAsia"/>
        </w:rPr>
        <w:t xml:space="preserve"> </w:t>
      </w:r>
      <w:r>
        <w:rPr>
          <w:rFonts w:eastAsiaTheme="minorEastAsia"/>
        </w:rPr>
        <w:t>S</w:t>
      </w:r>
      <w:r w:rsidR="00770B76">
        <w:rPr>
          <w:rFonts w:eastAsiaTheme="minorEastAsia"/>
        </w:rPr>
        <w:t>avings</w:t>
      </w:r>
      <w:r w:rsidR="000C7C36">
        <w:rPr>
          <w:rFonts w:eastAsiaTheme="minorEastAsia"/>
        </w:rPr>
        <w:t xml:space="preserve"> / Investment a</w:t>
      </w:r>
      <w:r w:rsidR="00770B76">
        <w:rPr>
          <w:rFonts w:eastAsiaTheme="minorEastAsia"/>
        </w:rPr>
        <w:t>ccount</w:t>
      </w:r>
      <w:r>
        <w:rPr>
          <w:rFonts w:eastAsiaTheme="minorEastAsia"/>
        </w:rPr>
        <w:t xml:space="preserve"> (AT</w:t>
      </w:r>
      <w:r w:rsidR="00770B76">
        <w:rPr>
          <w:rFonts w:eastAsiaTheme="minorEastAsia"/>
        </w:rPr>
        <w:t>R</w:t>
      </w:r>
      <w:r>
        <w:rPr>
          <w:rFonts w:eastAsiaTheme="minorEastAsia"/>
        </w:rPr>
        <w:t>S</w:t>
      </w:r>
      <w:r w:rsidR="00770B76">
        <w:rPr>
          <w:rFonts w:eastAsiaTheme="minorEastAsia"/>
        </w:rPr>
        <w:t>I</w:t>
      </w:r>
      <w:r>
        <w:rPr>
          <w:rFonts w:eastAsiaTheme="minorEastAsia"/>
        </w:rPr>
        <w:t>)</w:t>
      </w:r>
      <w:r w:rsidR="00770B76">
        <w:rPr>
          <w:rFonts w:eastAsiaTheme="minorEastAsia"/>
        </w:rPr>
        <w:t xml:space="preserve"> can be included. So a single retiree could have up to three accounts being modeled (one of each type) while a married filing jointly could have up to five accounts (one per retiree for the retirement accounts and one non-RA).  </w:t>
      </w:r>
      <w:r>
        <w:rPr>
          <w:rFonts w:eastAsiaTheme="minorEastAsia"/>
        </w:rPr>
        <w:t xml:space="preserve"> </w:t>
      </w:r>
    </w:p>
    <w:p w:rsidR="00A07FF3" w:rsidRDefault="00770B76" w:rsidP="00E82D26">
      <w:pPr>
        <w:rPr>
          <w:rFonts w:eastAsiaTheme="minorEastAsia"/>
        </w:rPr>
      </w:pPr>
      <w:r>
        <w:rPr>
          <w:rFonts w:eastAsiaTheme="minorEastAsia"/>
        </w:rPr>
        <w:t>To model your accounts you would some your balances for all your accounts that act as a traditional IRA into the TDRA account starting balance. Then do the same for all your Roth account types. An</w:t>
      </w:r>
      <w:r w:rsidR="00D031B9">
        <w:rPr>
          <w:rFonts w:eastAsiaTheme="minorEastAsia"/>
        </w:rPr>
        <w:t>d</w:t>
      </w:r>
      <w:r>
        <w:rPr>
          <w:rFonts w:eastAsiaTheme="minorEastAsia"/>
        </w:rPr>
        <w:t xml:space="preserve"> finally, sum all the accounts with no special tax treatment for retirement for the after tax</w:t>
      </w:r>
      <w:r w:rsidR="00A07FF3">
        <w:rPr>
          <w:rFonts w:eastAsiaTheme="minorEastAsia"/>
        </w:rPr>
        <w:t xml:space="preserve"> account. </w:t>
      </w:r>
    </w:p>
    <w:p w:rsidR="00770B76" w:rsidRDefault="00A07FF3" w:rsidP="00E82D26">
      <w:pPr>
        <w:rPr>
          <w:rFonts w:eastAsiaTheme="minorEastAsia"/>
        </w:rPr>
      </w:pPr>
      <w:r>
        <w:rPr>
          <w:rFonts w:eastAsiaTheme="minorEastAsia"/>
        </w:rPr>
        <w:t xml:space="preserve">For the most part 401(k) should be included in the TDRA account but sometimes they include portions that were contributed with after tax money. In this case the after tax contributions should be included in </w:t>
      </w:r>
      <w:r>
        <w:rPr>
          <w:rFonts w:eastAsiaTheme="minorEastAsia"/>
        </w:rPr>
        <w:lastRenderedPageBreak/>
        <w:t>the RothRA account. IRA account balances go to the TDRA account and Roth IRA balances go to the RothRA account.</w:t>
      </w:r>
      <w:r w:rsidR="00770B76">
        <w:rPr>
          <w:rFonts w:eastAsiaTheme="minorEastAsia"/>
        </w:rPr>
        <w:t xml:space="preserve"> </w:t>
      </w:r>
    </w:p>
    <w:p w:rsidR="00EE1D53" w:rsidRDefault="0008729A" w:rsidP="00A95BB2">
      <w:pPr>
        <w:rPr>
          <w:rFonts w:eastAsiaTheme="minorEastAsia"/>
        </w:rPr>
      </w:pPr>
      <w:r>
        <w:rPr>
          <w:rFonts w:eastAsiaTheme="minorEastAsia"/>
        </w:rPr>
        <w:t>Get your feet wet: In this section we will describe a very basic application of ARetirementPlanner.</w:t>
      </w:r>
      <w:r w:rsidR="00EE1D53">
        <w:rPr>
          <w:rFonts w:eastAsiaTheme="minorEastAsia"/>
        </w:rPr>
        <w:t xml:space="preserve"> The first thing that you will need to do is to choose an example input file and modify it to include </w:t>
      </w:r>
      <w:r w:rsidR="00256CA0">
        <w:rPr>
          <w:rFonts w:eastAsiaTheme="minorEastAsia"/>
        </w:rPr>
        <w:t>your specific data. M</w:t>
      </w:r>
      <w:r w:rsidR="00EE1D53">
        <w:rPr>
          <w:rFonts w:eastAsiaTheme="minorEastAsia"/>
        </w:rPr>
        <w:t xml:space="preserve">arried and want to do a joint plan, choose </w:t>
      </w:r>
      <w:r w:rsidR="00256CA0">
        <w:rPr>
          <w:rFonts w:eastAsiaTheme="minorEastAsia"/>
        </w:rPr>
        <w:t>ARetirementPlannerJointStartHere</w:t>
      </w:r>
      <w:r w:rsidR="00EE1D53" w:rsidRPr="00EE1D53">
        <w:rPr>
          <w:rFonts w:eastAsiaTheme="minorEastAsia"/>
        </w:rPr>
        <w:t>.toml</w:t>
      </w:r>
      <w:r w:rsidR="00EE1D53">
        <w:rPr>
          <w:rFonts w:eastAsiaTheme="minorEastAsia"/>
        </w:rPr>
        <w:t xml:space="preserve"> to start</w:t>
      </w:r>
      <w:r w:rsidR="00256CA0">
        <w:rPr>
          <w:rFonts w:eastAsiaTheme="minorEastAsia"/>
        </w:rPr>
        <w:t>. S</w:t>
      </w:r>
      <w:r w:rsidR="00EE1D53">
        <w:rPr>
          <w:rFonts w:eastAsiaTheme="minorEastAsia"/>
        </w:rPr>
        <w:t xml:space="preserve">ingle then choose </w:t>
      </w:r>
      <w:r w:rsidR="00256CA0">
        <w:rPr>
          <w:rFonts w:eastAsiaTheme="minorEastAsia"/>
        </w:rPr>
        <w:t>ARetirementPlannerSingleStartHere</w:t>
      </w:r>
      <w:r w:rsidR="00EE1D53" w:rsidRPr="00EE1D53">
        <w:rPr>
          <w:rFonts w:eastAsiaTheme="minorEastAsia"/>
        </w:rPr>
        <w:t>.toml</w:t>
      </w:r>
      <w:r w:rsidR="00EE1D53">
        <w:rPr>
          <w:rFonts w:eastAsiaTheme="minorEastAsia"/>
        </w:rPr>
        <w:t xml:space="preserve"> to begi</w:t>
      </w:r>
      <w:r w:rsidR="00256CA0">
        <w:rPr>
          <w:rFonts w:eastAsiaTheme="minorEastAsia"/>
        </w:rPr>
        <w:t xml:space="preserve">n. Copy your choice to whatever </w:t>
      </w:r>
      <w:r w:rsidR="00EE1D53">
        <w:rPr>
          <w:rFonts w:eastAsiaTheme="minorEastAsia"/>
        </w:rPr>
        <w:t xml:space="preserve">you want to call you plan input file, say try.toml. </w:t>
      </w:r>
      <w:r w:rsidR="00256CA0">
        <w:rPr>
          <w:rFonts w:eastAsiaTheme="minorEastAsia"/>
        </w:rPr>
        <w:t>This won’t give a very interesting result when run because almost everything is commented out. Give it a try</w:t>
      </w:r>
      <w:r w:rsidR="00034FDE">
        <w:rPr>
          <w:rFonts w:eastAsiaTheme="minorEastAsia"/>
        </w:rPr>
        <w:t xml:space="preserve"> with</w:t>
      </w:r>
      <w:r w:rsidR="00256CA0">
        <w:rPr>
          <w:rFonts w:eastAsiaTheme="minorEastAsia"/>
        </w:rPr>
        <w:t>:</w:t>
      </w:r>
    </w:p>
    <w:p w:rsidR="00256CA0" w:rsidRDefault="00256CA0" w:rsidP="00256CA0">
      <w:pPr>
        <w:rPr>
          <w:rFonts w:eastAsiaTheme="minorEastAsia"/>
        </w:rPr>
      </w:pPr>
      <w:r>
        <w:rPr>
          <w:rFonts w:eastAsiaTheme="minorEastAsia"/>
        </w:rPr>
        <w:t>PS C:\plan&gt; ARetirementPlanner.exe try</w:t>
      </w:r>
      <w:r w:rsidR="00FD0945">
        <w:rPr>
          <w:rFonts w:eastAsiaTheme="minorEastAsia"/>
        </w:rPr>
        <w:t>.toml</w:t>
      </w:r>
      <w:r w:rsidRPr="00256CA0">
        <w:rPr>
          <w:rFonts w:eastAsiaTheme="minorEastAsia"/>
        </w:rPr>
        <w:t xml:space="preserve"> -va -</w:t>
      </w:r>
      <w:r w:rsidR="00D031B9">
        <w:rPr>
          <w:rFonts w:eastAsiaTheme="minorEastAsia"/>
        </w:rPr>
        <w:t>vt -vtb</w:t>
      </w:r>
    </w:p>
    <w:p w:rsidR="00034FDE" w:rsidRDefault="00034FDE" w:rsidP="00256CA0">
      <w:pPr>
        <w:rPr>
          <w:rFonts w:eastAsiaTheme="minorEastAsia"/>
        </w:rPr>
      </w:pPr>
      <w:r>
        <w:rPr>
          <w:rFonts w:eastAsiaTheme="minorEastAsia"/>
        </w:rPr>
        <w:t>The following table is always printed on success of the optimization. It gives an overall summary of the proposed, optimized, plan. Here we can see our retirees, their age and how much should be withdrawn from the TDRA account each year. In this particular case the amount withdrawn by itself is not enough to incur federal taxes.</w:t>
      </w:r>
      <w:r w:rsidR="003B1583">
        <w:rPr>
          <w:rFonts w:eastAsiaTheme="minorEastAsia"/>
        </w:rPr>
        <w:t xml:space="preserve"> This means, as can be seen that the spendable amount for the year matches the withdrawal amount. Starting at age 70 the Require Minimum Distribution (RMD) kicks in but is less than the amount to be withdrawn so it has no effect on the outcome. </w:t>
      </w:r>
      <w:r>
        <w:rPr>
          <w:rFonts w:eastAsiaTheme="minorEastAsia"/>
        </w:rPr>
        <w:t xml:space="preserve"> </w:t>
      </w:r>
      <w:r w:rsidR="003B1583">
        <w:rPr>
          <w:rFonts w:eastAsiaTheme="minorEastAsia"/>
        </w:rPr>
        <w:t xml:space="preserve">TDRA is the only account with activity, no other income, social security, expense or taxes so these all remain zero. </w:t>
      </w:r>
    </w:p>
    <w:p w:rsidR="008D590F" w:rsidRDefault="008D590F" w:rsidP="00256CA0">
      <w:pPr>
        <w:rPr>
          <w:rFonts w:eastAsiaTheme="minorEastAsia"/>
        </w:rPr>
      </w:pPr>
      <w:r>
        <w:rPr>
          <w:rFonts w:eastAsiaTheme="minorEastAsia"/>
        </w:rPr>
        <w:t>All the numbers are thousands (000) unless the -1k switch is given on the command line.</w:t>
      </w:r>
    </w:p>
    <w:p w:rsidR="00256CA0" w:rsidRDefault="00256CA0" w:rsidP="00256CA0">
      <w:pPr>
        <w:rPr>
          <w:rFonts w:eastAsiaTheme="minorEastAsia"/>
        </w:rPr>
      </w:pPr>
      <w:r>
        <w:rPr>
          <w:noProof/>
        </w:rPr>
        <w:drawing>
          <wp:inline distT="0" distB="0" distL="0" distR="0" wp14:anchorId="1C3930CA" wp14:editId="620ED93C">
            <wp:extent cx="5943600" cy="2118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18995"/>
                    </a:xfrm>
                    <a:prstGeom prst="rect">
                      <a:avLst/>
                    </a:prstGeom>
                  </pic:spPr>
                </pic:pic>
              </a:graphicData>
            </a:graphic>
          </wp:inline>
        </w:drawing>
      </w:r>
    </w:p>
    <w:p w:rsidR="00FD0945" w:rsidRDefault="003B1583" w:rsidP="00256CA0">
      <w:pPr>
        <w:rPr>
          <w:rFonts w:eastAsiaTheme="minorEastAsia"/>
        </w:rPr>
      </w:pPr>
      <w:r>
        <w:rPr>
          <w:rFonts w:eastAsiaTheme="minorEastAsia"/>
        </w:rPr>
        <w:t>The –va swich given on the command line causes the account transaction summary to be printed as here below. Only one account is documented because only one account is specified in try.toml. In addition to the withdrawal (fIRA), deposit (tIRA) and RMD reference (RDMref) this summary includes the balance for the account (IRA). All modeled accounts (those defined in the input file) will be summarized here.</w:t>
      </w:r>
    </w:p>
    <w:p w:rsidR="00A5331E" w:rsidRDefault="00A5331E" w:rsidP="00256CA0">
      <w:pPr>
        <w:rPr>
          <w:rFonts w:eastAsiaTheme="minorEastAsia"/>
        </w:rPr>
      </w:pPr>
      <w:r>
        <w:rPr>
          <w:rFonts w:eastAsiaTheme="minorEastAsia"/>
        </w:rPr>
        <w:t xml:space="preserve">The first data line is for your current year which may be prior to the plan start. It lists the original balance for each account and any contributions specified. The other fields remain zero. </w:t>
      </w:r>
      <w:bookmarkStart w:id="0" w:name="_GoBack"/>
      <w:bookmarkEnd w:id="0"/>
    </w:p>
    <w:p w:rsidR="00A5331E" w:rsidRDefault="00A5331E" w:rsidP="00256CA0">
      <w:pPr>
        <w:rPr>
          <w:rFonts w:eastAsiaTheme="minorEastAsia"/>
        </w:rPr>
      </w:pPr>
      <w:r>
        <w:rPr>
          <w:noProof/>
        </w:rPr>
        <w:lastRenderedPageBreak/>
        <w:drawing>
          <wp:inline distT="0" distB="0" distL="0" distR="0" wp14:anchorId="66E90340" wp14:editId="5CA6679F">
            <wp:extent cx="5943600" cy="2100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00580"/>
                    </a:xfrm>
                    <a:prstGeom prst="rect">
                      <a:avLst/>
                    </a:prstGeom>
                  </pic:spPr>
                </pic:pic>
              </a:graphicData>
            </a:graphic>
          </wp:inline>
        </w:drawing>
      </w:r>
    </w:p>
    <w:p w:rsidR="003B1583" w:rsidRDefault="003B1583" w:rsidP="00256CA0">
      <w:pPr>
        <w:rPr>
          <w:rFonts w:eastAsiaTheme="minorEastAsia"/>
        </w:rPr>
      </w:pPr>
      <w:r>
        <w:rPr>
          <w:rFonts w:eastAsiaTheme="minorEastAsia"/>
        </w:rPr>
        <w:t xml:space="preserve">The tax summary is displayed if the –vt switch is given on the command line. </w:t>
      </w:r>
      <w:r w:rsidR="00BE4005">
        <w:rPr>
          <w:rFonts w:eastAsiaTheme="minorEastAsia"/>
        </w:rPr>
        <w:t xml:space="preserve">Here we see the withdrawals from the TDRA account as they are taxed as ordinary income. Also the taxable portions of other income (TxbleO) and 85% of social security (TxbleSS). This is followed by the allowed deduction and exemptions (deduct) and the Total taxable income (T_inc). Early withdrawal penalties (earlyP) comes next followed by the federal tax amount (fedtax) and the marginal tax rate (mTaxB%). Next comes the withdrawals from ATRSI (fAftaTx) the fraction of these withdrawal that are not from basis (cgTax%) and the capital gains tax itself (cgTax). Finally the total federal tax, fedtax plus cgTax, is given (TFedTax) and the amount of spendable funds for the year (spndble). </w:t>
      </w:r>
    </w:p>
    <w:p w:rsidR="009460FE" w:rsidRDefault="009460FE" w:rsidP="00256CA0">
      <w:pPr>
        <w:rPr>
          <w:rFonts w:eastAsiaTheme="minorEastAsia"/>
        </w:rPr>
      </w:pPr>
      <w:r>
        <w:rPr>
          <w:rFonts w:eastAsiaTheme="minorEastAsia"/>
        </w:rPr>
        <w:t xml:space="preserve">If the early withdrawal penalty includes a penalty for early withdrawal from a Roth account the value will have a ‘*’ attached. In the current implementation Roth early withdrawal penalties are assigned more in the model than in life. It should rarely happen but when it does this indication will allow you to check to see if it is significant to your plan. </w:t>
      </w:r>
    </w:p>
    <w:p w:rsidR="00FD0945" w:rsidRDefault="00FD0945" w:rsidP="00256CA0">
      <w:pPr>
        <w:rPr>
          <w:rFonts w:eastAsiaTheme="minorEastAsia"/>
        </w:rPr>
      </w:pPr>
      <w:r>
        <w:rPr>
          <w:noProof/>
        </w:rPr>
        <w:drawing>
          <wp:inline distT="0" distB="0" distL="0" distR="0" wp14:anchorId="58520C0E" wp14:editId="45162AF7">
            <wp:extent cx="5943600" cy="2030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30095"/>
                    </a:xfrm>
                    <a:prstGeom prst="rect">
                      <a:avLst/>
                    </a:prstGeom>
                  </pic:spPr>
                </pic:pic>
              </a:graphicData>
            </a:graphic>
          </wp:inline>
        </w:drawing>
      </w:r>
    </w:p>
    <w:p w:rsidR="00BE4005" w:rsidRDefault="00BE4005" w:rsidP="00256CA0">
      <w:pPr>
        <w:rPr>
          <w:rFonts w:eastAsiaTheme="minorEastAsia"/>
        </w:rPr>
      </w:pPr>
      <w:r>
        <w:rPr>
          <w:rFonts w:eastAsiaTheme="minorEastAsia"/>
        </w:rPr>
        <w:t>The next two tables are more technical. The</w:t>
      </w:r>
      <w:r w:rsidR="008D590F">
        <w:rPr>
          <w:rFonts w:eastAsiaTheme="minorEastAsia"/>
        </w:rPr>
        <w:t>y</w:t>
      </w:r>
      <w:r>
        <w:rPr>
          <w:rFonts w:eastAsiaTheme="minorEastAsia"/>
        </w:rPr>
        <w:t xml:space="preserve"> are displayed whenever –tb is given on the command line. This represents the tax brack</w:t>
      </w:r>
      <w:r w:rsidR="008D590F">
        <w:rPr>
          <w:rFonts w:eastAsiaTheme="minorEastAsia"/>
        </w:rPr>
        <w:t xml:space="preserve">et details for ordinary income (first table) and capital gain (second table). In these tables the new columns are the brackets. Above and below each of these marginal rate columns in the marginal rate itself, the heading (brcktN) where N is a tax bracket from 0 on up to 6 for ordinary taxes and 2 for capital gains brackets. The final column is to total of all the funds in the previous column’s brackets for the year.  </w:t>
      </w:r>
    </w:p>
    <w:p w:rsidR="008D590F" w:rsidRDefault="008D590F" w:rsidP="00256CA0">
      <w:pPr>
        <w:rPr>
          <w:rFonts w:eastAsiaTheme="minorEastAsia"/>
        </w:rPr>
      </w:pPr>
      <w:r>
        <w:rPr>
          <w:rFonts w:eastAsiaTheme="minorEastAsia"/>
        </w:rPr>
        <w:lastRenderedPageBreak/>
        <w:t xml:space="preserve">An exception to the rule for all numbers to be in thousands is that the bracket data is for every dollar, that is, not in the thousands. </w:t>
      </w:r>
    </w:p>
    <w:p w:rsidR="00FD0945" w:rsidRDefault="00FD0945" w:rsidP="00256CA0">
      <w:pPr>
        <w:rPr>
          <w:rFonts w:eastAsiaTheme="minorEastAsia"/>
        </w:rPr>
      </w:pPr>
      <w:r>
        <w:rPr>
          <w:noProof/>
        </w:rPr>
        <w:drawing>
          <wp:inline distT="0" distB="0" distL="0" distR="0" wp14:anchorId="24ACA45B" wp14:editId="7812039A">
            <wp:extent cx="5943600" cy="2100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00580"/>
                    </a:xfrm>
                    <a:prstGeom prst="rect">
                      <a:avLst/>
                    </a:prstGeom>
                  </pic:spPr>
                </pic:pic>
              </a:graphicData>
            </a:graphic>
          </wp:inline>
        </w:drawing>
      </w:r>
    </w:p>
    <w:p w:rsidR="00FD0945" w:rsidRDefault="00FD0945" w:rsidP="00256CA0">
      <w:pPr>
        <w:rPr>
          <w:rFonts w:eastAsiaTheme="minorEastAsia"/>
        </w:rPr>
      </w:pPr>
      <w:r>
        <w:rPr>
          <w:noProof/>
        </w:rPr>
        <w:drawing>
          <wp:inline distT="0" distB="0" distL="0" distR="0" wp14:anchorId="62E59B63" wp14:editId="44215445">
            <wp:extent cx="5943600" cy="2077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77720"/>
                    </a:xfrm>
                    <a:prstGeom prst="rect">
                      <a:avLst/>
                    </a:prstGeom>
                  </pic:spPr>
                </pic:pic>
              </a:graphicData>
            </a:graphic>
          </wp:inline>
        </w:drawing>
      </w:r>
    </w:p>
    <w:p w:rsidR="008D590F" w:rsidRDefault="008D590F" w:rsidP="00256CA0">
      <w:pPr>
        <w:rPr>
          <w:rFonts w:eastAsiaTheme="minorEastAsia"/>
        </w:rPr>
      </w:pPr>
      <w:r>
        <w:rPr>
          <w:rFonts w:eastAsiaTheme="minorEastAsia"/>
        </w:rPr>
        <w:t>The final output is always displayed with the following data.</w:t>
      </w:r>
      <w:r w:rsidR="005F38D4">
        <w:rPr>
          <w:rFonts w:eastAsiaTheme="minorEastAsia"/>
        </w:rPr>
        <w:t xml:space="preserve"> The object function being optimized: Spending or PlusEstate. Any minimum or maximum spendable amounts desired. The after tax yearly income derived from the optimization plan. This is the first year amount and later years will be adjusted for inflation. </w:t>
      </w:r>
    </w:p>
    <w:p w:rsidR="005F38D4" w:rsidRDefault="005F38D4" w:rsidP="00256CA0">
      <w:pPr>
        <w:rPr>
          <w:rFonts w:eastAsiaTheme="minorEastAsia"/>
        </w:rPr>
      </w:pPr>
      <w:r>
        <w:rPr>
          <w:rFonts w:eastAsiaTheme="minorEastAsia"/>
        </w:rPr>
        <w:t xml:space="preserve">After this some information on the overall plan totals are given to provide a more complete idea of the outcome. This includes total withdrawals from all accounts, total taxable income, total income tax and its percentage of all ordinary taxable income, total income, capital gains tax and then all taxes on all income and its percentage. Finally the total amount of after tax spendable money over the plan. </w:t>
      </w:r>
    </w:p>
    <w:p w:rsidR="00FD0945" w:rsidRDefault="00FD0945" w:rsidP="00256CA0">
      <w:pPr>
        <w:rPr>
          <w:rFonts w:eastAsiaTheme="minorEastAsia"/>
        </w:rPr>
      </w:pPr>
      <w:r>
        <w:rPr>
          <w:noProof/>
        </w:rPr>
        <w:drawing>
          <wp:inline distT="0" distB="0" distL="0" distR="0" wp14:anchorId="2EF8435C" wp14:editId="2A32A299">
            <wp:extent cx="5943600" cy="13862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86205"/>
                    </a:xfrm>
                    <a:prstGeom prst="rect">
                      <a:avLst/>
                    </a:prstGeom>
                  </pic:spPr>
                </pic:pic>
              </a:graphicData>
            </a:graphic>
          </wp:inline>
        </w:drawing>
      </w:r>
    </w:p>
    <w:p w:rsidR="00D031B9" w:rsidRDefault="00EE1D53" w:rsidP="00256CA0">
      <w:pPr>
        <w:rPr>
          <w:rFonts w:eastAsiaTheme="minorEastAsia"/>
        </w:rPr>
      </w:pPr>
      <w:r>
        <w:rPr>
          <w:rFonts w:eastAsiaTheme="minorEastAsia"/>
        </w:rPr>
        <w:lastRenderedPageBreak/>
        <w:t xml:space="preserve">Review the toml file to get a feeling for what is in it. </w:t>
      </w:r>
      <w:r w:rsidR="00256CA0">
        <w:rPr>
          <w:rFonts w:eastAsiaTheme="minorEastAsia"/>
        </w:rPr>
        <w:t>Most options are commented out to simplify your modifications. This way you can change and uncomment only those fields you choose and ignore all the other lines.</w:t>
      </w:r>
      <w:r w:rsidR="0017537B">
        <w:rPr>
          <w:rFonts w:eastAsiaTheme="minorEastAsia"/>
        </w:rPr>
        <w:t xml:space="preserve"> </w:t>
      </w:r>
      <w:r w:rsidR="00D031B9">
        <w:rPr>
          <w:rFonts w:eastAsiaTheme="minorEastAsia"/>
        </w:rPr>
        <w:t xml:space="preserve">Once ready modify the file to include your own information. Doing this in small steps and running the optimization at each step will help you understand the impact of your changes and ensure the input file syntax remains correct. </w:t>
      </w:r>
    </w:p>
    <w:p w:rsidR="0017537B" w:rsidRDefault="0017537B" w:rsidP="00256CA0">
      <w:pPr>
        <w:rPr>
          <w:rFonts w:eastAsiaTheme="minorEastAsia"/>
        </w:rPr>
      </w:pPr>
      <w:r>
        <w:rPr>
          <w:rFonts w:eastAsiaTheme="minorEastAsia"/>
        </w:rPr>
        <w:t xml:space="preserve">Example input files can be reviewed and run to get a better understanding of the inputs and there results. A few </w:t>
      </w:r>
      <w:r w:rsidR="00D031B9">
        <w:rPr>
          <w:rFonts w:eastAsiaTheme="minorEastAsia"/>
        </w:rPr>
        <w:t xml:space="preserve">example </w:t>
      </w:r>
      <w:r>
        <w:rPr>
          <w:rFonts w:eastAsiaTheme="minorEastAsia"/>
        </w:rPr>
        <w:t>files are included:</w:t>
      </w:r>
    </w:p>
    <w:p w:rsidR="0017537B" w:rsidRDefault="00256CA0" w:rsidP="00256CA0">
      <w:pPr>
        <w:pStyle w:val="ListParagraph"/>
        <w:numPr>
          <w:ilvl w:val="0"/>
          <w:numId w:val="2"/>
        </w:numPr>
        <w:rPr>
          <w:rFonts w:eastAsiaTheme="minorEastAsia"/>
        </w:rPr>
      </w:pPr>
      <w:r w:rsidRPr="0017537B">
        <w:rPr>
          <w:rFonts w:eastAsiaTheme="minorEastAsia"/>
        </w:rPr>
        <w:t>ARetirementPlannerJointExample.toml</w:t>
      </w:r>
    </w:p>
    <w:p w:rsidR="00256CA0" w:rsidRPr="0017537B" w:rsidRDefault="00256CA0" w:rsidP="00A95BB2">
      <w:pPr>
        <w:pStyle w:val="ListParagraph"/>
        <w:numPr>
          <w:ilvl w:val="0"/>
          <w:numId w:val="2"/>
        </w:numPr>
        <w:rPr>
          <w:rFonts w:eastAsiaTheme="minorEastAsia"/>
        </w:rPr>
      </w:pPr>
      <w:r w:rsidRPr="0017537B">
        <w:rPr>
          <w:rFonts w:eastAsiaTheme="minorEastAsia"/>
        </w:rPr>
        <w:t>ARetirementPlannerSingleExample.toml</w:t>
      </w:r>
    </w:p>
    <w:p w:rsidR="00256CA0" w:rsidRDefault="00256CA0" w:rsidP="00A95BB2">
      <w:pPr>
        <w:rPr>
          <w:rFonts w:eastAsiaTheme="minorEastAsia"/>
        </w:rPr>
      </w:pPr>
      <w:r>
        <w:rPr>
          <w:rFonts w:eastAsiaTheme="minorEastAsia"/>
        </w:rPr>
        <w:t xml:space="preserve">Run the Example file versions to see </w:t>
      </w:r>
      <w:r w:rsidR="00D031B9">
        <w:rPr>
          <w:rFonts w:eastAsiaTheme="minorEastAsia"/>
        </w:rPr>
        <w:t xml:space="preserve">how they can impact the results. </w:t>
      </w:r>
    </w:p>
    <w:p w:rsidR="0008729A" w:rsidRDefault="0008729A" w:rsidP="00A95BB2">
      <w:pPr>
        <w:rPr>
          <w:rFonts w:eastAsiaTheme="minorEastAsia"/>
        </w:rPr>
      </w:pPr>
      <w:r>
        <w:rPr>
          <w:rFonts w:eastAsiaTheme="minorEastAsia"/>
        </w:rPr>
        <w:t>Invoking the model:</w:t>
      </w:r>
      <w:r w:rsidR="0022423B">
        <w:rPr>
          <w:rFonts w:eastAsiaTheme="minorEastAsia"/>
        </w:rPr>
        <w:t xml:space="preserve"> All the switches for ARetirementPlanner.exe are display by invoking it with the help (–h) switch. The optimizer will print out the following information:</w:t>
      </w:r>
    </w:p>
    <w:p w:rsidR="00E96F5F" w:rsidRDefault="00E96F5F" w:rsidP="00A95BB2">
      <w:pPr>
        <w:rPr>
          <w:rFonts w:eastAsiaTheme="minorEastAsia"/>
        </w:rPr>
      </w:pPr>
      <w:r>
        <w:rPr>
          <w:noProof/>
        </w:rPr>
        <w:drawing>
          <wp:inline distT="0" distB="0" distL="0" distR="0" wp14:anchorId="31F653D1" wp14:editId="609821DE">
            <wp:extent cx="5943600" cy="2638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38425"/>
                    </a:xfrm>
                    <a:prstGeom prst="rect">
                      <a:avLst/>
                    </a:prstGeom>
                  </pic:spPr>
                </pic:pic>
              </a:graphicData>
            </a:graphic>
          </wp:inline>
        </w:drawing>
      </w:r>
    </w:p>
    <w:p w:rsidR="00A95BB2" w:rsidRDefault="00A95BB2" w:rsidP="00A95BB2">
      <w:pPr>
        <w:rPr>
          <w:rFonts w:eastAsiaTheme="minorEastAsia"/>
        </w:rPr>
      </w:pPr>
      <w:r>
        <w:rPr>
          <w:rFonts w:eastAsiaTheme="minorEastAsia"/>
        </w:rPr>
        <w:t>Model input specification:</w:t>
      </w:r>
    </w:p>
    <w:p w:rsidR="00A95BB2" w:rsidRDefault="00A95BB2" w:rsidP="00A95BB2">
      <w:pPr>
        <w:rPr>
          <w:rFonts w:eastAsiaTheme="minorEastAsia"/>
        </w:rPr>
      </w:pPr>
      <w:r>
        <w:rPr>
          <w:rFonts w:eastAsiaTheme="minorEastAsia"/>
        </w:rPr>
        <w:t>The basis for the model input specification is the toml specification</w:t>
      </w:r>
      <w:r>
        <w:rPr>
          <w:rStyle w:val="FootnoteReference"/>
          <w:rFonts w:eastAsiaTheme="minorEastAsia"/>
        </w:rPr>
        <w:footnoteReference w:id="1"/>
      </w:r>
      <w:r>
        <w:rPr>
          <w:rFonts w:eastAsiaTheme="minorEastAsia"/>
        </w:rPr>
        <w:t xml:space="preserve"> with its library. The basic format is sections of information ‘[‘ section name ‘]’ where section name can be a categ</w:t>
      </w:r>
      <w:r w:rsidR="000F2940">
        <w:rPr>
          <w:rFonts w:eastAsiaTheme="minorEastAsia"/>
        </w:rPr>
        <w:t>ory followed by a ‘.’ and a descriptive</w:t>
      </w:r>
      <w:r>
        <w:rPr>
          <w:rFonts w:eastAsiaTheme="minorEastAsia"/>
        </w:rPr>
        <w:t xml:space="preserve"> name. ‘#’ to the end of the line represents a comment. The global section has no section name header. The input information is represented by an assignment.</w:t>
      </w:r>
    </w:p>
    <w:p w:rsidR="00626C2A" w:rsidRDefault="00626C2A" w:rsidP="00A95BB2">
      <w:pPr>
        <w:rPr>
          <w:rFonts w:eastAsiaTheme="minorEastAsia"/>
        </w:rPr>
      </w:pPr>
      <w:r>
        <w:rPr>
          <w:rFonts w:eastAsiaTheme="minorEastAsia"/>
        </w:rPr>
        <w:t>Will step through the ‘StartHere’ toml file to understand the input file components.</w:t>
      </w:r>
    </w:p>
    <w:p w:rsidR="00A95BB2" w:rsidRDefault="00A95BB2" w:rsidP="00A95BB2">
      <w:pPr>
        <w:rPr>
          <w:rFonts w:eastAsiaTheme="minorEastAsia"/>
        </w:rPr>
      </w:pPr>
      <w:r>
        <w:rPr>
          <w:rFonts w:eastAsiaTheme="minorEastAsia"/>
        </w:rPr>
        <w:t>General model information (global section):</w:t>
      </w:r>
    </w:p>
    <w:p w:rsidR="00626C2A" w:rsidRPr="00A34D8E" w:rsidRDefault="00626C2A" w:rsidP="00626C2A">
      <w:pPr>
        <w:rPr>
          <w:rFonts w:ascii="Courier New" w:hAnsi="Courier New" w:cs="Courier New"/>
        </w:rPr>
      </w:pPr>
      <w:r w:rsidRPr="00A34D8E">
        <w:rPr>
          <w:rFonts w:ascii="Courier New" w:hAnsi="Courier New" w:cs="Courier New"/>
        </w:rPr>
        <w:t># This input file is meant as a starter for a joint plan</w:t>
      </w:r>
    </w:p>
    <w:p w:rsidR="00626C2A" w:rsidRPr="00A34D8E" w:rsidRDefault="00626C2A" w:rsidP="00626C2A">
      <w:pPr>
        <w:rPr>
          <w:rFonts w:ascii="Courier New" w:hAnsi="Courier New" w:cs="Courier New"/>
        </w:rPr>
      </w:pPr>
      <w:r w:rsidRPr="00A34D8E">
        <w:rPr>
          <w:rFonts w:ascii="Courier New" w:hAnsi="Courier New" w:cs="Courier New"/>
        </w:rPr>
        <w:t># most fields are opti</w:t>
      </w:r>
      <w:r w:rsidR="000704C4">
        <w:rPr>
          <w:rFonts w:ascii="Courier New" w:hAnsi="Courier New" w:cs="Courier New"/>
        </w:rPr>
        <w:t>ons and have reasona</w:t>
      </w:r>
      <w:r w:rsidRPr="00A34D8E">
        <w:rPr>
          <w:rFonts w:ascii="Courier New" w:hAnsi="Courier New" w:cs="Courier New"/>
        </w:rPr>
        <w:t>ble defaults</w:t>
      </w:r>
    </w:p>
    <w:p w:rsidR="00626C2A" w:rsidRPr="00A34D8E" w:rsidRDefault="00626C2A" w:rsidP="00626C2A">
      <w:pPr>
        <w:rPr>
          <w:rFonts w:ascii="Courier New" w:hAnsi="Courier New" w:cs="Courier New"/>
        </w:rPr>
      </w:pPr>
      <w:r w:rsidRPr="00A34D8E">
        <w:rPr>
          <w:rFonts w:ascii="Courier New" w:hAnsi="Courier New" w:cs="Courier New"/>
        </w:rPr>
        <w:lastRenderedPageBreak/>
        <w:t>#retirement_type = 'joint' # defaults to joint, currently only joint is supported, could be single, joint (married)</w:t>
      </w:r>
    </w:p>
    <w:p w:rsidR="00626C2A" w:rsidRPr="00A34D8E" w:rsidRDefault="00626C2A" w:rsidP="00626C2A">
      <w:pPr>
        <w:rPr>
          <w:rFonts w:ascii="Courier New" w:hAnsi="Courier New" w:cs="Courier New"/>
        </w:rPr>
      </w:pPr>
      <w:r w:rsidRPr="00A34D8E">
        <w:rPr>
          <w:rFonts w:ascii="Courier New" w:hAnsi="Courier New" w:cs="Courier New"/>
        </w:rPr>
        <w:t>returns = 6</w:t>
      </w:r>
      <w:r w:rsidRPr="00A34D8E">
        <w:rPr>
          <w:rFonts w:ascii="Courier New" w:hAnsi="Courier New" w:cs="Courier New"/>
        </w:rPr>
        <w:tab/>
        <w:t># return rate of investments, defaults to 6%</w:t>
      </w:r>
    </w:p>
    <w:p w:rsidR="00626C2A" w:rsidRPr="00A34D8E" w:rsidRDefault="00626C2A" w:rsidP="00626C2A">
      <w:pPr>
        <w:rPr>
          <w:rFonts w:ascii="Courier New" w:hAnsi="Courier New" w:cs="Courier New"/>
        </w:rPr>
      </w:pPr>
      <w:r w:rsidRPr="00A34D8E">
        <w:rPr>
          <w:rFonts w:ascii="Courier New" w:hAnsi="Courier New" w:cs="Courier New"/>
        </w:rPr>
        <w:t>inflation = 2.5</w:t>
      </w:r>
      <w:r w:rsidRPr="00A34D8E">
        <w:rPr>
          <w:rFonts w:ascii="Courier New" w:hAnsi="Courier New" w:cs="Courier New"/>
        </w:rPr>
        <w:tab/>
        <w:t># yearly inflation rate, defaults to 0%</w:t>
      </w:r>
    </w:p>
    <w:p w:rsidR="00626C2A" w:rsidRPr="00A34D8E" w:rsidRDefault="00626C2A" w:rsidP="00626C2A">
      <w:pPr>
        <w:rPr>
          <w:rFonts w:ascii="Courier New" w:hAnsi="Courier New" w:cs="Courier New"/>
        </w:rPr>
      </w:pPr>
      <w:r w:rsidRPr="00A34D8E">
        <w:rPr>
          <w:rFonts w:ascii="Courier New" w:hAnsi="Courier New" w:cs="Courier New"/>
        </w:rPr>
        <w:t># what to optimize for? 'Spending' or spending 'PlusEstate', defaults to ‘Spending’</w:t>
      </w:r>
    </w:p>
    <w:p w:rsidR="00626C2A" w:rsidRPr="00A34D8E" w:rsidRDefault="00626C2A" w:rsidP="00626C2A">
      <w:pPr>
        <w:rPr>
          <w:rFonts w:ascii="Courier New" w:hAnsi="Courier New" w:cs="Courier New"/>
        </w:rPr>
      </w:pPr>
      <w:r w:rsidRPr="00A34D8E">
        <w:rPr>
          <w:rFonts w:ascii="Courier New" w:hAnsi="Courier New" w:cs="Courier New"/>
        </w:rPr>
        <w:t>#maximize = "PlusEstate"</w:t>
      </w:r>
    </w:p>
    <w:p w:rsidR="00A34D8E" w:rsidRDefault="00A34D8E" w:rsidP="00626C2A">
      <w:r>
        <w:t>Retiree Section Retiree is specified. If only one retiree is given the final portion of iam.final can be dropped</w:t>
      </w:r>
      <w:r w:rsidR="00E86AC2">
        <w:t xml:space="preserve">. However it must match with the final portion of TDRA and RothRA accounts. That is if this final </w:t>
      </w:r>
      <w:r w:rsidR="000704C4">
        <w:t>portion</w:t>
      </w:r>
      <w:r w:rsidR="00E86AC2">
        <w:t xml:space="preserve"> is dropped here it must also be dropped for the accounts</w:t>
      </w:r>
      <w:r>
        <w:t>:</w:t>
      </w:r>
    </w:p>
    <w:p w:rsidR="00626C2A" w:rsidRPr="00A34D8E" w:rsidRDefault="00626C2A" w:rsidP="00626C2A">
      <w:pPr>
        <w:rPr>
          <w:rFonts w:ascii="Courier New" w:hAnsi="Courier New" w:cs="Courier New"/>
        </w:rPr>
      </w:pPr>
      <w:r w:rsidRPr="00A34D8E">
        <w:rPr>
          <w:rFonts w:ascii="Courier New" w:hAnsi="Courier New" w:cs="Courier New"/>
        </w:rPr>
        <w:t>[iam.retiree1]  # iam (for each) is required in some joint cases (".xxx" use to match accounts IRA/roth)</w:t>
      </w:r>
    </w:p>
    <w:p w:rsidR="00626C2A" w:rsidRPr="00A34D8E" w:rsidRDefault="00626C2A" w:rsidP="00626C2A">
      <w:pPr>
        <w:rPr>
          <w:rFonts w:ascii="Courier New" w:hAnsi="Courier New" w:cs="Courier New"/>
        </w:rPr>
      </w:pPr>
      <w:r w:rsidRPr="00A34D8E">
        <w:rPr>
          <w:rFonts w:ascii="Courier New" w:hAnsi="Courier New" w:cs="Courier New"/>
        </w:rPr>
        <w:t>primary = true  # retiree to have age listed first in the output (must choose one)</w:t>
      </w:r>
    </w:p>
    <w:p w:rsidR="00626C2A" w:rsidRPr="00A34D8E" w:rsidRDefault="00626C2A" w:rsidP="00626C2A">
      <w:pPr>
        <w:rPr>
          <w:rFonts w:ascii="Courier New" w:hAnsi="Courier New" w:cs="Courier New"/>
        </w:rPr>
      </w:pPr>
      <w:r w:rsidRPr="00A34D8E">
        <w:rPr>
          <w:rFonts w:ascii="Courier New" w:hAnsi="Courier New" w:cs="Courier New"/>
        </w:rPr>
        <w:t>age = 54        # your current age</w:t>
      </w:r>
    </w:p>
    <w:p w:rsidR="00626C2A" w:rsidRPr="00A34D8E" w:rsidRDefault="00A34D8E" w:rsidP="00626C2A">
      <w:pPr>
        <w:rPr>
          <w:rFonts w:ascii="Courier New" w:hAnsi="Courier New" w:cs="Courier New"/>
        </w:rPr>
      </w:pPr>
      <w:r w:rsidRPr="00A34D8E">
        <w:rPr>
          <w:rFonts w:ascii="Courier New" w:hAnsi="Courier New" w:cs="Courier New"/>
        </w:rPr>
        <w:t>retire = 65     # age you</w:t>
      </w:r>
      <w:r w:rsidR="00626C2A" w:rsidRPr="00A34D8E">
        <w:rPr>
          <w:rFonts w:ascii="Courier New" w:hAnsi="Courier New" w:cs="Courier New"/>
        </w:rPr>
        <w:t xml:space="preserve"> plan to retire</w:t>
      </w:r>
    </w:p>
    <w:p w:rsidR="00626C2A" w:rsidRPr="00A34D8E" w:rsidRDefault="00626C2A" w:rsidP="00626C2A">
      <w:pPr>
        <w:rPr>
          <w:rFonts w:ascii="Courier New" w:hAnsi="Courier New" w:cs="Courier New"/>
        </w:rPr>
      </w:pPr>
      <w:r w:rsidRPr="00A34D8E">
        <w:rPr>
          <w:rFonts w:ascii="Courier New" w:hAnsi="Courier New" w:cs="Courier New"/>
        </w:rPr>
        <w:t>through = 75    # age you want to plan through</w:t>
      </w:r>
    </w:p>
    <w:p w:rsidR="00626C2A" w:rsidRPr="00E86AC2" w:rsidRDefault="00E86AC2" w:rsidP="00626C2A">
      <w:pPr>
        <w:rPr>
          <w:rFonts w:cstheme="minorHAnsi"/>
        </w:rPr>
      </w:pPr>
      <w:r>
        <w:rPr>
          <w:rFonts w:cstheme="minorHAnsi"/>
        </w:rPr>
        <w:t>A second retiree means that at least one must have the final portion of iam.final specified. It is possible to only specify one retiree for a joint plan if the accounts are owned by the specified retiree.</w:t>
      </w:r>
    </w:p>
    <w:p w:rsidR="00626C2A" w:rsidRPr="00A34D8E" w:rsidRDefault="00626C2A" w:rsidP="00626C2A">
      <w:pPr>
        <w:rPr>
          <w:rFonts w:ascii="Courier New" w:hAnsi="Courier New" w:cs="Courier New"/>
        </w:rPr>
      </w:pPr>
      <w:r w:rsidRPr="00A34D8E">
        <w:rPr>
          <w:rFonts w:ascii="Courier New" w:hAnsi="Courier New" w:cs="Courier New"/>
        </w:rPr>
        <w:t>[iam.retiree2]  # iam (for each) is required in some joint cases (".xxx" use to match accounts IRA/roth)</w:t>
      </w:r>
    </w:p>
    <w:p w:rsidR="00626C2A" w:rsidRPr="00A34D8E" w:rsidRDefault="00626C2A" w:rsidP="00626C2A">
      <w:pPr>
        <w:rPr>
          <w:rFonts w:ascii="Courier New" w:hAnsi="Courier New" w:cs="Courier New"/>
        </w:rPr>
      </w:pPr>
      <w:r w:rsidRPr="00A34D8E">
        <w:rPr>
          <w:rFonts w:ascii="Courier New" w:hAnsi="Courier New" w:cs="Courier New"/>
        </w:rPr>
        <w:t>age = 54        # your current age</w:t>
      </w:r>
    </w:p>
    <w:p w:rsidR="00626C2A" w:rsidRPr="00A34D8E" w:rsidRDefault="00A34D8E" w:rsidP="00626C2A">
      <w:pPr>
        <w:rPr>
          <w:rFonts w:ascii="Courier New" w:hAnsi="Courier New" w:cs="Courier New"/>
        </w:rPr>
      </w:pPr>
      <w:r w:rsidRPr="00A34D8E">
        <w:rPr>
          <w:rFonts w:ascii="Courier New" w:hAnsi="Courier New" w:cs="Courier New"/>
        </w:rPr>
        <w:t>retire = 65     # age you</w:t>
      </w:r>
      <w:r w:rsidR="00626C2A" w:rsidRPr="00A34D8E">
        <w:rPr>
          <w:rFonts w:ascii="Courier New" w:hAnsi="Courier New" w:cs="Courier New"/>
        </w:rPr>
        <w:t xml:space="preserve"> plan to retire</w:t>
      </w:r>
    </w:p>
    <w:p w:rsidR="00626C2A" w:rsidRPr="00A34D8E" w:rsidRDefault="00626C2A" w:rsidP="00626C2A">
      <w:pPr>
        <w:rPr>
          <w:rFonts w:ascii="Courier New" w:hAnsi="Courier New" w:cs="Courier New"/>
        </w:rPr>
      </w:pPr>
      <w:r w:rsidRPr="00A34D8E">
        <w:rPr>
          <w:rFonts w:ascii="Courier New" w:hAnsi="Courier New" w:cs="Courier New"/>
        </w:rPr>
        <w:t>through = 75    # age you want to plan through</w:t>
      </w:r>
    </w:p>
    <w:p w:rsidR="00626C2A" w:rsidRPr="000F2940" w:rsidRDefault="000F2940" w:rsidP="00626C2A">
      <w:pPr>
        <w:rPr>
          <w:rFonts w:cstheme="minorHAnsi"/>
        </w:rPr>
      </w:pPr>
      <w:r>
        <w:rPr>
          <w:rFonts w:cstheme="minorHAnsi"/>
        </w:rPr>
        <w:t xml:space="preserve">The social security section is optional. If given its final </w:t>
      </w:r>
      <w:r w:rsidR="000704C4">
        <w:rPr>
          <w:rFonts w:cstheme="minorHAnsi"/>
        </w:rPr>
        <w:t>portion</w:t>
      </w:r>
      <w:r>
        <w:rPr>
          <w:rFonts w:cstheme="minorHAnsi"/>
        </w:rPr>
        <w:t xml:space="preserve"> as in SocialSecurity.final must match the final portions given or not in the retiree section.</w:t>
      </w:r>
    </w:p>
    <w:p w:rsidR="00626C2A" w:rsidRPr="00A34D8E" w:rsidRDefault="00626C2A" w:rsidP="00626C2A">
      <w:pPr>
        <w:rPr>
          <w:rFonts w:ascii="Courier New" w:hAnsi="Courier New" w:cs="Courier New"/>
        </w:rPr>
      </w:pPr>
      <w:r w:rsidRPr="00A34D8E">
        <w:rPr>
          <w:rFonts w:ascii="Courier New" w:hAnsi="Courier New" w:cs="Courier New"/>
        </w:rPr>
        <w:t>#[SocialSecurity.retiree1]</w:t>
      </w:r>
    </w:p>
    <w:p w:rsidR="00626C2A" w:rsidRPr="00A34D8E" w:rsidRDefault="00626C2A" w:rsidP="00626C2A">
      <w:pPr>
        <w:rPr>
          <w:rFonts w:ascii="Courier New" w:hAnsi="Courier New" w:cs="Courier New"/>
        </w:rPr>
      </w:pPr>
      <w:r w:rsidRPr="00A34D8E">
        <w:rPr>
          <w:rFonts w:ascii="Courier New" w:hAnsi="Courier New" w:cs="Courier New"/>
        </w:rPr>
        <w:t>#FRA = 67            # your full retirement age (FRA) according to the IRS</w:t>
      </w:r>
    </w:p>
    <w:p w:rsidR="00626C2A" w:rsidRPr="00A34D8E" w:rsidRDefault="00626C2A" w:rsidP="00626C2A">
      <w:pPr>
        <w:rPr>
          <w:rFonts w:ascii="Courier New" w:hAnsi="Courier New" w:cs="Courier New"/>
        </w:rPr>
      </w:pPr>
      <w:r w:rsidRPr="00A34D8E">
        <w:rPr>
          <w:rFonts w:ascii="Courier New" w:hAnsi="Courier New" w:cs="Courier New"/>
        </w:rPr>
        <w:t>#amount =  20_000    # estimated yearly amount at Full Retirement Age (FRA); Assumes inflation, 85% taxed</w:t>
      </w:r>
    </w:p>
    <w:p w:rsidR="00626C2A" w:rsidRPr="00A34D8E" w:rsidRDefault="00626C2A" w:rsidP="00626C2A">
      <w:pPr>
        <w:rPr>
          <w:rFonts w:ascii="Courier New" w:hAnsi="Courier New" w:cs="Courier New"/>
        </w:rPr>
      </w:pPr>
      <w:r w:rsidRPr="00A34D8E">
        <w:rPr>
          <w:rFonts w:ascii="Courier New" w:hAnsi="Courier New" w:cs="Courier New"/>
        </w:rPr>
        <w:t xml:space="preserve">#age = "70-"         # period you expect to </w:t>
      </w:r>
      <w:r w:rsidR="000704C4" w:rsidRPr="00A34D8E">
        <w:rPr>
          <w:rFonts w:ascii="Courier New" w:hAnsi="Courier New" w:cs="Courier New"/>
        </w:rPr>
        <w:t>receive</w:t>
      </w:r>
      <w:r w:rsidRPr="00A34D8E">
        <w:rPr>
          <w:rFonts w:ascii="Courier New" w:hAnsi="Courier New" w:cs="Courier New"/>
        </w:rPr>
        <w:t xml:space="preserve"> SS ("68-" indi</w:t>
      </w:r>
      <w:r w:rsidR="000F2940">
        <w:rPr>
          <w:rFonts w:ascii="Courier New" w:hAnsi="Courier New" w:cs="Courier New"/>
        </w:rPr>
        <w:t>cates start at 68 and continue)</w:t>
      </w:r>
    </w:p>
    <w:p w:rsidR="00626C2A" w:rsidRPr="00A34D8E" w:rsidRDefault="00626C2A" w:rsidP="00626C2A">
      <w:pPr>
        <w:rPr>
          <w:rFonts w:ascii="Courier New" w:hAnsi="Courier New" w:cs="Courier New"/>
        </w:rPr>
      </w:pPr>
      <w:r w:rsidRPr="00A34D8E">
        <w:rPr>
          <w:rFonts w:ascii="Courier New" w:hAnsi="Courier New" w:cs="Courier New"/>
        </w:rPr>
        <w:t>#[SocialSecurity.retiree2]</w:t>
      </w:r>
    </w:p>
    <w:p w:rsidR="00626C2A" w:rsidRPr="00A34D8E" w:rsidRDefault="00626C2A" w:rsidP="00626C2A">
      <w:pPr>
        <w:rPr>
          <w:rFonts w:ascii="Courier New" w:hAnsi="Courier New" w:cs="Courier New"/>
        </w:rPr>
      </w:pPr>
      <w:r w:rsidRPr="00A34D8E">
        <w:rPr>
          <w:rFonts w:ascii="Courier New" w:hAnsi="Courier New" w:cs="Courier New"/>
        </w:rPr>
        <w:lastRenderedPageBreak/>
        <w:t>#FRA = 67            # your full retirement age (FRA) according to the IRS</w:t>
      </w:r>
    </w:p>
    <w:p w:rsidR="00626C2A" w:rsidRPr="00A34D8E" w:rsidRDefault="00626C2A" w:rsidP="00626C2A">
      <w:pPr>
        <w:rPr>
          <w:rFonts w:ascii="Courier New" w:hAnsi="Courier New" w:cs="Courier New"/>
        </w:rPr>
      </w:pPr>
      <w:r w:rsidRPr="00A34D8E">
        <w:rPr>
          <w:rFonts w:ascii="Courier New" w:hAnsi="Courier New" w:cs="Courier New"/>
        </w:rPr>
        <w:t>#amount = -1         # -1 for default spousal benefit amount, amount at Full Retirement Age (FRA); Assumes inflation, 85% taxed</w:t>
      </w:r>
    </w:p>
    <w:p w:rsidR="00626C2A" w:rsidRPr="00A34D8E" w:rsidRDefault="00626C2A" w:rsidP="00626C2A">
      <w:pPr>
        <w:rPr>
          <w:rFonts w:ascii="Courier New" w:hAnsi="Courier New" w:cs="Courier New"/>
        </w:rPr>
      </w:pPr>
      <w:r w:rsidRPr="00A34D8E">
        <w:rPr>
          <w:rFonts w:ascii="Courier New" w:hAnsi="Courier New" w:cs="Courier New"/>
        </w:rPr>
        <w:t xml:space="preserve">#age = "67-"         # period you expect to </w:t>
      </w:r>
      <w:r w:rsidR="000704C4" w:rsidRPr="00A34D8E">
        <w:rPr>
          <w:rFonts w:ascii="Courier New" w:hAnsi="Courier New" w:cs="Courier New"/>
        </w:rPr>
        <w:t>receive</w:t>
      </w:r>
      <w:r w:rsidRPr="00A34D8E">
        <w:rPr>
          <w:rFonts w:ascii="Courier New" w:hAnsi="Courier New" w:cs="Courier New"/>
        </w:rPr>
        <w:t xml:space="preserve"> SS ("68-" indicates start at 68 and continue)</w:t>
      </w:r>
    </w:p>
    <w:p w:rsidR="00626C2A" w:rsidRPr="000F2940" w:rsidRDefault="000F2940" w:rsidP="00626C2A">
      <w:pPr>
        <w:rPr>
          <w:rFonts w:cstheme="minorHAnsi"/>
        </w:rPr>
      </w:pPr>
      <w:r>
        <w:rPr>
          <w:rFonts w:cstheme="minorHAnsi"/>
        </w:rPr>
        <w:t xml:space="preserve">Annuities and other types of income can be specified in an income section. These sections are named as income.final where the final portion is some name meaningful to you for the type of income it is. </w:t>
      </w:r>
      <w:r w:rsidR="000704C4">
        <w:rPr>
          <w:rFonts w:cstheme="minorHAnsi"/>
        </w:rPr>
        <w:t xml:space="preserve">It annual amount, period you will receive it, whether it should be inflation adjusted and whether it is taxable. </w:t>
      </w:r>
    </w:p>
    <w:p w:rsidR="00626C2A" w:rsidRPr="00A34D8E" w:rsidRDefault="00626C2A" w:rsidP="00626C2A">
      <w:pPr>
        <w:rPr>
          <w:rFonts w:ascii="Courier New" w:hAnsi="Courier New" w:cs="Courier New"/>
        </w:rPr>
      </w:pPr>
      <w:r w:rsidRPr="00A34D8E">
        <w:rPr>
          <w:rFonts w:ascii="Courier New" w:hAnsi="Courier New" w:cs="Courier New"/>
        </w:rPr>
        <w:t>#[income.taxfreeNoneInflationAdjustedAnuity]</w:t>
      </w:r>
    </w:p>
    <w:p w:rsidR="00626C2A" w:rsidRPr="00A34D8E" w:rsidRDefault="00626C2A" w:rsidP="00626C2A">
      <w:pPr>
        <w:rPr>
          <w:rFonts w:ascii="Courier New" w:hAnsi="Courier New" w:cs="Courier New"/>
        </w:rPr>
      </w:pPr>
      <w:r w:rsidRPr="00A34D8E">
        <w:rPr>
          <w:rFonts w:ascii="Courier New" w:hAnsi="Courier New" w:cs="Courier New"/>
        </w:rPr>
        <w:t>#amount = 3000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"65-70"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#inflation = false  # not inflation adjusted</w:t>
      </w:r>
    </w:p>
    <w:p w:rsidR="00626C2A" w:rsidRPr="00A34D8E" w:rsidRDefault="00626C2A" w:rsidP="00626C2A">
      <w:pPr>
        <w:rPr>
          <w:rFonts w:ascii="Courier New" w:hAnsi="Courier New" w:cs="Courier New"/>
        </w:rPr>
      </w:pPr>
      <w:r w:rsidRPr="00A34D8E">
        <w:rPr>
          <w:rFonts w:ascii="Courier New" w:hAnsi="Courier New" w:cs="Courier New"/>
        </w:rPr>
        <w:t>#tax = false</w:t>
      </w:r>
      <w:r w:rsidR="000704C4">
        <w:rPr>
          <w:rFonts w:ascii="Courier New" w:hAnsi="Courier New" w:cs="Courier New"/>
        </w:rPr>
        <w:t xml:space="preserve">        # not federally taxable</w:t>
      </w:r>
    </w:p>
    <w:p w:rsidR="00626C2A" w:rsidRPr="00A34D8E" w:rsidRDefault="00626C2A" w:rsidP="00626C2A">
      <w:pPr>
        <w:rPr>
          <w:rFonts w:ascii="Courier New" w:hAnsi="Courier New" w:cs="Courier New"/>
        </w:rPr>
      </w:pPr>
      <w:r w:rsidRPr="00A34D8E">
        <w:rPr>
          <w:rFonts w:ascii="Courier New" w:hAnsi="Courier New" w:cs="Courier New"/>
        </w:rPr>
        <w:t>#[income.InflationAdjustedAnuity]</w:t>
      </w:r>
    </w:p>
    <w:p w:rsidR="00626C2A" w:rsidRPr="00A34D8E" w:rsidRDefault="00626C2A" w:rsidP="00626C2A">
      <w:pPr>
        <w:rPr>
          <w:rFonts w:ascii="Courier New" w:hAnsi="Courier New" w:cs="Courier New"/>
        </w:rPr>
      </w:pPr>
      <w:r w:rsidRPr="00A34D8E">
        <w:rPr>
          <w:rFonts w:ascii="Courier New" w:hAnsi="Courier New" w:cs="Courier New"/>
        </w:rPr>
        <w:t>#amount = 3000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"65-70"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#inflation = true   # inflation adjusted</w:t>
      </w:r>
    </w:p>
    <w:p w:rsidR="00626C2A" w:rsidRPr="00A34D8E" w:rsidRDefault="00626C2A" w:rsidP="00626C2A">
      <w:pPr>
        <w:rPr>
          <w:rFonts w:ascii="Courier New" w:hAnsi="Courier New" w:cs="Courier New"/>
        </w:rPr>
      </w:pPr>
      <w:r w:rsidRPr="00A34D8E">
        <w:rPr>
          <w:rFonts w:ascii="Courier New" w:hAnsi="Courier New" w:cs="Courier New"/>
        </w:rPr>
        <w:t>#tax = t</w:t>
      </w:r>
      <w:r w:rsidR="000704C4">
        <w:rPr>
          <w:rFonts w:ascii="Courier New" w:hAnsi="Courier New" w:cs="Courier New"/>
        </w:rPr>
        <w:t>rue         # federally taxable</w:t>
      </w:r>
    </w:p>
    <w:p w:rsidR="00626C2A" w:rsidRPr="00A34D8E" w:rsidRDefault="00626C2A" w:rsidP="00626C2A">
      <w:pPr>
        <w:rPr>
          <w:rFonts w:ascii="Courier New" w:hAnsi="Courier New" w:cs="Courier New"/>
        </w:rPr>
      </w:pPr>
      <w:r w:rsidRPr="00A34D8E">
        <w:rPr>
          <w:rFonts w:ascii="Courier New" w:hAnsi="Courier New" w:cs="Courier New"/>
        </w:rPr>
        <w:t>#[income.rental]</w:t>
      </w:r>
    </w:p>
    <w:p w:rsidR="00626C2A" w:rsidRPr="00A34D8E" w:rsidRDefault="00626C2A" w:rsidP="00626C2A">
      <w:pPr>
        <w:rPr>
          <w:rFonts w:ascii="Courier New" w:hAnsi="Courier New" w:cs="Courier New"/>
        </w:rPr>
      </w:pPr>
      <w:r w:rsidRPr="00A34D8E">
        <w:rPr>
          <w:rFonts w:ascii="Courier New" w:hAnsi="Courier New" w:cs="Courier New"/>
        </w:rPr>
        <w:t>#amount = 5_000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"67-"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#inflation = true   # inflation adjusted</w:t>
      </w:r>
    </w:p>
    <w:p w:rsidR="00626C2A" w:rsidRPr="00A34D8E" w:rsidRDefault="00626C2A" w:rsidP="00626C2A">
      <w:pPr>
        <w:rPr>
          <w:rFonts w:ascii="Courier New" w:hAnsi="Courier New" w:cs="Courier New"/>
        </w:rPr>
      </w:pPr>
      <w:r w:rsidRPr="00A34D8E">
        <w:rPr>
          <w:rFonts w:ascii="Courier New" w:hAnsi="Courier New" w:cs="Courier New"/>
        </w:rPr>
        <w:t>#tax = true         # federally taxable</w:t>
      </w:r>
    </w:p>
    <w:p w:rsidR="00626C2A" w:rsidRPr="000704C4" w:rsidRDefault="000704C4" w:rsidP="00626C2A">
      <w:pPr>
        <w:rPr>
          <w:rFonts w:cstheme="minorHAnsi"/>
        </w:rPr>
      </w:pPr>
      <w:r>
        <w:rPr>
          <w:rFonts w:cstheme="minorHAnsi"/>
        </w:rPr>
        <w:t>Desired income and max income should only be used with the appropriate ‘maximize’ case</w:t>
      </w:r>
    </w:p>
    <w:p w:rsidR="00626C2A" w:rsidRPr="00A34D8E" w:rsidRDefault="00626C2A" w:rsidP="00626C2A">
      <w:pPr>
        <w:rPr>
          <w:rFonts w:ascii="Courier New" w:hAnsi="Courier New" w:cs="Courier New"/>
        </w:rPr>
      </w:pPr>
      <w:r w:rsidRPr="00A34D8E">
        <w:rPr>
          <w:rFonts w:ascii="Courier New" w:hAnsi="Courier New" w:cs="Courier New"/>
        </w:rPr>
        <w:t>#[desired.income]   # used when maximize = "PlusEstate"</w:t>
      </w:r>
    </w:p>
    <w:p w:rsidR="00626C2A" w:rsidRPr="00A34D8E" w:rsidRDefault="00626C2A" w:rsidP="00626C2A">
      <w:pPr>
        <w:rPr>
          <w:rFonts w:ascii="Courier New" w:hAnsi="Courier New" w:cs="Courier New"/>
        </w:rPr>
      </w:pPr>
      <w:r w:rsidRPr="00A34D8E">
        <w:rPr>
          <w:rFonts w:ascii="Courier New" w:hAnsi="Courier New" w:cs="Courier New"/>
        </w:rPr>
        <w:t xml:space="preserve">#amount = 45_000   </w:t>
      </w:r>
      <w:r w:rsidR="000704C4">
        <w:rPr>
          <w:rFonts w:ascii="Courier New" w:hAnsi="Courier New" w:cs="Courier New"/>
        </w:rPr>
        <w:t xml:space="preserve"> # retirement first year income</w:t>
      </w:r>
    </w:p>
    <w:p w:rsidR="00626C2A" w:rsidRPr="00A34D8E" w:rsidRDefault="00626C2A" w:rsidP="00626C2A">
      <w:pPr>
        <w:rPr>
          <w:rFonts w:ascii="Courier New" w:hAnsi="Courier New" w:cs="Courier New"/>
        </w:rPr>
      </w:pPr>
      <w:r w:rsidRPr="00A34D8E">
        <w:rPr>
          <w:rFonts w:ascii="Courier New" w:hAnsi="Courier New" w:cs="Courier New"/>
        </w:rPr>
        <w:t>#[max.income]       # used when maximize = "Spendable" (default)</w:t>
      </w:r>
    </w:p>
    <w:p w:rsidR="00626C2A" w:rsidRPr="00A34D8E" w:rsidRDefault="00626C2A" w:rsidP="00626C2A">
      <w:pPr>
        <w:rPr>
          <w:rFonts w:ascii="Courier New" w:hAnsi="Courier New" w:cs="Courier New"/>
        </w:rPr>
      </w:pPr>
      <w:r w:rsidRPr="00A34D8E">
        <w:rPr>
          <w:rFonts w:ascii="Courier New" w:hAnsi="Courier New" w:cs="Courier New"/>
        </w:rPr>
        <w:t>#amount = 100_000   # retirement first year income</w:t>
      </w:r>
    </w:p>
    <w:p w:rsidR="00626C2A" w:rsidRPr="000704C4" w:rsidRDefault="000704C4" w:rsidP="00626C2A">
      <w:pPr>
        <w:rPr>
          <w:rFonts w:cstheme="minorHAnsi"/>
        </w:rPr>
      </w:pPr>
      <w:r>
        <w:rPr>
          <w:rFonts w:cstheme="minorHAnsi"/>
        </w:rPr>
        <w:t xml:space="preserve">Account sections for TDRA, RothRA and ATRSI all contain a bal and rate options for the account balance and account specific rate. If the rate is not given the global rate will be used. </w:t>
      </w:r>
      <w:r w:rsidR="007D0329">
        <w:rPr>
          <w:rFonts w:cstheme="minorHAnsi"/>
        </w:rPr>
        <w:t xml:space="preserve">The final portion of the account.final section name must match with the final portion of the retiree section for the account </w:t>
      </w:r>
      <w:r w:rsidR="007D0329">
        <w:rPr>
          <w:rFonts w:cstheme="minorHAnsi"/>
        </w:rPr>
        <w:lastRenderedPageBreak/>
        <w:t xml:space="preserve">owner. ATRSI accounts have an additional field ‘basis’ for the amount of money contributed to the account. This is after tax money and will not be tax on withdrawal. </w:t>
      </w:r>
    </w:p>
    <w:p w:rsidR="00626C2A" w:rsidRPr="00A34D8E" w:rsidRDefault="00626C2A" w:rsidP="00626C2A">
      <w:pPr>
        <w:rPr>
          <w:rFonts w:ascii="Courier New" w:hAnsi="Courier New" w:cs="Courier New"/>
        </w:rPr>
      </w:pPr>
      <w:r w:rsidRPr="00A34D8E">
        <w:rPr>
          <w:rFonts w:ascii="Courier New" w:hAnsi="Courier New" w:cs="Courier New"/>
        </w:rPr>
        <w:t># pre-tax IRA accounts (TDRA)</w:t>
      </w:r>
    </w:p>
    <w:p w:rsidR="00626C2A" w:rsidRPr="00A34D8E" w:rsidRDefault="00626C2A" w:rsidP="00626C2A">
      <w:pPr>
        <w:rPr>
          <w:rFonts w:ascii="Courier New" w:hAnsi="Courier New" w:cs="Courier New"/>
        </w:rPr>
      </w:pPr>
      <w:r w:rsidRPr="00A34D8E">
        <w:rPr>
          <w:rFonts w:ascii="Courier New" w:hAnsi="Courier New" w:cs="Courier New"/>
        </w:rPr>
        <w:t>[IRA.retiree1]</w:t>
      </w:r>
    </w:p>
    <w:p w:rsidR="00626C2A" w:rsidRPr="00A34D8E" w:rsidRDefault="00626C2A" w:rsidP="00626C2A">
      <w:pPr>
        <w:rPr>
          <w:rFonts w:ascii="Courier New" w:hAnsi="Courier New" w:cs="Courier New"/>
        </w:rPr>
      </w:pPr>
      <w:r w:rsidRPr="00A34D8E">
        <w:rPr>
          <w:rFonts w:ascii="Courier New" w:hAnsi="Courier New" w:cs="Courier New"/>
        </w:rPr>
        <w:t xml:space="preserve">bal = 200_000   # current balance </w:t>
      </w:r>
    </w:p>
    <w:p w:rsidR="00626C2A" w:rsidRPr="00A34D8E" w:rsidRDefault="00626C2A" w:rsidP="00626C2A">
      <w:pPr>
        <w:rPr>
          <w:rFonts w:ascii="Courier New" w:hAnsi="Courier New" w:cs="Courier New"/>
        </w:rPr>
      </w:pPr>
      <w:r w:rsidRPr="00A34D8E">
        <w:rPr>
          <w:rFonts w:ascii="Courier New" w:hAnsi="Courier New" w:cs="Courier New"/>
        </w:rPr>
        <w:t>#rate = 7.25    # defaults to global rate set above</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#[IRA.retiree2]</w:t>
      </w:r>
    </w:p>
    <w:p w:rsidR="00626C2A" w:rsidRPr="00A34D8E" w:rsidRDefault="00626C2A" w:rsidP="00626C2A">
      <w:pPr>
        <w:rPr>
          <w:rFonts w:ascii="Courier New" w:hAnsi="Courier New" w:cs="Courier New"/>
        </w:rPr>
      </w:pPr>
      <w:r w:rsidRPr="00A34D8E">
        <w:rPr>
          <w:rFonts w:ascii="Courier New" w:hAnsi="Courier New" w:cs="Courier New"/>
        </w:rPr>
        <w:t>#bal = 100_000  # current balance</w:t>
      </w:r>
    </w:p>
    <w:p w:rsidR="00626C2A" w:rsidRPr="00A34D8E" w:rsidRDefault="00626C2A" w:rsidP="00626C2A">
      <w:pPr>
        <w:rPr>
          <w:rFonts w:ascii="Courier New" w:hAnsi="Courier New" w:cs="Courier New"/>
        </w:rPr>
      </w:pPr>
      <w:r w:rsidRPr="00A34D8E">
        <w:rPr>
          <w:rFonts w:ascii="Courier New" w:hAnsi="Courier New" w:cs="Courier New"/>
        </w:rPr>
        <w:t>#rate = 7.25    # defaults to global rate set above</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 roth IRA accounts (RothRA)</w:t>
      </w:r>
    </w:p>
    <w:p w:rsidR="00626C2A" w:rsidRPr="00A34D8E" w:rsidRDefault="00626C2A" w:rsidP="00626C2A">
      <w:pPr>
        <w:rPr>
          <w:rFonts w:ascii="Courier New" w:hAnsi="Courier New" w:cs="Courier New"/>
        </w:rPr>
      </w:pPr>
      <w:r w:rsidRPr="00A34D8E">
        <w:rPr>
          <w:rFonts w:ascii="Courier New" w:hAnsi="Courier New" w:cs="Courier New"/>
        </w:rPr>
        <w:t>#[roth.retiree1]</w:t>
      </w:r>
    </w:p>
    <w:p w:rsidR="00626C2A" w:rsidRPr="00A34D8E" w:rsidRDefault="00626C2A" w:rsidP="00626C2A">
      <w:pPr>
        <w:rPr>
          <w:rFonts w:ascii="Courier New" w:hAnsi="Courier New" w:cs="Courier New"/>
        </w:rPr>
      </w:pPr>
      <w:r w:rsidRPr="00A34D8E">
        <w:rPr>
          <w:rFonts w:ascii="Courier New" w:hAnsi="Courier New" w:cs="Courier New"/>
        </w:rPr>
        <w:t>#bal = 20_000   # current balance</w:t>
      </w:r>
    </w:p>
    <w:p w:rsidR="00626C2A" w:rsidRPr="00A34D8E" w:rsidRDefault="00626C2A" w:rsidP="00626C2A">
      <w:pPr>
        <w:rPr>
          <w:rFonts w:ascii="Courier New" w:hAnsi="Courier New" w:cs="Courier New"/>
        </w:rPr>
      </w:pPr>
      <w:r w:rsidRPr="00A34D8E">
        <w:rPr>
          <w:rFonts w:ascii="Courier New" w:hAnsi="Courier New" w:cs="Courier New"/>
        </w:rPr>
        <w:t>#rate = 7.25    # defaults to global rate set above</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#[roth.retiree2]</w:t>
      </w:r>
    </w:p>
    <w:p w:rsidR="00626C2A" w:rsidRPr="00A34D8E" w:rsidRDefault="00626C2A" w:rsidP="00626C2A">
      <w:pPr>
        <w:rPr>
          <w:rFonts w:ascii="Courier New" w:hAnsi="Courier New" w:cs="Courier New"/>
        </w:rPr>
      </w:pPr>
      <w:r w:rsidRPr="00A34D8E">
        <w:rPr>
          <w:rFonts w:ascii="Courier New" w:hAnsi="Courier New" w:cs="Courier New"/>
        </w:rPr>
        <w:t>#bal = 20_000   # current balance</w:t>
      </w:r>
    </w:p>
    <w:p w:rsidR="00626C2A" w:rsidRPr="00A34D8E" w:rsidRDefault="00626C2A" w:rsidP="00626C2A">
      <w:pPr>
        <w:rPr>
          <w:rFonts w:ascii="Courier New" w:hAnsi="Courier New" w:cs="Courier New"/>
        </w:rPr>
      </w:pPr>
      <w:r w:rsidRPr="00A34D8E">
        <w:rPr>
          <w:rFonts w:ascii="Courier New" w:hAnsi="Courier New" w:cs="Courier New"/>
        </w:rPr>
        <w:t>#rate = 7.25    # defaults to global rate set above</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 after tax savings accounts (ATRSI)</w:t>
      </w:r>
    </w:p>
    <w:p w:rsidR="00626C2A" w:rsidRPr="00A34D8E" w:rsidRDefault="00626C2A" w:rsidP="00626C2A">
      <w:pPr>
        <w:rPr>
          <w:rFonts w:ascii="Courier New" w:hAnsi="Courier New" w:cs="Courier New"/>
        </w:rPr>
      </w:pPr>
      <w:r w:rsidRPr="00A34D8E">
        <w:rPr>
          <w:rFonts w:ascii="Courier New" w:hAnsi="Courier New" w:cs="Courier New"/>
        </w:rPr>
        <w:t>#[aftertax]</w:t>
      </w:r>
    </w:p>
    <w:p w:rsidR="00626C2A" w:rsidRPr="00A34D8E" w:rsidRDefault="00626C2A" w:rsidP="00626C2A">
      <w:pPr>
        <w:rPr>
          <w:rFonts w:ascii="Courier New" w:hAnsi="Courier New" w:cs="Courier New"/>
        </w:rPr>
      </w:pPr>
      <w:r w:rsidRPr="00A34D8E">
        <w:rPr>
          <w:rFonts w:ascii="Courier New" w:hAnsi="Courier New" w:cs="Courier New"/>
        </w:rPr>
        <w:t>#bal =   100_000 # current balance</w:t>
      </w:r>
    </w:p>
    <w:p w:rsidR="00626C2A" w:rsidRPr="00A34D8E" w:rsidRDefault="00626C2A" w:rsidP="00626C2A">
      <w:pPr>
        <w:rPr>
          <w:rFonts w:ascii="Courier New" w:hAnsi="Courier New" w:cs="Courier New"/>
        </w:rPr>
      </w:pPr>
      <w:r w:rsidRPr="00A34D8E">
        <w:rPr>
          <w:rFonts w:ascii="Courier New" w:hAnsi="Courier New" w:cs="Courier New"/>
        </w:rPr>
        <w:t>#basis = 50_000</w:t>
      </w:r>
      <w:r w:rsidRPr="00A34D8E">
        <w:rPr>
          <w:rFonts w:ascii="Courier New" w:hAnsi="Courier New" w:cs="Courier New"/>
        </w:rPr>
        <w:tab/>
        <w:t># Contributions to total, for capital gains tax</w:t>
      </w:r>
    </w:p>
    <w:p w:rsidR="00733800" w:rsidRPr="00A34D8E" w:rsidRDefault="00626C2A" w:rsidP="00626C2A">
      <w:pPr>
        <w:rPr>
          <w:rFonts w:ascii="Courier New" w:hAnsi="Courier New" w:cs="Courier New"/>
        </w:rPr>
      </w:pPr>
      <w:r w:rsidRPr="00A34D8E">
        <w:rPr>
          <w:rFonts w:ascii="Courier New" w:hAnsi="Courier New" w:cs="Courier New"/>
        </w:rPr>
        <w:t>#rate = 7.25    # defaults to global rate set above</w:t>
      </w:r>
    </w:p>
    <w:sectPr w:rsidR="00733800" w:rsidRPr="00A34D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F03" w:rsidRDefault="00E15F03" w:rsidP="00A95BB2">
      <w:pPr>
        <w:spacing w:after="0" w:line="240" w:lineRule="auto"/>
      </w:pPr>
      <w:r>
        <w:separator/>
      </w:r>
    </w:p>
  </w:endnote>
  <w:endnote w:type="continuationSeparator" w:id="0">
    <w:p w:rsidR="00E15F03" w:rsidRDefault="00E15F03" w:rsidP="00A95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F03" w:rsidRDefault="00E15F03" w:rsidP="00A95BB2">
      <w:pPr>
        <w:spacing w:after="0" w:line="240" w:lineRule="auto"/>
      </w:pPr>
      <w:r>
        <w:separator/>
      </w:r>
    </w:p>
  </w:footnote>
  <w:footnote w:type="continuationSeparator" w:id="0">
    <w:p w:rsidR="00E15F03" w:rsidRDefault="00E15F03" w:rsidP="00A95BB2">
      <w:pPr>
        <w:spacing w:after="0" w:line="240" w:lineRule="auto"/>
      </w:pPr>
      <w:r>
        <w:continuationSeparator/>
      </w:r>
    </w:p>
  </w:footnote>
  <w:footnote w:id="1">
    <w:p w:rsidR="00A95BB2" w:rsidRDefault="00A95BB2" w:rsidP="00A95BB2">
      <w:pPr>
        <w:pStyle w:val="FootnoteText"/>
      </w:pPr>
      <w:r>
        <w:rPr>
          <w:rStyle w:val="FootnoteReference"/>
        </w:rPr>
        <w:footnoteRef/>
      </w:r>
      <w:r>
        <w:t xml:space="preserve"> The toml specification is archived at: </w:t>
      </w:r>
      <w:hyperlink r:id="rId1" w:history="1">
        <w:r w:rsidRPr="00190883">
          <w:rPr>
            <w:rStyle w:val="Hyperlink"/>
          </w:rPr>
          <w:t>https://github.com/toml-lang/toml</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6B22F5"/>
    <w:multiLevelType w:val="hybridMultilevel"/>
    <w:tmpl w:val="B2EEC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647D0"/>
    <w:multiLevelType w:val="hybridMultilevel"/>
    <w:tmpl w:val="5C907A96"/>
    <w:lvl w:ilvl="0" w:tplc="321A862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B2"/>
    <w:rsid w:val="00034FDE"/>
    <w:rsid w:val="000704C4"/>
    <w:rsid w:val="00076CA1"/>
    <w:rsid w:val="0008729A"/>
    <w:rsid w:val="000B2A8C"/>
    <w:rsid w:val="000C535F"/>
    <w:rsid w:val="000C7C36"/>
    <w:rsid w:val="000F2940"/>
    <w:rsid w:val="00116DA4"/>
    <w:rsid w:val="00120DDD"/>
    <w:rsid w:val="0016412A"/>
    <w:rsid w:val="0017537B"/>
    <w:rsid w:val="00176D3A"/>
    <w:rsid w:val="001F660E"/>
    <w:rsid w:val="001F7A53"/>
    <w:rsid w:val="00201BF3"/>
    <w:rsid w:val="0022423B"/>
    <w:rsid w:val="00256CA0"/>
    <w:rsid w:val="00282A87"/>
    <w:rsid w:val="002C3628"/>
    <w:rsid w:val="002E4673"/>
    <w:rsid w:val="002F0EC1"/>
    <w:rsid w:val="003165F3"/>
    <w:rsid w:val="00324D6B"/>
    <w:rsid w:val="003864B9"/>
    <w:rsid w:val="00396C5A"/>
    <w:rsid w:val="003A43E1"/>
    <w:rsid w:val="003B1583"/>
    <w:rsid w:val="003E2593"/>
    <w:rsid w:val="00480712"/>
    <w:rsid w:val="004B0E5A"/>
    <w:rsid w:val="004B4529"/>
    <w:rsid w:val="004D0ED1"/>
    <w:rsid w:val="004D34B2"/>
    <w:rsid w:val="004D6048"/>
    <w:rsid w:val="0050730E"/>
    <w:rsid w:val="00511D11"/>
    <w:rsid w:val="005244C0"/>
    <w:rsid w:val="0058644B"/>
    <w:rsid w:val="005F38D4"/>
    <w:rsid w:val="00626C2A"/>
    <w:rsid w:val="006577E1"/>
    <w:rsid w:val="00687E76"/>
    <w:rsid w:val="00733800"/>
    <w:rsid w:val="00733ECF"/>
    <w:rsid w:val="007513C2"/>
    <w:rsid w:val="00761DD1"/>
    <w:rsid w:val="00770B76"/>
    <w:rsid w:val="007A5DBF"/>
    <w:rsid w:val="007D0329"/>
    <w:rsid w:val="007E7B92"/>
    <w:rsid w:val="008774F2"/>
    <w:rsid w:val="00884A49"/>
    <w:rsid w:val="008C6DE9"/>
    <w:rsid w:val="008D590F"/>
    <w:rsid w:val="00907E41"/>
    <w:rsid w:val="00911694"/>
    <w:rsid w:val="009460FE"/>
    <w:rsid w:val="00946418"/>
    <w:rsid w:val="00951DAD"/>
    <w:rsid w:val="009A17B6"/>
    <w:rsid w:val="009B4EBB"/>
    <w:rsid w:val="009C3FC7"/>
    <w:rsid w:val="009C78B4"/>
    <w:rsid w:val="009F45B4"/>
    <w:rsid w:val="00A07FF3"/>
    <w:rsid w:val="00A221B1"/>
    <w:rsid w:val="00A27422"/>
    <w:rsid w:val="00A34D8E"/>
    <w:rsid w:val="00A5331E"/>
    <w:rsid w:val="00A762AF"/>
    <w:rsid w:val="00A874E0"/>
    <w:rsid w:val="00A95BB2"/>
    <w:rsid w:val="00AD2682"/>
    <w:rsid w:val="00AD511C"/>
    <w:rsid w:val="00AF23A7"/>
    <w:rsid w:val="00B35C3D"/>
    <w:rsid w:val="00B5799A"/>
    <w:rsid w:val="00B646E3"/>
    <w:rsid w:val="00BE4005"/>
    <w:rsid w:val="00C1503E"/>
    <w:rsid w:val="00CA2725"/>
    <w:rsid w:val="00CC69BB"/>
    <w:rsid w:val="00CF67BD"/>
    <w:rsid w:val="00D031B9"/>
    <w:rsid w:val="00D32796"/>
    <w:rsid w:val="00D350BC"/>
    <w:rsid w:val="00D919FF"/>
    <w:rsid w:val="00DF46F7"/>
    <w:rsid w:val="00E15F03"/>
    <w:rsid w:val="00E82D26"/>
    <w:rsid w:val="00E85992"/>
    <w:rsid w:val="00E86AC2"/>
    <w:rsid w:val="00E96F5F"/>
    <w:rsid w:val="00ED28D2"/>
    <w:rsid w:val="00EE1D53"/>
    <w:rsid w:val="00EE315C"/>
    <w:rsid w:val="00F33E32"/>
    <w:rsid w:val="00F41E8A"/>
    <w:rsid w:val="00F4283C"/>
    <w:rsid w:val="00F522F8"/>
    <w:rsid w:val="00F672C9"/>
    <w:rsid w:val="00F806AE"/>
    <w:rsid w:val="00FC4A18"/>
    <w:rsid w:val="00FD0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3008E-DC83-45E8-B6F5-2A12FD12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95B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5BB2"/>
    <w:rPr>
      <w:sz w:val="20"/>
      <w:szCs w:val="20"/>
    </w:rPr>
  </w:style>
  <w:style w:type="character" w:styleId="FootnoteReference">
    <w:name w:val="footnote reference"/>
    <w:basedOn w:val="DefaultParagraphFont"/>
    <w:uiPriority w:val="99"/>
    <w:semiHidden/>
    <w:unhideWhenUsed/>
    <w:rsid w:val="00A95BB2"/>
    <w:rPr>
      <w:vertAlign w:val="superscript"/>
    </w:rPr>
  </w:style>
  <w:style w:type="character" w:styleId="Hyperlink">
    <w:name w:val="Hyperlink"/>
    <w:basedOn w:val="DefaultParagraphFont"/>
    <w:uiPriority w:val="99"/>
    <w:unhideWhenUsed/>
    <w:rsid w:val="00A95BB2"/>
    <w:rPr>
      <w:color w:val="0563C1" w:themeColor="hyperlink"/>
      <w:u w:val="single"/>
    </w:rPr>
  </w:style>
  <w:style w:type="paragraph" w:styleId="ListParagraph">
    <w:name w:val="List Paragraph"/>
    <w:basedOn w:val="Normal"/>
    <w:uiPriority w:val="34"/>
    <w:qFormat/>
    <w:rsid w:val="00E82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toml-lang/to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3168</TotalTime>
  <Pages>8</Pages>
  <Words>2143</Words>
  <Characters>12219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2017-10-10T00:26:00Z</dcterms:created>
  <dcterms:modified xsi:type="dcterms:W3CDTF">2017-10-18T02:12:00Z</dcterms:modified>
</cp:coreProperties>
</file>