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left"/>
      </w:pPr>
      <w:r>
        <w:drawing>
          <wp:inline distT="0" distB="0" distL="0" distR="0">
            <wp:extent cx="1047750" cy="1047750"/>
            <wp:effectExtent t="0" r="0" b="0" l="0"/>
            <wp:docPr id="1" name="logo" descr="Símbolo de SINERGIA" title="SINER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0" w:before="360"/>
      </w:pPr>
      <w:r>
        <w:rPr>
          <w:rFonts w:ascii="Calibri" w:cs="Calibri" w:eastAsia="Calibri" w:hAnsi="Calibri"/>
          <w:b/>
          <w:bCs/>
          <w:color w:val="1F3A5F"/>
          <w:sz w:val="72"/>
          <w:szCs w:val="72"/>
        </w:rPr>
        <w:t xml:space="preserve">SINERGIA</w:t>
      </w:r>
    </w:p>
    <w:p>
      <w:pPr>
        <w:spacing w:after="240"/>
      </w:pPr>
      <w:r>
        <w:rPr>
          <w:color w:val="5C6B12"/>
          <w:sz w:val="48"/>
          <w:szCs w:val="48"/>
        </w:rPr>
        <w:t xml:space="preserve">Manual técnico</w:t>
      </w:r>
    </w:p>
    <w:p>
      <w:pPr>
        <w:pBdr>
          <w:top w:val="single" w:color="5C6B12" w:sz="12" w:space="12"/>
        </w:pBdr>
        <w:spacing w:after="120"/>
      </w:pPr>
      <w:r>
        <w:rPr>
          <w:color w:val="5B6470"/>
          <w:sz w:val="26"/>
          <w:szCs w:val="26"/>
        </w:rPr>
        <w:t xml:space="preserve">Sistema Integrado de Nómina, Expediente, Recursos y Gestión de Incapacidades y Ausencias</w:t>
      </w:r>
    </w:p>
    <w:p>
      <w:pPr>
        <w:spacing w:after="2400"/>
      </w:pPr>
      <w:r>
        <w:rPr>
          <w:color w:val="5B6470"/>
          <w:sz w:val="24"/>
          <w:szCs w:val="24"/>
        </w:rPr>
        <w:t xml:space="preserve">Municipalidad de Palmares · Informática</w:t>
      </w:r>
    </w:p>
    <w:p>
      <w:r>
        <w:rPr>
          <w:b/>
          <w:bCs/>
          <w:sz w:val="22"/>
          <w:szCs w:val="22"/>
        </w:rPr>
        <w:t xml:space="preserve">Versión 1.0</w:t>
      </w:r>
    </w:p>
    <w:p>
      <w:r>
        <w:rPr>
          <w:sz w:val="22"/>
          <w:szCs w:val="22"/>
        </w:rPr>
        <w:t xml:space="preserve">Octubre de 2026</w:t>
      </w:r>
    </w:p>
    <w:p>
      <w:pPr>
        <w:spacing w:before="240"/>
      </w:pPr>
      <w:r>
        <w:rPr>
          <w:i/>
          <w:iCs/>
          <w:color w:val="5B6470"/>
          <w:sz w:val="18"/>
          <w:szCs w:val="18"/>
        </w:rPr>
        <w:t xml:space="preserve">Documento de uso interno: Informática y equipo de desarrollo.</w:t>
      </w:r>
    </w:p>
    <w:p>
      <w:pPr>
        <w:sectPr>
          <w:pgSz w:w="12240" w:h="15840" w:orient="portrait"/>
          <w:pgMar w:top="1440" w:right="1440" w:bottom="1440" w:left="1440" w:header="708" w:footer="708" w:gutter="0"/>
          <w:pgNumType/>
          <w:docGrid w:linePitch="360"/>
        </w:sectPr>
      </w:pPr>
    </w:p>
    <w:p>
      <w:pPr>
        <w:pageBreakBefore/>
        <w:spacing w:after="240"/>
      </w:pPr>
      <w:r>
        <w:rPr>
          <w:b/>
          <w:bCs/>
          <w:color w:val="1F3A5F"/>
          <w:sz w:val="40"/>
          <w:szCs w:val="40"/>
        </w:rPr>
        <w:t xml:space="preserve">Índice</w:t>
      </w:r>
    </w:p>
    <w:p>
      <w:pPr>
        <w:spacing w:after="200"/>
      </w:pPr>
      <w:r>
        <w:rPr>
          <w:i/>
          <w:iCs/>
          <w:color w:val="5B6470"/>
          <w:sz w:val="20"/>
          <w:szCs w:val="20"/>
        </w:rPr>
        <w:t xml:space="preserve">Haga clic en un título para ir directamente a esa sección.</w:t>
      </w:r>
    </w:p>
    <w:p>
      <w:pPr>
        <w:tabs>
          <w:tab w:val="right" w:pos="9360" w:leader="dot"/>
        </w:tabs>
        <w:spacing w:after="60" w:before="120"/>
        <w:ind w:left="0"/>
      </w:pPr>
      <w:hyperlink w:history="1" w:anchor="sec1">
        <w:r>
          <w:rPr>
            <w:b/>
            <w:bCs/>
            <w:color w:val="1F3A5F"/>
            <w:sz w:val="22"/>
            <w:szCs w:val="22"/>
          </w:rPr>
          <w:t xml:space="preserve">1. Introducción</w:t>
        </w:r>
        <w:r>
          <w:rPr>
            <w:sz w:val="22"/>
            <w:szCs w:val="22"/>
          </w:rPr>
          <w:t xml:space="preserve">	</w:t>
        </w:r>
        <w:r>
          <w:rPr>
            <w:b/>
            <w:bCs/>
            <w:sz w:val="22"/>
            <w:szCs w:val="22"/>
          </w:rPr>
          <w:t xml:space="preserve">5</w:t>
        </w:r>
      </w:hyperlink>
    </w:p>
    <w:p>
      <w:pPr>
        <w:tabs>
          <w:tab w:val="right" w:pos="9360" w:leader="dot"/>
        </w:tabs>
        <w:spacing w:after="20" w:before="0"/>
        <w:ind w:left="400"/>
      </w:pPr>
      <w:hyperlink w:history="1" w:anchor="sec2">
        <w:r>
          <w:rPr>
            <w:b w:val="false"/>
            <w:bCs w:val="false"/>
            <w:color w:val="222222"/>
            <w:sz w:val="20"/>
            <w:szCs w:val="20"/>
          </w:rPr>
          <w:t xml:space="preserve">1.1 Propósito de este manual</w:t>
        </w:r>
        <w:r>
          <w:rPr>
            <w:sz w:val="20"/>
            <w:szCs w:val="20"/>
          </w:rPr>
          <w:t xml:space="preserve">	</w:t>
        </w:r>
        <w:r>
          <w:rPr>
            <w:b w:val="false"/>
            <w:bCs w:val="false"/>
            <w:sz w:val="20"/>
            <w:szCs w:val="20"/>
          </w:rPr>
          <w:t xml:space="preserve">5</w:t>
        </w:r>
      </w:hyperlink>
    </w:p>
    <w:p>
      <w:pPr>
        <w:tabs>
          <w:tab w:val="right" w:pos="9360" w:leader="dot"/>
        </w:tabs>
        <w:spacing w:after="20" w:before="0"/>
        <w:ind w:left="400"/>
      </w:pPr>
      <w:hyperlink w:history="1" w:anchor="sec3">
        <w:r>
          <w:rPr>
            <w:b w:val="false"/>
            <w:bCs w:val="false"/>
            <w:color w:val="222222"/>
            <w:sz w:val="20"/>
            <w:szCs w:val="20"/>
          </w:rPr>
          <w:t xml:space="preserve">1.2 Documentos relacionados</w:t>
        </w:r>
        <w:r>
          <w:rPr>
            <w:sz w:val="20"/>
            <w:szCs w:val="20"/>
          </w:rPr>
          <w:t xml:space="preserve">	</w:t>
        </w:r>
        <w:r>
          <w:rPr>
            <w:b w:val="false"/>
            <w:bCs w:val="false"/>
            <w:sz w:val="20"/>
            <w:szCs w:val="20"/>
          </w:rPr>
          <w:t xml:space="preserve">5</w:t>
        </w:r>
      </w:hyperlink>
    </w:p>
    <w:p>
      <w:pPr>
        <w:tabs>
          <w:tab w:val="right" w:pos="9360" w:leader="dot"/>
        </w:tabs>
        <w:spacing w:after="20" w:before="0"/>
        <w:ind w:left="400"/>
      </w:pPr>
      <w:hyperlink w:history="1" w:anchor="sec4">
        <w:r>
          <w:rPr>
            <w:b w:val="false"/>
            <w:bCs w:val="false"/>
            <w:color w:val="222222"/>
            <w:sz w:val="20"/>
            <w:szCs w:val="20"/>
          </w:rPr>
          <w:t xml:space="preserve">1.3 Convenciones de este manual</w:t>
        </w:r>
        <w:r>
          <w:rPr>
            <w:sz w:val="20"/>
            <w:szCs w:val="20"/>
          </w:rPr>
          <w:t xml:space="preserve">	</w:t>
        </w:r>
        <w:r>
          <w:rPr>
            <w:b w:val="false"/>
            <w:bCs w:val="false"/>
            <w:sz w:val="20"/>
            <w:szCs w:val="20"/>
          </w:rPr>
          <w:t xml:space="preserve">5</w:t>
        </w:r>
      </w:hyperlink>
    </w:p>
    <w:p>
      <w:pPr>
        <w:tabs>
          <w:tab w:val="right" w:pos="9360" w:leader="dot"/>
        </w:tabs>
        <w:spacing w:after="60" w:before="120"/>
        <w:ind w:left="0"/>
      </w:pPr>
      <w:hyperlink w:history="1" w:anchor="sec5">
        <w:r>
          <w:rPr>
            <w:b/>
            <w:bCs/>
            <w:color w:val="1F3A5F"/>
            <w:sz w:val="22"/>
            <w:szCs w:val="22"/>
          </w:rPr>
          <w:t xml:space="preserve">2. Arquitectura general</w:t>
        </w:r>
        <w:r>
          <w:rPr>
            <w:sz w:val="22"/>
            <w:szCs w:val="22"/>
          </w:rPr>
          <w:t xml:space="preserve">	</w:t>
        </w:r>
        <w:r>
          <w:rPr>
            <w:b/>
            <w:bCs/>
            <w:sz w:val="22"/>
            <w:szCs w:val="22"/>
          </w:rPr>
          <w:t xml:space="preserve">6</w:t>
        </w:r>
      </w:hyperlink>
    </w:p>
    <w:p>
      <w:pPr>
        <w:tabs>
          <w:tab w:val="right" w:pos="9360" w:leader="dot"/>
        </w:tabs>
        <w:spacing w:after="20" w:before="0"/>
        <w:ind w:left="400"/>
      </w:pPr>
      <w:hyperlink w:history="1" w:anchor="sec6">
        <w:r>
          <w:rPr>
            <w:b w:val="false"/>
            <w:bCs w:val="false"/>
            <w:color w:val="222222"/>
            <w:sz w:val="20"/>
            <w:szCs w:val="20"/>
          </w:rPr>
          <w:t xml:space="preserve">2.1 Vista general</w:t>
        </w:r>
        <w:r>
          <w:rPr>
            <w:sz w:val="20"/>
            <w:szCs w:val="20"/>
          </w:rPr>
          <w:t xml:space="preserve">	</w:t>
        </w:r>
        <w:r>
          <w:rPr>
            <w:b w:val="false"/>
            <w:bCs w:val="false"/>
            <w:sz w:val="20"/>
            <w:szCs w:val="20"/>
          </w:rPr>
          <w:t xml:space="preserve">6</w:t>
        </w:r>
      </w:hyperlink>
    </w:p>
    <w:p>
      <w:pPr>
        <w:tabs>
          <w:tab w:val="right" w:pos="9360" w:leader="dot"/>
        </w:tabs>
        <w:spacing w:after="20" w:before="0"/>
        <w:ind w:left="400"/>
      </w:pPr>
      <w:hyperlink w:history="1" w:anchor="sec7">
        <w:r>
          <w:rPr>
            <w:b w:val="false"/>
            <w:bCs w:val="false"/>
            <w:color w:val="222222"/>
            <w:sz w:val="20"/>
            <w:szCs w:val="20"/>
          </w:rPr>
          <w:t xml:space="preserve">2.2 Tecnologías y versiones</w:t>
        </w:r>
        <w:r>
          <w:rPr>
            <w:sz w:val="20"/>
            <w:szCs w:val="20"/>
          </w:rPr>
          <w:t xml:space="preserve">	</w:t>
        </w:r>
        <w:r>
          <w:rPr>
            <w:b w:val="false"/>
            <w:bCs w:val="false"/>
            <w:sz w:val="20"/>
            <w:szCs w:val="20"/>
          </w:rPr>
          <w:t xml:space="preserve">6</w:t>
        </w:r>
      </w:hyperlink>
    </w:p>
    <w:p>
      <w:pPr>
        <w:tabs>
          <w:tab w:val="right" w:pos="9360" w:leader="dot"/>
        </w:tabs>
        <w:spacing w:after="20" w:before="0"/>
        <w:ind w:left="400"/>
      </w:pPr>
      <w:hyperlink w:history="1" w:anchor="sec8">
        <w:r>
          <w:rPr>
            <w:b w:val="false"/>
            <w:bCs w:val="false"/>
            <w:color w:val="222222"/>
            <w:sz w:val="20"/>
            <w:szCs w:val="20"/>
          </w:rPr>
          <w:t xml:space="preserve">2.3 Principios de diseño</w:t>
        </w:r>
        <w:r>
          <w:rPr>
            <w:sz w:val="20"/>
            <w:szCs w:val="20"/>
          </w:rPr>
          <w:t xml:space="preserve">	</w:t>
        </w:r>
        <w:r>
          <w:rPr>
            <w:b w:val="false"/>
            <w:bCs w:val="false"/>
            <w:sz w:val="20"/>
            <w:szCs w:val="20"/>
          </w:rPr>
          <w:t xml:space="preserve">7</w:t>
        </w:r>
      </w:hyperlink>
    </w:p>
    <w:p>
      <w:pPr>
        <w:tabs>
          <w:tab w:val="right" w:pos="9360" w:leader="dot"/>
        </w:tabs>
        <w:spacing w:after="60" w:before="120"/>
        <w:ind w:left="0"/>
      </w:pPr>
      <w:hyperlink w:history="1" w:anchor="sec9">
        <w:r>
          <w:rPr>
            <w:b/>
            <w:bCs/>
            <w:color w:val="1F3A5F"/>
            <w:sz w:val="22"/>
            <w:szCs w:val="22"/>
          </w:rPr>
          <w:t xml:space="preserve">3. Estructura del repositorio</w:t>
        </w:r>
        <w:r>
          <w:rPr>
            <w:sz w:val="22"/>
            <w:szCs w:val="22"/>
          </w:rPr>
          <w:t xml:space="preserve">	</w:t>
        </w:r>
        <w:r>
          <w:rPr>
            <w:b/>
            <w:bCs/>
            <w:sz w:val="22"/>
            <w:szCs w:val="22"/>
          </w:rPr>
          <w:t xml:space="preserve">8</w:t>
        </w:r>
      </w:hyperlink>
    </w:p>
    <w:p>
      <w:pPr>
        <w:tabs>
          <w:tab w:val="right" w:pos="9360" w:leader="dot"/>
        </w:tabs>
        <w:spacing w:after="20" w:before="0"/>
        <w:ind w:left="400"/>
      </w:pPr>
      <w:hyperlink w:history="1" w:anchor="sec10">
        <w:r>
          <w:rPr>
            <w:b w:val="false"/>
            <w:bCs w:val="false"/>
            <w:color w:val="222222"/>
            <w:sz w:val="20"/>
            <w:szCs w:val="20"/>
          </w:rPr>
          <w:t xml:space="preserve">3.1 Carpetas principales</w:t>
        </w:r>
        <w:r>
          <w:rPr>
            <w:sz w:val="20"/>
            <w:szCs w:val="20"/>
          </w:rPr>
          <w:t xml:space="preserve">	</w:t>
        </w:r>
        <w:r>
          <w:rPr>
            <w:b w:val="false"/>
            <w:bCs w:val="false"/>
            <w:sz w:val="20"/>
            <w:szCs w:val="20"/>
          </w:rPr>
          <w:t xml:space="preserve">8</w:t>
        </w:r>
      </w:hyperlink>
    </w:p>
    <w:p>
      <w:pPr>
        <w:tabs>
          <w:tab w:val="right" w:pos="9360" w:leader="dot"/>
        </w:tabs>
        <w:spacing w:after="20" w:before="0"/>
        <w:ind w:left="400"/>
      </w:pPr>
      <w:hyperlink w:history="1" w:anchor="sec11">
        <w:r>
          <w:rPr>
            <w:b w:val="false"/>
            <w:bCs w:val="false"/>
            <w:color w:val="222222"/>
            <w:sz w:val="20"/>
            <w:szCs w:val="20"/>
          </w:rPr>
          <w:t xml:space="preserve">3.2 Módulos del backend</w:t>
        </w:r>
        <w:r>
          <w:rPr>
            <w:sz w:val="20"/>
            <w:szCs w:val="20"/>
          </w:rPr>
          <w:t xml:space="preserve">	</w:t>
        </w:r>
        <w:r>
          <w:rPr>
            <w:b w:val="false"/>
            <w:bCs w:val="false"/>
            <w:sz w:val="20"/>
            <w:szCs w:val="20"/>
          </w:rPr>
          <w:t xml:space="preserve">8</w:t>
        </w:r>
      </w:hyperlink>
    </w:p>
    <w:p>
      <w:pPr>
        <w:tabs>
          <w:tab w:val="right" w:pos="9360" w:leader="dot"/>
        </w:tabs>
        <w:spacing w:after="20" w:before="0"/>
        <w:ind w:left="400"/>
      </w:pPr>
      <w:hyperlink w:history="1" w:anchor="sec12">
        <w:r>
          <w:rPr>
            <w:b w:val="false"/>
            <w:bCs w:val="false"/>
            <w:color w:val="222222"/>
            <w:sz w:val="20"/>
            <w:szCs w:val="20"/>
          </w:rPr>
          <w:t xml:space="preserve">3.3 Estructura del frontend</w:t>
        </w:r>
        <w:r>
          <w:rPr>
            <w:sz w:val="20"/>
            <w:szCs w:val="20"/>
          </w:rPr>
          <w:t xml:space="preserve">	</w:t>
        </w:r>
        <w:r>
          <w:rPr>
            <w:b w:val="false"/>
            <w:bCs w:val="false"/>
            <w:sz w:val="20"/>
            <w:szCs w:val="20"/>
          </w:rPr>
          <w:t xml:space="preserve">9</w:t>
        </w:r>
      </w:hyperlink>
    </w:p>
    <w:p>
      <w:pPr>
        <w:tabs>
          <w:tab w:val="right" w:pos="9360" w:leader="dot"/>
        </w:tabs>
        <w:spacing w:after="60" w:before="120"/>
        <w:ind w:left="0"/>
      </w:pPr>
      <w:hyperlink w:history="1" w:anchor="sec13">
        <w:r>
          <w:rPr>
            <w:b/>
            <w:bCs/>
            <w:color w:val="1F3A5F"/>
            <w:sz w:val="22"/>
            <w:szCs w:val="22"/>
          </w:rPr>
          <w:t xml:space="preserve">4. Entorno de desarrollo</w:t>
        </w:r>
        <w:r>
          <w:rPr>
            <w:sz w:val="22"/>
            <w:szCs w:val="22"/>
          </w:rPr>
          <w:t xml:space="preserve">	</w:t>
        </w:r>
        <w:r>
          <w:rPr>
            <w:b/>
            <w:bCs/>
            <w:sz w:val="22"/>
            <w:szCs w:val="22"/>
          </w:rPr>
          <w:t xml:space="preserve">10</w:t>
        </w:r>
      </w:hyperlink>
    </w:p>
    <w:p>
      <w:pPr>
        <w:tabs>
          <w:tab w:val="right" w:pos="9360" w:leader="dot"/>
        </w:tabs>
        <w:spacing w:after="20" w:before="0"/>
        <w:ind w:left="400"/>
      </w:pPr>
      <w:hyperlink w:history="1" w:anchor="sec14">
        <w:r>
          <w:rPr>
            <w:b w:val="false"/>
            <w:bCs w:val="false"/>
            <w:color w:val="222222"/>
            <w:sz w:val="20"/>
            <w:szCs w:val="20"/>
          </w:rPr>
          <w:t xml:space="preserve">4.1 Requisitos</w:t>
        </w:r>
        <w:r>
          <w:rPr>
            <w:sz w:val="20"/>
            <w:szCs w:val="20"/>
          </w:rPr>
          <w:t xml:space="preserve">	</w:t>
        </w:r>
        <w:r>
          <w:rPr>
            <w:b w:val="false"/>
            <w:bCs w:val="false"/>
            <w:sz w:val="20"/>
            <w:szCs w:val="20"/>
          </w:rPr>
          <w:t xml:space="preserve">10</w:t>
        </w:r>
      </w:hyperlink>
    </w:p>
    <w:p>
      <w:pPr>
        <w:tabs>
          <w:tab w:val="right" w:pos="9360" w:leader="dot"/>
        </w:tabs>
        <w:spacing w:after="20" w:before="0"/>
        <w:ind w:left="400"/>
      </w:pPr>
      <w:hyperlink w:history="1" w:anchor="sec15">
        <w:r>
          <w:rPr>
            <w:b w:val="false"/>
            <w:bCs w:val="false"/>
            <w:color w:val="222222"/>
            <w:sz w:val="20"/>
            <w:szCs w:val="20"/>
          </w:rPr>
          <w:t xml:space="preserve">4.2 Primera vez</w:t>
        </w:r>
        <w:r>
          <w:rPr>
            <w:sz w:val="20"/>
            <w:szCs w:val="20"/>
          </w:rPr>
          <w:t xml:space="preserve">	</w:t>
        </w:r>
        <w:r>
          <w:rPr>
            <w:b w:val="false"/>
            <w:bCs w:val="false"/>
            <w:sz w:val="20"/>
            <w:szCs w:val="20"/>
          </w:rPr>
          <w:t xml:space="preserve">10</w:t>
        </w:r>
      </w:hyperlink>
    </w:p>
    <w:p>
      <w:pPr>
        <w:tabs>
          <w:tab w:val="right" w:pos="9360" w:leader="dot"/>
        </w:tabs>
        <w:spacing w:after="20" w:before="0"/>
        <w:ind w:left="400"/>
      </w:pPr>
      <w:hyperlink w:history="1" w:anchor="sec16">
        <w:r>
          <w:rPr>
            <w:b w:val="false"/>
            <w:bCs w:val="false"/>
            <w:color w:val="222222"/>
            <w:sz w:val="20"/>
            <w:szCs w:val="20"/>
          </w:rPr>
          <w:t xml:space="preserve">4.3 Día a día</w:t>
        </w:r>
        <w:r>
          <w:rPr>
            <w:sz w:val="20"/>
            <w:szCs w:val="20"/>
          </w:rPr>
          <w:t xml:space="preserve">	</w:t>
        </w:r>
        <w:r>
          <w:rPr>
            <w:b w:val="false"/>
            <w:bCs w:val="false"/>
            <w:sz w:val="20"/>
            <w:szCs w:val="20"/>
          </w:rPr>
          <w:t xml:space="preserve">10</w:t>
        </w:r>
      </w:hyperlink>
    </w:p>
    <w:p>
      <w:pPr>
        <w:tabs>
          <w:tab w:val="right" w:pos="9360" w:leader="dot"/>
        </w:tabs>
        <w:spacing w:after="20" w:before="0"/>
        <w:ind w:left="400"/>
      </w:pPr>
      <w:hyperlink w:history="1" w:anchor="sec17">
        <w:r>
          <w:rPr>
            <w:b w:val="false"/>
            <w:bCs w:val="false"/>
            <w:color w:val="222222"/>
            <w:sz w:val="20"/>
            <w:szCs w:val="20"/>
          </w:rPr>
          <w:t xml:space="preserve">4.4 Cómo se comunican en desarrollo</w:t>
        </w:r>
        <w:r>
          <w:rPr>
            <w:sz w:val="20"/>
            <w:szCs w:val="20"/>
          </w:rPr>
          <w:t xml:space="preserve">	</w:t>
        </w:r>
        <w:r>
          <w:rPr>
            <w:b w:val="false"/>
            <w:bCs w:val="false"/>
            <w:sz w:val="20"/>
            <w:szCs w:val="20"/>
          </w:rPr>
          <w:t xml:space="preserve">11</w:t>
        </w:r>
      </w:hyperlink>
    </w:p>
    <w:p>
      <w:pPr>
        <w:tabs>
          <w:tab w:val="right" w:pos="9360" w:leader="dot"/>
        </w:tabs>
        <w:spacing w:after="20" w:before="0"/>
        <w:ind w:left="400"/>
      </w:pPr>
      <w:hyperlink w:history="1" w:anchor="sec18">
        <w:r>
          <w:rPr>
            <w:b w:val="false"/>
            <w:bCs w:val="false"/>
            <w:color w:val="222222"/>
            <w:sz w:val="20"/>
            <w:szCs w:val="20"/>
          </w:rPr>
          <w:t xml:space="preserve">4.5 Scripts disponibles (backend)</w:t>
        </w:r>
        <w:r>
          <w:rPr>
            <w:sz w:val="20"/>
            <w:szCs w:val="20"/>
          </w:rPr>
          <w:t xml:space="preserve">	</w:t>
        </w:r>
        <w:r>
          <w:rPr>
            <w:b w:val="false"/>
            <w:bCs w:val="false"/>
            <w:sz w:val="20"/>
            <w:szCs w:val="20"/>
          </w:rPr>
          <w:t xml:space="preserve">11</w:t>
        </w:r>
      </w:hyperlink>
    </w:p>
    <w:p>
      <w:pPr>
        <w:tabs>
          <w:tab w:val="right" w:pos="9360" w:leader="dot"/>
        </w:tabs>
        <w:spacing w:after="60" w:before="120"/>
        <w:ind w:left="0"/>
      </w:pPr>
      <w:hyperlink w:history="1" w:anchor="sec19">
        <w:r>
          <w:rPr>
            <w:b/>
            <w:bCs/>
            <w:color w:val="1F3A5F"/>
            <w:sz w:val="22"/>
            <w:szCs w:val="22"/>
          </w:rPr>
          <w:t xml:space="preserve">5. Configuración: variables de entorno</w:t>
        </w:r>
        <w:r>
          <w:rPr>
            <w:sz w:val="22"/>
            <w:szCs w:val="22"/>
          </w:rPr>
          <w:t xml:space="preserve">	</w:t>
        </w:r>
        <w:r>
          <w:rPr>
            <w:b/>
            <w:bCs/>
            <w:sz w:val="22"/>
            <w:szCs w:val="22"/>
          </w:rPr>
          <w:t xml:space="preserve">12</w:t>
        </w:r>
      </w:hyperlink>
    </w:p>
    <w:p>
      <w:pPr>
        <w:tabs>
          <w:tab w:val="right" w:pos="9360" w:leader="dot"/>
        </w:tabs>
        <w:spacing w:after="60" w:before="120"/>
        <w:ind w:left="0"/>
      </w:pPr>
      <w:hyperlink w:history="1" w:anchor="sec20">
        <w:r>
          <w:rPr>
            <w:b/>
            <w:bCs/>
            <w:color w:val="1F3A5F"/>
            <w:sz w:val="22"/>
            <w:szCs w:val="22"/>
          </w:rPr>
          <w:t xml:space="preserve">6. Base de datos</w:t>
        </w:r>
        <w:r>
          <w:rPr>
            <w:sz w:val="22"/>
            <w:szCs w:val="22"/>
          </w:rPr>
          <w:t xml:space="preserve">	</w:t>
        </w:r>
        <w:r>
          <w:rPr>
            <w:b/>
            <w:bCs/>
            <w:sz w:val="22"/>
            <w:szCs w:val="22"/>
          </w:rPr>
          <w:t xml:space="preserve">14</w:t>
        </w:r>
      </w:hyperlink>
    </w:p>
    <w:p>
      <w:pPr>
        <w:tabs>
          <w:tab w:val="right" w:pos="9360" w:leader="dot"/>
        </w:tabs>
        <w:spacing w:after="20" w:before="0"/>
        <w:ind w:left="400"/>
      </w:pPr>
      <w:hyperlink w:history="1" w:anchor="sec21">
        <w:r>
          <w:rPr>
            <w:b w:val="false"/>
            <w:bCs w:val="false"/>
            <w:color w:val="222222"/>
            <w:sz w:val="20"/>
            <w:szCs w:val="20"/>
          </w:rPr>
          <w:t xml:space="preserve">6.1 Conexión y TLS</w:t>
        </w:r>
        <w:r>
          <w:rPr>
            <w:sz w:val="20"/>
            <w:szCs w:val="20"/>
          </w:rPr>
          <w:t xml:space="preserve">	</w:t>
        </w:r>
        <w:r>
          <w:rPr>
            <w:b w:val="false"/>
            <w:bCs w:val="false"/>
            <w:sz w:val="20"/>
            <w:szCs w:val="20"/>
          </w:rPr>
          <w:t xml:space="preserve">14</w:t>
        </w:r>
      </w:hyperlink>
    </w:p>
    <w:p>
      <w:pPr>
        <w:tabs>
          <w:tab w:val="right" w:pos="9360" w:leader="dot"/>
        </w:tabs>
        <w:spacing w:after="20" w:before="0"/>
        <w:ind w:left="400"/>
      </w:pPr>
      <w:hyperlink w:history="1" w:anchor="sec22">
        <w:r>
          <w:rPr>
            <w:b w:val="false"/>
            <w:bCs w:val="false"/>
            <w:color w:val="222222"/>
            <w:sz w:val="20"/>
            <w:szCs w:val="20"/>
          </w:rPr>
          <w:t xml:space="preserve">6.2 Convenciones</w:t>
        </w:r>
        <w:r>
          <w:rPr>
            <w:sz w:val="20"/>
            <w:szCs w:val="20"/>
          </w:rPr>
          <w:t xml:space="preserve">	</w:t>
        </w:r>
        <w:r>
          <w:rPr>
            <w:b w:val="false"/>
            <w:bCs w:val="false"/>
            <w:sz w:val="20"/>
            <w:szCs w:val="20"/>
          </w:rPr>
          <w:t xml:space="preserve">14</w:t>
        </w:r>
      </w:hyperlink>
    </w:p>
    <w:p>
      <w:pPr>
        <w:tabs>
          <w:tab w:val="right" w:pos="9360" w:leader="dot"/>
        </w:tabs>
        <w:spacing w:after="20" w:before="0"/>
        <w:ind w:left="400"/>
      </w:pPr>
      <w:hyperlink w:history="1" w:anchor="sec23">
        <w:r>
          <w:rPr>
            <w:b w:val="false"/>
            <w:bCs w:val="false"/>
            <w:color w:val="222222"/>
            <w:sz w:val="20"/>
            <w:szCs w:val="20"/>
          </w:rPr>
          <w:t xml:space="preserve">6.3 Tablas por área</w:t>
        </w:r>
        <w:r>
          <w:rPr>
            <w:sz w:val="20"/>
            <w:szCs w:val="20"/>
          </w:rPr>
          <w:t xml:space="preserve">	</w:t>
        </w:r>
        <w:r>
          <w:rPr>
            <w:b w:val="false"/>
            <w:bCs w:val="false"/>
            <w:sz w:val="20"/>
            <w:szCs w:val="20"/>
          </w:rPr>
          <w:t xml:space="preserve">14</w:t>
        </w:r>
      </w:hyperlink>
    </w:p>
    <w:p>
      <w:pPr>
        <w:tabs>
          <w:tab w:val="right" w:pos="9360" w:leader="dot"/>
        </w:tabs>
        <w:spacing w:after="20" w:before="0"/>
        <w:ind w:left="400"/>
      </w:pPr>
      <w:hyperlink w:history="1" w:anchor="sec24">
        <w:r>
          <w:rPr>
            <w:b w:val="false"/>
            <w:bCs w:val="false"/>
            <w:color w:val="222222"/>
            <w:sz w:val="20"/>
            <w:szCs w:val="20"/>
          </w:rPr>
          <w:t xml:space="preserve">6.4 Migraciones</w:t>
        </w:r>
        <w:r>
          <w:rPr>
            <w:sz w:val="20"/>
            <w:szCs w:val="20"/>
          </w:rPr>
          <w:t xml:space="preserve">	</w:t>
        </w:r>
        <w:r>
          <w:rPr>
            <w:b w:val="false"/>
            <w:bCs w:val="false"/>
            <w:sz w:val="20"/>
            <w:szCs w:val="20"/>
          </w:rPr>
          <w:t xml:space="preserve">15</w:t>
        </w:r>
      </w:hyperlink>
    </w:p>
    <w:p>
      <w:pPr>
        <w:tabs>
          <w:tab w:val="right" w:pos="9360" w:leader="dot"/>
        </w:tabs>
        <w:spacing w:after="20" w:before="0"/>
        <w:ind w:left="400"/>
      </w:pPr>
      <w:hyperlink w:history="1" w:anchor="sec25">
        <w:r>
          <w:rPr>
            <w:b w:val="false"/>
            <w:bCs w:val="false"/>
            <w:color w:val="222222"/>
            <w:sz w:val="20"/>
            <w:szCs w:val="20"/>
          </w:rPr>
          <w:t xml:space="preserve">6.5 La semilla (seed)</w:t>
        </w:r>
        <w:r>
          <w:rPr>
            <w:sz w:val="20"/>
            <w:szCs w:val="20"/>
          </w:rPr>
          <w:t xml:space="preserve">	</w:t>
        </w:r>
        <w:r>
          <w:rPr>
            <w:b w:val="false"/>
            <w:bCs w:val="false"/>
            <w:sz w:val="20"/>
            <w:szCs w:val="20"/>
          </w:rPr>
          <w:t xml:space="preserve">16</w:t>
        </w:r>
      </w:hyperlink>
    </w:p>
    <w:p>
      <w:pPr>
        <w:tabs>
          <w:tab w:val="right" w:pos="9360" w:leader="dot"/>
        </w:tabs>
        <w:spacing w:after="60" w:before="120"/>
        <w:ind w:left="0"/>
      </w:pPr>
      <w:hyperlink w:history="1" w:anchor="sec26">
        <w:r>
          <w:rPr>
            <w:b/>
            <w:bCs/>
            <w:color w:val="1F3A5F"/>
            <w:sz w:val="22"/>
            <w:szCs w:val="22"/>
          </w:rPr>
          <w:t xml:space="preserve">7. Backend: cómo funciona una petición</w:t>
        </w:r>
        <w:r>
          <w:rPr>
            <w:sz w:val="22"/>
            <w:szCs w:val="22"/>
          </w:rPr>
          <w:t xml:space="preserve">	</w:t>
        </w:r>
        <w:r>
          <w:rPr>
            <w:b/>
            <w:bCs/>
            <w:sz w:val="22"/>
            <w:szCs w:val="22"/>
          </w:rPr>
          <w:t xml:space="preserve">17</w:t>
        </w:r>
      </w:hyperlink>
    </w:p>
    <w:p>
      <w:pPr>
        <w:tabs>
          <w:tab w:val="right" w:pos="9360" w:leader="dot"/>
        </w:tabs>
        <w:spacing w:after="20" w:before="0"/>
        <w:ind w:left="400"/>
      </w:pPr>
      <w:hyperlink w:history="1" w:anchor="sec27">
        <w:r>
          <w:rPr>
            <w:b w:val="false"/>
            <w:bCs w:val="false"/>
            <w:color w:val="222222"/>
            <w:sz w:val="20"/>
            <w:szCs w:val="20"/>
          </w:rPr>
          <w:t xml:space="preserve">7.1 Recorrido de una petición</w:t>
        </w:r>
        <w:r>
          <w:rPr>
            <w:sz w:val="20"/>
            <w:szCs w:val="20"/>
          </w:rPr>
          <w:t xml:space="preserve">	</w:t>
        </w:r>
        <w:r>
          <w:rPr>
            <w:b w:val="false"/>
            <w:bCs w:val="false"/>
            <w:sz w:val="20"/>
            <w:szCs w:val="20"/>
          </w:rPr>
          <w:t xml:space="preserve">17</w:t>
        </w:r>
      </w:hyperlink>
    </w:p>
    <w:p>
      <w:pPr>
        <w:tabs>
          <w:tab w:val="right" w:pos="9360" w:leader="dot"/>
        </w:tabs>
        <w:spacing w:after="20" w:before="0"/>
        <w:ind w:left="400"/>
      </w:pPr>
      <w:hyperlink w:history="1" w:anchor="sec28">
        <w:r>
          <w:rPr>
            <w:b w:val="false"/>
            <w:bCs w:val="false"/>
            <w:color w:val="222222"/>
            <w:sz w:val="20"/>
            <w:szCs w:val="20"/>
          </w:rPr>
          <w:t xml:space="preserve">7.2 Patrones que se repiten</w:t>
        </w:r>
        <w:r>
          <w:rPr>
            <w:sz w:val="20"/>
            <w:szCs w:val="20"/>
          </w:rPr>
          <w:t xml:space="preserve">	</w:t>
        </w:r>
        <w:r>
          <w:rPr>
            <w:b w:val="false"/>
            <w:bCs w:val="false"/>
            <w:sz w:val="20"/>
            <w:szCs w:val="20"/>
          </w:rPr>
          <w:t xml:space="preserve">17</w:t>
        </w:r>
      </w:hyperlink>
    </w:p>
    <w:p>
      <w:pPr>
        <w:tabs>
          <w:tab w:val="right" w:pos="9360" w:leader="dot"/>
        </w:tabs>
        <w:spacing w:after="20" w:before="0"/>
        <w:ind w:left="400"/>
      </w:pPr>
      <w:hyperlink w:history="1" w:anchor="sec29">
        <w:r>
          <w:rPr>
            <w:b w:val="false"/>
            <w:bCs w:val="false"/>
            <w:color w:val="222222"/>
            <w:sz w:val="20"/>
            <w:szCs w:val="20"/>
          </w:rPr>
          <w:t xml:space="preserve">7.3 Fechas y zona horaria</w:t>
        </w:r>
        <w:r>
          <w:rPr>
            <w:sz w:val="20"/>
            <w:szCs w:val="20"/>
          </w:rPr>
          <w:t xml:space="preserve">	</w:t>
        </w:r>
        <w:r>
          <w:rPr>
            <w:b w:val="false"/>
            <w:bCs w:val="false"/>
            <w:sz w:val="20"/>
            <w:szCs w:val="20"/>
          </w:rPr>
          <w:t xml:space="preserve">18</w:t>
        </w:r>
      </w:hyperlink>
    </w:p>
    <w:p>
      <w:pPr>
        <w:tabs>
          <w:tab w:val="right" w:pos="9360" w:leader="dot"/>
        </w:tabs>
        <w:spacing w:after="20" w:before="0"/>
        <w:ind w:left="400"/>
      </w:pPr>
      <w:hyperlink w:history="1" w:anchor="sec30">
        <w:r>
          <w:rPr>
            <w:b w:val="false"/>
            <w:bCs w:val="false"/>
            <w:color w:val="222222"/>
            <w:sz w:val="20"/>
            <w:szCs w:val="20"/>
          </w:rPr>
          <w:t xml:space="preserve">7.4 Registros (logs)</w:t>
        </w:r>
        <w:r>
          <w:rPr>
            <w:sz w:val="20"/>
            <w:szCs w:val="20"/>
          </w:rPr>
          <w:t xml:space="preserve">	</w:t>
        </w:r>
        <w:r>
          <w:rPr>
            <w:b w:val="false"/>
            <w:bCs w:val="false"/>
            <w:sz w:val="20"/>
            <w:szCs w:val="20"/>
          </w:rPr>
          <w:t xml:space="preserve">18</w:t>
        </w:r>
      </w:hyperlink>
    </w:p>
    <w:p>
      <w:pPr>
        <w:tabs>
          <w:tab w:val="right" w:pos="9360" w:leader="dot"/>
        </w:tabs>
        <w:spacing w:after="60" w:before="120"/>
        <w:ind w:left="0"/>
      </w:pPr>
      <w:hyperlink w:history="1" w:anchor="sec31">
        <w:r>
          <w:rPr>
            <w:b/>
            <w:bCs/>
            <w:color w:val="1F3A5F"/>
            <w:sz w:val="22"/>
            <w:szCs w:val="22"/>
          </w:rPr>
          <w:t xml:space="preserve">8. Autenticación y sesiones</w:t>
        </w:r>
        <w:r>
          <w:rPr>
            <w:sz w:val="22"/>
            <w:szCs w:val="22"/>
          </w:rPr>
          <w:t xml:space="preserve">	</w:t>
        </w:r>
        <w:r>
          <w:rPr>
            <w:b/>
            <w:bCs/>
            <w:sz w:val="22"/>
            <w:szCs w:val="22"/>
          </w:rPr>
          <w:t xml:space="preserve">19</w:t>
        </w:r>
      </w:hyperlink>
    </w:p>
    <w:p>
      <w:pPr>
        <w:tabs>
          <w:tab w:val="right" w:pos="9360" w:leader="dot"/>
        </w:tabs>
        <w:spacing w:after="20" w:before="0"/>
        <w:ind w:left="400"/>
      </w:pPr>
      <w:hyperlink w:history="1" w:anchor="sec32">
        <w:r>
          <w:rPr>
            <w:b w:val="false"/>
            <w:bCs w:val="false"/>
            <w:color w:val="222222"/>
            <w:sz w:val="20"/>
            <w:szCs w:val="20"/>
          </w:rPr>
          <w:t xml:space="preserve">8.1 Cómo se inicia sesión</w:t>
        </w:r>
        <w:r>
          <w:rPr>
            <w:sz w:val="20"/>
            <w:szCs w:val="20"/>
          </w:rPr>
          <w:t xml:space="preserve">	</w:t>
        </w:r>
        <w:r>
          <w:rPr>
            <w:b w:val="false"/>
            <w:bCs w:val="false"/>
            <w:sz w:val="20"/>
            <w:szCs w:val="20"/>
          </w:rPr>
          <w:t xml:space="preserve">19</w:t>
        </w:r>
      </w:hyperlink>
    </w:p>
    <w:p>
      <w:pPr>
        <w:tabs>
          <w:tab w:val="right" w:pos="9360" w:leader="dot"/>
        </w:tabs>
        <w:spacing w:after="20" w:before="0"/>
        <w:ind w:left="400"/>
      </w:pPr>
      <w:hyperlink w:history="1" w:anchor="sec33">
        <w:r>
          <w:rPr>
            <w:b w:val="false"/>
            <w:bCs w:val="false"/>
            <w:color w:val="222222"/>
            <w:sz w:val="20"/>
            <w:szCs w:val="20"/>
          </w:rPr>
          <w:t xml:space="preserve">8.2 Sesiones revocables</w:t>
        </w:r>
        <w:r>
          <w:rPr>
            <w:sz w:val="20"/>
            <w:szCs w:val="20"/>
          </w:rPr>
          <w:t xml:space="preserve">	</w:t>
        </w:r>
        <w:r>
          <w:rPr>
            <w:b w:val="false"/>
            <w:bCs w:val="false"/>
            <w:sz w:val="20"/>
            <w:szCs w:val="20"/>
          </w:rPr>
          <w:t xml:space="preserve">19</w:t>
        </w:r>
      </w:hyperlink>
    </w:p>
    <w:p>
      <w:pPr>
        <w:tabs>
          <w:tab w:val="right" w:pos="9360" w:leader="dot"/>
        </w:tabs>
        <w:spacing w:after="20" w:before="0"/>
        <w:ind w:left="400"/>
      </w:pPr>
      <w:hyperlink w:history="1" w:anchor="sec34">
        <w:r>
          <w:rPr>
            <w:b w:val="false"/>
            <w:bCs w:val="false"/>
            <w:color w:val="222222"/>
            <w:sz w:val="20"/>
            <w:szCs w:val="20"/>
          </w:rPr>
          <w:t xml:space="preserve">8.3 Bloqueo, recuperación y contraseña temporal</w:t>
        </w:r>
        <w:r>
          <w:rPr>
            <w:sz w:val="20"/>
            <w:szCs w:val="20"/>
          </w:rPr>
          <w:t xml:space="preserve">	</w:t>
        </w:r>
        <w:r>
          <w:rPr>
            <w:b w:val="false"/>
            <w:bCs w:val="false"/>
            <w:sz w:val="20"/>
            <w:szCs w:val="20"/>
          </w:rPr>
          <w:t xml:space="preserve">19</w:t>
        </w:r>
      </w:hyperlink>
    </w:p>
    <w:p>
      <w:pPr>
        <w:tabs>
          <w:tab w:val="right" w:pos="9360" w:leader="dot"/>
        </w:tabs>
        <w:spacing w:after="20" w:before="0"/>
        <w:ind w:left="400"/>
      </w:pPr>
      <w:hyperlink w:history="1" w:anchor="sec35">
        <w:r>
          <w:rPr>
            <w:b w:val="false"/>
            <w:bCs w:val="false"/>
            <w:color w:val="222222"/>
            <w:sz w:val="20"/>
            <w:szCs w:val="20"/>
          </w:rPr>
          <w:t xml:space="preserve">8.4 Política de contraseñas</w:t>
        </w:r>
        <w:r>
          <w:rPr>
            <w:sz w:val="20"/>
            <w:szCs w:val="20"/>
          </w:rPr>
          <w:t xml:space="preserve">	</w:t>
        </w:r>
        <w:r>
          <w:rPr>
            <w:b w:val="false"/>
            <w:bCs w:val="false"/>
            <w:sz w:val="20"/>
            <w:szCs w:val="20"/>
          </w:rPr>
          <w:t xml:space="preserve">20</w:t>
        </w:r>
      </w:hyperlink>
    </w:p>
    <w:p>
      <w:pPr>
        <w:tabs>
          <w:tab w:val="right" w:pos="9360" w:leader="dot"/>
        </w:tabs>
        <w:spacing w:after="20" w:before="0"/>
        <w:ind w:left="400"/>
      </w:pPr>
      <w:hyperlink w:history="1" w:anchor="sec36">
        <w:r>
          <w:rPr>
            <w:b w:val="false"/>
            <w:bCs w:val="false"/>
            <w:color w:val="222222"/>
            <w:sz w:val="20"/>
            <w:szCs w:val="20"/>
          </w:rPr>
          <w:t xml:space="preserve">8.5 Límite de peticiones</w:t>
        </w:r>
        <w:r>
          <w:rPr>
            <w:sz w:val="20"/>
            <w:szCs w:val="20"/>
          </w:rPr>
          <w:t xml:space="preserve">	</w:t>
        </w:r>
        <w:r>
          <w:rPr>
            <w:b w:val="false"/>
            <w:bCs w:val="false"/>
            <w:sz w:val="20"/>
            <w:szCs w:val="20"/>
          </w:rPr>
          <w:t xml:space="preserve">20</w:t>
        </w:r>
      </w:hyperlink>
    </w:p>
    <w:p>
      <w:pPr>
        <w:tabs>
          <w:tab w:val="right" w:pos="9360" w:leader="dot"/>
        </w:tabs>
        <w:spacing w:after="60" w:before="120"/>
        <w:ind w:left="0"/>
      </w:pPr>
      <w:hyperlink w:history="1" w:anchor="sec37">
        <w:r>
          <w:rPr>
            <w:b/>
            <w:bCs/>
            <w:color w:val="1F3A5F"/>
            <w:sz w:val="22"/>
            <w:szCs w:val="22"/>
          </w:rPr>
          <w:t xml:space="preserve">9. Autorización: roles y permisos</w:t>
        </w:r>
        <w:r>
          <w:rPr>
            <w:sz w:val="22"/>
            <w:szCs w:val="22"/>
          </w:rPr>
          <w:t xml:space="preserve">	</w:t>
        </w:r>
        <w:r>
          <w:rPr>
            <w:b/>
            <w:bCs/>
            <w:sz w:val="22"/>
            <w:szCs w:val="22"/>
          </w:rPr>
          <w:t xml:space="preserve">21</w:t>
        </w:r>
      </w:hyperlink>
    </w:p>
    <w:p>
      <w:pPr>
        <w:tabs>
          <w:tab w:val="right" w:pos="9360" w:leader="dot"/>
        </w:tabs>
        <w:spacing w:after="20" w:before="0"/>
        <w:ind w:left="400"/>
      </w:pPr>
      <w:hyperlink w:history="1" w:anchor="sec38">
        <w:r>
          <w:rPr>
            <w:b w:val="false"/>
            <w:bCs w:val="false"/>
            <w:color w:val="222222"/>
            <w:sz w:val="20"/>
            <w:szCs w:val="20"/>
          </w:rPr>
          <w:t xml:space="preserve">9.1 El modelo</w:t>
        </w:r>
        <w:r>
          <w:rPr>
            <w:sz w:val="20"/>
            <w:szCs w:val="20"/>
          </w:rPr>
          <w:t xml:space="preserve">	</w:t>
        </w:r>
        <w:r>
          <w:rPr>
            <w:b w:val="false"/>
            <w:bCs w:val="false"/>
            <w:sz w:val="20"/>
            <w:szCs w:val="20"/>
          </w:rPr>
          <w:t xml:space="preserve">21</w:t>
        </w:r>
      </w:hyperlink>
    </w:p>
    <w:p>
      <w:pPr>
        <w:tabs>
          <w:tab w:val="right" w:pos="9360" w:leader="dot"/>
        </w:tabs>
        <w:spacing w:after="20" w:before="0"/>
        <w:ind w:left="400"/>
      </w:pPr>
      <w:hyperlink w:history="1" w:anchor="sec39">
        <w:r>
          <w:rPr>
            <w:b w:val="false"/>
            <w:bCs w:val="false"/>
            <w:color w:val="222222"/>
            <w:sz w:val="20"/>
            <w:szCs w:val="20"/>
          </w:rPr>
          <w:t xml:space="preserve">9.2 Catálogo de permisos</w:t>
        </w:r>
        <w:r>
          <w:rPr>
            <w:sz w:val="20"/>
            <w:szCs w:val="20"/>
          </w:rPr>
          <w:t xml:space="preserve">	</w:t>
        </w:r>
        <w:r>
          <w:rPr>
            <w:b w:val="false"/>
            <w:bCs w:val="false"/>
            <w:sz w:val="20"/>
            <w:szCs w:val="20"/>
          </w:rPr>
          <w:t xml:space="preserve">21</w:t>
        </w:r>
      </w:hyperlink>
    </w:p>
    <w:p>
      <w:pPr>
        <w:tabs>
          <w:tab w:val="right" w:pos="9360" w:leader="dot"/>
        </w:tabs>
        <w:spacing w:after="20" w:before="0"/>
        <w:ind w:left="400"/>
      </w:pPr>
      <w:hyperlink w:history="1" w:anchor="sec40">
        <w:r>
          <w:rPr>
            <w:b w:val="false"/>
            <w:bCs w:val="false"/>
            <w:color w:val="222222"/>
            <w:sz w:val="20"/>
            <w:szCs w:val="20"/>
          </w:rPr>
          <w:t xml:space="preserve">9.3 Roles de sistema</w:t>
        </w:r>
        <w:r>
          <w:rPr>
            <w:sz w:val="20"/>
            <w:szCs w:val="20"/>
          </w:rPr>
          <w:t xml:space="preserve">	</w:t>
        </w:r>
        <w:r>
          <w:rPr>
            <w:b w:val="false"/>
            <w:bCs w:val="false"/>
            <w:sz w:val="20"/>
            <w:szCs w:val="20"/>
          </w:rPr>
          <w:t xml:space="preserve">22</w:t>
        </w:r>
      </w:hyperlink>
    </w:p>
    <w:p>
      <w:pPr>
        <w:tabs>
          <w:tab w:val="right" w:pos="9360" w:leader="dot"/>
        </w:tabs>
        <w:spacing w:after="20" w:before="0"/>
        <w:ind w:left="400"/>
      </w:pPr>
      <w:hyperlink w:history="1" w:anchor="sec41">
        <w:r>
          <w:rPr>
            <w:b w:val="false"/>
            <w:bCs w:val="false"/>
            <w:color w:val="222222"/>
            <w:sz w:val="20"/>
            <w:szCs w:val="20"/>
          </w:rPr>
          <w:t xml:space="preserve">9.4 Reglas de reparto de acceso</w:t>
        </w:r>
        <w:r>
          <w:rPr>
            <w:sz w:val="20"/>
            <w:szCs w:val="20"/>
          </w:rPr>
          <w:t xml:space="preserve">	</w:t>
        </w:r>
        <w:r>
          <w:rPr>
            <w:b w:val="false"/>
            <w:bCs w:val="false"/>
            <w:sz w:val="20"/>
            <w:szCs w:val="20"/>
          </w:rPr>
          <w:t xml:space="preserve">22</w:t>
        </w:r>
      </w:hyperlink>
    </w:p>
    <w:p>
      <w:pPr>
        <w:tabs>
          <w:tab w:val="right" w:pos="9360" w:leader="dot"/>
        </w:tabs>
        <w:spacing w:after="20" w:before="0"/>
        <w:ind w:left="400"/>
      </w:pPr>
      <w:hyperlink w:history="1" w:anchor="sec42">
        <w:r>
          <w:rPr>
            <w:b w:val="false"/>
            <w:bCs w:val="false"/>
            <w:color w:val="222222"/>
            <w:sz w:val="20"/>
            <w:szCs w:val="20"/>
          </w:rPr>
          <w:t xml:space="preserve">9.5 Cómo agregar un permiso nuevo</w:t>
        </w:r>
        <w:r>
          <w:rPr>
            <w:sz w:val="20"/>
            <w:szCs w:val="20"/>
          </w:rPr>
          <w:t xml:space="preserve">	</w:t>
        </w:r>
        <w:r>
          <w:rPr>
            <w:b w:val="false"/>
            <w:bCs w:val="false"/>
            <w:sz w:val="20"/>
            <w:szCs w:val="20"/>
          </w:rPr>
          <w:t xml:space="preserve">22</w:t>
        </w:r>
      </w:hyperlink>
    </w:p>
    <w:p>
      <w:pPr>
        <w:tabs>
          <w:tab w:val="right" w:pos="9360" w:leader="dot"/>
        </w:tabs>
        <w:spacing w:after="60" w:before="120"/>
        <w:ind w:left="0"/>
      </w:pPr>
      <w:hyperlink w:history="1" w:anchor="sec43">
        <w:r>
          <w:rPr>
            <w:b/>
            <w:bCs/>
            <w:color w:val="1F3A5F"/>
            <w:sz w:val="22"/>
            <w:szCs w:val="22"/>
          </w:rPr>
          <w:t xml:space="preserve">10. Cifrado y almacenamiento de archivos</w:t>
        </w:r>
        <w:r>
          <w:rPr>
            <w:sz w:val="22"/>
            <w:szCs w:val="22"/>
          </w:rPr>
          <w:t xml:space="preserve">	</w:t>
        </w:r>
        <w:r>
          <w:rPr>
            <w:b/>
            <w:bCs/>
            <w:sz w:val="22"/>
            <w:szCs w:val="22"/>
          </w:rPr>
          <w:t xml:space="preserve">24</w:t>
        </w:r>
      </w:hyperlink>
    </w:p>
    <w:p>
      <w:pPr>
        <w:tabs>
          <w:tab w:val="right" w:pos="9360" w:leader="dot"/>
        </w:tabs>
        <w:spacing w:after="20" w:before="0"/>
        <w:ind w:left="400"/>
      </w:pPr>
      <w:hyperlink w:history="1" w:anchor="sec44">
        <w:r>
          <w:rPr>
            <w:b w:val="false"/>
            <w:bCs w:val="false"/>
            <w:color w:val="222222"/>
            <w:sz w:val="20"/>
            <w:szCs w:val="20"/>
          </w:rPr>
          <w:t xml:space="preserve">10.1 Qué se cifra y dónde se guarda</w:t>
        </w:r>
        <w:r>
          <w:rPr>
            <w:sz w:val="20"/>
            <w:szCs w:val="20"/>
          </w:rPr>
          <w:t xml:space="preserve">	</w:t>
        </w:r>
        <w:r>
          <w:rPr>
            <w:b w:val="false"/>
            <w:bCs w:val="false"/>
            <w:sz w:val="20"/>
            <w:szCs w:val="20"/>
          </w:rPr>
          <w:t xml:space="preserve">24</w:t>
        </w:r>
      </w:hyperlink>
    </w:p>
    <w:p>
      <w:pPr>
        <w:tabs>
          <w:tab w:val="right" w:pos="9360" w:leader="dot"/>
        </w:tabs>
        <w:spacing w:after="20" w:before="0"/>
        <w:ind w:left="400"/>
      </w:pPr>
      <w:hyperlink w:history="1" w:anchor="sec45">
        <w:r>
          <w:rPr>
            <w:b w:val="false"/>
            <w:bCs w:val="false"/>
            <w:color w:val="222222"/>
            <w:sz w:val="20"/>
            <w:szCs w:val="20"/>
          </w:rPr>
          <w:t xml:space="preserve">10.2 Formato del archivo cifrado</w:t>
        </w:r>
        <w:r>
          <w:rPr>
            <w:sz w:val="20"/>
            <w:szCs w:val="20"/>
          </w:rPr>
          <w:t xml:space="preserve">	</w:t>
        </w:r>
        <w:r>
          <w:rPr>
            <w:b w:val="false"/>
            <w:bCs w:val="false"/>
            <w:sz w:val="20"/>
            <w:szCs w:val="20"/>
          </w:rPr>
          <w:t xml:space="preserve">24</w:t>
        </w:r>
      </w:hyperlink>
    </w:p>
    <w:p>
      <w:pPr>
        <w:tabs>
          <w:tab w:val="right" w:pos="9360" w:leader="dot"/>
        </w:tabs>
        <w:spacing w:after="20" w:before="0"/>
        <w:ind w:left="400"/>
      </w:pPr>
      <w:hyperlink w:history="1" w:anchor="sec46">
        <w:r>
          <w:rPr>
            <w:b w:val="false"/>
            <w:bCs w:val="false"/>
            <w:color w:val="222222"/>
            <w:sz w:val="20"/>
            <w:szCs w:val="20"/>
          </w:rPr>
          <w:t xml:space="preserve">10.3 Validación de lo que se sube</w:t>
        </w:r>
        <w:r>
          <w:rPr>
            <w:sz w:val="20"/>
            <w:szCs w:val="20"/>
          </w:rPr>
          <w:t xml:space="preserve">	</w:t>
        </w:r>
        <w:r>
          <w:rPr>
            <w:b w:val="false"/>
            <w:bCs w:val="false"/>
            <w:sz w:val="20"/>
            <w:szCs w:val="20"/>
          </w:rPr>
          <w:t xml:space="preserve">24</w:t>
        </w:r>
      </w:hyperlink>
    </w:p>
    <w:p>
      <w:pPr>
        <w:tabs>
          <w:tab w:val="right" w:pos="9360" w:leader="dot"/>
        </w:tabs>
        <w:spacing w:after="20" w:before="0"/>
        <w:ind w:left="400"/>
      </w:pPr>
      <w:hyperlink w:history="1" w:anchor="sec47">
        <w:r>
          <w:rPr>
            <w:b w:val="false"/>
            <w:bCs w:val="false"/>
            <w:color w:val="222222"/>
            <w:sz w:val="20"/>
            <w:szCs w:val="20"/>
          </w:rPr>
          <w:t xml:space="preserve">10.4 La llave de cifrado</w:t>
        </w:r>
        <w:r>
          <w:rPr>
            <w:sz w:val="20"/>
            <w:szCs w:val="20"/>
          </w:rPr>
          <w:t xml:space="preserve">	</w:t>
        </w:r>
        <w:r>
          <w:rPr>
            <w:b w:val="false"/>
            <w:bCs w:val="false"/>
            <w:sz w:val="20"/>
            <w:szCs w:val="20"/>
          </w:rPr>
          <w:t xml:space="preserve">25</w:t>
        </w:r>
      </w:hyperlink>
    </w:p>
    <w:p>
      <w:pPr>
        <w:tabs>
          <w:tab w:val="right" w:pos="9360" w:leader="dot"/>
        </w:tabs>
        <w:spacing w:after="20" w:before="0"/>
        <w:ind w:left="400"/>
      </w:pPr>
      <w:hyperlink w:history="1" w:anchor="sec48">
        <w:r>
          <w:rPr>
            <w:b w:val="false"/>
            <w:bCs w:val="false"/>
            <w:color w:val="222222"/>
            <w:sz w:val="20"/>
            <w:szCs w:val="20"/>
          </w:rPr>
          <w:t xml:space="preserve">10.5 Cambiar la llave (rotación)</w:t>
        </w:r>
        <w:r>
          <w:rPr>
            <w:sz w:val="20"/>
            <w:szCs w:val="20"/>
          </w:rPr>
          <w:t xml:space="preserve">	</w:t>
        </w:r>
        <w:r>
          <w:rPr>
            <w:b w:val="false"/>
            <w:bCs w:val="false"/>
            <w:sz w:val="20"/>
            <w:szCs w:val="20"/>
          </w:rPr>
          <w:t xml:space="preserve">25</w:t>
        </w:r>
      </w:hyperlink>
    </w:p>
    <w:p>
      <w:pPr>
        <w:tabs>
          <w:tab w:val="right" w:pos="9360" w:leader="dot"/>
        </w:tabs>
        <w:spacing w:after="20" w:before="0"/>
        <w:ind w:left="400"/>
      </w:pPr>
      <w:hyperlink w:history="1" w:anchor="sec49">
        <w:r>
          <w:rPr>
            <w:b w:val="false"/>
            <w:bCs w:val="false"/>
            <w:color w:val="222222"/>
            <w:sz w:val="20"/>
            <w:szCs w:val="20"/>
          </w:rPr>
          <w:t xml:space="preserve">10.6 Recifrar los archivos viejos</w:t>
        </w:r>
        <w:r>
          <w:rPr>
            <w:sz w:val="20"/>
            <w:szCs w:val="20"/>
          </w:rPr>
          <w:t xml:space="preserve">	</w:t>
        </w:r>
        <w:r>
          <w:rPr>
            <w:b w:val="false"/>
            <w:bCs w:val="false"/>
            <w:sz w:val="20"/>
            <w:szCs w:val="20"/>
          </w:rPr>
          <w:t xml:space="preserve">26</w:t>
        </w:r>
      </w:hyperlink>
    </w:p>
    <w:p>
      <w:pPr>
        <w:tabs>
          <w:tab w:val="right" w:pos="9360" w:leader="dot"/>
        </w:tabs>
        <w:spacing w:after="20" w:before="0"/>
        <w:ind w:left="400"/>
      </w:pPr>
      <w:hyperlink w:history="1" w:anchor="sec50">
        <w:r>
          <w:rPr>
            <w:b w:val="false"/>
            <w:bCs w:val="false"/>
            <w:color w:val="222222"/>
            <w:sz w:val="20"/>
            <w:szCs w:val="20"/>
          </w:rPr>
          <w:t xml:space="preserve">10.7 Qué protege y qué no</w:t>
        </w:r>
        <w:r>
          <w:rPr>
            <w:sz w:val="20"/>
            <w:szCs w:val="20"/>
          </w:rPr>
          <w:t xml:space="preserve">	</w:t>
        </w:r>
        <w:r>
          <w:rPr>
            <w:b w:val="false"/>
            <w:bCs w:val="false"/>
            <w:sz w:val="20"/>
            <w:szCs w:val="20"/>
          </w:rPr>
          <w:t xml:space="preserve">26</w:t>
        </w:r>
      </w:hyperlink>
    </w:p>
    <w:p>
      <w:pPr>
        <w:tabs>
          <w:tab w:val="right" w:pos="9360" w:leader="dot"/>
        </w:tabs>
        <w:spacing w:after="60" w:before="120"/>
        <w:ind w:left="0"/>
      </w:pPr>
      <w:hyperlink w:history="1" w:anchor="sec51">
        <w:r>
          <w:rPr>
            <w:b/>
            <w:bCs/>
            <w:color w:val="1F3A5F"/>
            <w:sz w:val="22"/>
            <w:szCs w:val="22"/>
          </w:rPr>
          <w:t xml:space="preserve">11. Módulos funcionales: cómo funcionan por dentro</w:t>
        </w:r>
        <w:r>
          <w:rPr>
            <w:sz w:val="22"/>
            <w:szCs w:val="22"/>
          </w:rPr>
          <w:t xml:space="preserve">	</w:t>
        </w:r>
        <w:r>
          <w:rPr>
            <w:b/>
            <w:bCs/>
            <w:sz w:val="22"/>
            <w:szCs w:val="22"/>
          </w:rPr>
          <w:t xml:space="preserve">27</w:t>
        </w:r>
      </w:hyperlink>
    </w:p>
    <w:p>
      <w:pPr>
        <w:tabs>
          <w:tab w:val="right" w:pos="9360" w:leader="dot"/>
        </w:tabs>
        <w:spacing w:after="20" w:before="0"/>
        <w:ind w:left="400"/>
      </w:pPr>
      <w:hyperlink w:history="1" w:anchor="sec52">
        <w:r>
          <w:rPr>
            <w:b w:val="false"/>
            <w:bCs w:val="false"/>
            <w:color w:val="222222"/>
            <w:sz w:val="20"/>
            <w:szCs w:val="20"/>
          </w:rPr>
          <w:t xml:space="preserve">11.1 Vacaciones y saldo</w:t>
        </w:r>
        <w:r>
          <w:rPr>
            <w:sz w:val="20"/>
            <w:szCs w:val="20"/>
          </w:rPr>
          <w:t xml:space="preserve">	</w:t>
        </w:r>
        <w:r>
          <w:rPr>
            <w:b w:val="false"/>
            <w:bCs w:val="false"/>
            <w:sz w:val="20"/>
            <w:szCs w:val="20"/>
          </w:rPr>
          <w:t xml:space="preserve">27</w:t>
        </w:r>
      </w:hyperlink>
    </w:p>
    <w:p>
      <w:pPr>
        <w:tabs>
          <w:tab w:val="right" w:pos="9360" w:leader="dot"/>
        </w:tabs>
        <w:spacing w:after="20" w:before="0"/>
        <w:ind w:left="400"/>
      </w:pPr>
      <w:hyperlink w:history="1" w:anchor="sec53">
        <w:r>
          <w:rPr>
            <w:b w:val="false"/>
            <w:bCs w:val="false"/>
            <w:color w:val="222222"/>
            <w:sz w:val="20"/>
            <w:szCs w:val="20"/>
          </w:rPr>
          <w:t xml:space="preserve">11.2 Solicitudes</w:t>
        </w:r>
        <w:r>
          <w:rPr>
            <w:sz w:val="20"/>
            <w:szCs w:val="20"/>
          </w:rPr>
          <w:t xml:space="preserve">	</w:t>
        </w:r>
        <w:r>
          <w:rPr>
            <w:b w:val="false"/>
            <w:bCs w:val="false"/>
            <w:sz w:val="20"/>
            <w:szCs w:val="20"/>
          </w:rPr>
          <w:t xml:space="preserve">27</w:t>
        </w:r>
      </w:hyperlink>
    </w:p>
    <w:p>
      <w:pPr>
        <w:tabs>
          <w:tab w:val="right" w:pos="9360" w:leader="dot"/>
        </w:tabs>
        <w:spacing w:after="20" w:before="0"/>
        <w:ind w:left="400"/>
      </w:pPr>
      <w:hyperlink w:history="1" w:anchor="sec54">
        <w:r>
          <w:rPr>
            <w:b w:val="false"/>
            <w:bCs w:val="false"/>
            <w:color w:val="222222"/>
            <w:sz w:val="20"/>
            <w:szCs w:val="20"/>
          </w:rPr>
          <w:t xml:space="preserve">11.3 Constancias en PDF</w:t>
        </w:r>
        <w:r>
          <w:rPr>
            <w:sz w:val="20"/>
            <w:szCs w:val="20"/>
          </w:rPr>
          <w:t xml:space="preserve">	</w:t>
        </w:r>
        <w:r>
          <w:rPr>
            <w:b w:val="false"/>
            <w:bCs w:val="false"/>
            <w:sz w:val="20"/>
            <w:szCs w:val="20"/>
          </w:rPr>
          <w:t xml:space="preserve">27</w:t>
        </w:r>
      </w:hyperlink>
    </w:p>
    <w:p>
      <w:pPr>
        <w:tabs>
          <w:tab w:val="right" w:pos="9360" w:leader="dot"/>
        </w:tabs>
        <w:spacing w:after="20" w:before="0"/>
        <w:ind w:left="400"/>
      </w:pPr>
      <w:hyperlink w:history="1" w:anchor="sec55">
        <w:r>
          <w:rPr>
            <w:b w:val="false"/>
            <w:bCs w:val="false"/>
            <w:color w:val="222222"/>
            <w:sz w:val="20"/>
            <w:szCs w:val="20"/>
          </w:rPr>
          <w:t xml:space="preserve">11.4 Incapacidades, capacitaciones y horas extra</w:t>
        </w:r>
        <w:r>
          <w:rPr>
            <w:sz w:val="20"/>
            <w:szCs w:val="20"/>
          </w:rPr>
          <w:t xml:space="preserve">	</w:t>
        </w:r>
        <w:r>
          <w:rPr>
            <w:b w:val="false"/>
            <w:bCs w:val="false"/>
            <w:sz w:val="20"/>
            <w:szCs w:val="20"/>
          </w:rPr>
          <w:t xml:space="preserve">28</w:t>
        </w:r>
      </w:hyperlink>
    </w:p>
    <w:p>
      <w:pPr>
        <w:tabs>
          <w:tab w:val="right" w:pos="9360" w:leader="dot"/>
        </w:tabs>
        <w:spacing w:after="20" w:before="0"/>
        <w:ind w:left="400"/>
      </w:pPr>
      <w:hyperlink w:history="1" w:anchor="sec56">
        <w:r>
          <w:rPr>
            <w:b w:val="false"/>
            <w:bCs w:val="false"/>
            <w:color w:val="222222"/>
            <w:sz w:val="20"/>
            <w:szCs w:val="20"/>
          </w:rPr>
          <w:t xml:space="preserve">11.5 Feriados</w:t>
        </w:r>
        <w:r>
          <w:rPr>
            <w:sz w:val="20"/>
            <w:szCs w:val="20"/>
          </w:rPr>
          <w:t xml:space="preserve">	</w:t>
        </w:r>
        <w:r>
          <w:rPr>
            <w:b w:val="false"/>
            <w:bCs w:val="false"/>
            <w:sz w:val="20"/>
            <w:szCs w:val="20"/>
          </w:rPr>
          <w:t xml:space="preserve">28</w:t>
        </w:r>
      </w:hyperlink>
    </w:p>
    <w:p>
      <w:pPr>
        <w:tabs>
          <w:tab w:val="right" w:pos="9360" w:leader="dot"/>
        </w:tabs>
        <w:spacing w:after="20" w:before="0"/>
        <w:ind w:left="400"/>
      </w:pPr>
      <w:hyperlink w:history="1" w:anchor="sec57">
        <w:r>
          <w:rPr>
            <w:b w:val="false"/>
            <w:bCs w:val="false"/>
            <w:color w:val="222222"/>
            <w:sz w:val="20"/>
            <w:szCs w:val="20"/>
          </w:rPr>
          <w:t xml:space="preserve">11.6 Notificaciones</w:t>
        </w:r>
        <w:r>
          <w:rPr>
            <w:sz w:val="20"/>
            <w:szCs w:val="20"/>
          </w:rPr>
          <w:t xml:space="preserve">	</w:t>
        </w:r>
        <w:r>
          <w:rPr>
            <w:b w:val="false"/>
            <w:bCs w:val="false"/>
            <w:sz w:val="20"/>
            <w:szCs w:val="20"/>
          </w:rPr>
          <w:t xml:space="preserve">28</w:t>
        </w:r>
      </w:hyperlink>
    </w:p>
    <w:p>
      <w:pPr>
        <w:tabs>
          <w:tab w:val="right" w:pos="9360" w:leader="dot"/>
        </w:tabs>
        <w:spacing w:after="20" w:before="0"/>
        <w:ind w:left="400"/>
      </w:pPr>
      <w:hyperlink w:history="1" w:anchor="sec58">
        <w:r>
          <w:rPr>
            <w:b w:val="false"/>
            <w:bCs w:val="false"/>
            <w:color w:val="222222"/>
            <w:sz w:val="20"/>
            <w:szCs w:val="20"/>
          </w:rPr>
          <w:t xml:space="preserve">11.7 Bitácora de auditoría</w:t>
        </w:r>
        <w:r>
          <w:rPr>
            <w:sz w:val="20"/>
            <w:szCs w:val="20"/>
          </w:rPr>
          <w:t xml:space="preserve">	</w:t>
        </w:r>
        <w:r>
          <w:rPr>
            <w:b w:val="false"/>
            <w:bCs w:val="false"/>
            <w:sz w:val="20"/>
            <w:szCs w:val="20"/>
          </w:rPr>
          <w:t xml:space="preserve">28</w:t>
        </w:r>
      </w:hyperlink>
    </w:p>
    <w:p>
      <w:pPr>
        <w:tabs>
          <w:tab w:val="right" w:pos="9360" w:leader="dot"/>
        </w:tabs>
        <w:spacing w:after="20" w:before="0"/>
        <w:ind w:left="400"/>
      </w:pPr>
      <w:hyperlink w:history="1" w:anchor="sec59">
        <w:r>
          <w:rPr>
            <w:b w:val="false"/>
            <w:bCs w:val="false"/>
            <w:color w:val="222222"/>
            <w:sz w:val="20"/>
            <w:szCs w:val="20"/>
          </w:rPr>
          <w:t xml:space="preserve">11.8 Talent Pool</w:t>
        </w:r>
        <w:r>
          <w:rPr>
            <w:sz w:val="20"/>
            <w:szCs w:val="20"/>
          </w:rPr>
          <w:t xml:space="preserve">	</w:t>
        </w:r>
        <w:r>
          <w:rPr>
            <w:b w:val="false"/>
            <w:bCs w:val="false"/>
            <w:sz w:val="20"/>
            <w:szCs w:val="20"/>
          </w:rPr>
          <w:t xml:space="preserve">29</w:t>
        </w:r>
      </w:hyperlink>
    </w:p>
    <w:p>
      <w:pPr>
        <w:tabs>
          <w:tab w:val="right" w:pos="9360" w:leader="dot"/>
        </w:tabs>
        <w:spacing w:after="60" w:before="120"/>
        <w:ind w:left="0"/>
      </w:pPr>
      <w:hyperlink w:history="1" w:anchor="sec60">
        <w:r>
          <w:rPr>
            <w:b/>
            <w:bCs/>
            <w:color w:val="1F3A5F"/>
            <w:sz w:val="22"/>
            <w:szCs w:val="22"/>
          </w:rPr>
          <w:t xml:space="preserve">12. Frontend: cómo funciona</w:t>
        </w:r>
        <w:r>
          <w:rPr>
            <w:sz w:val="22"/>
            <w:szCs w:val="22"/>
          </w:rPr>
          <w:t xml:space="preserve">	</w:t>
        </w:r>
        <w:r>
          <w:rPr>
            <w:b/>
            <w:bCs/>
            <w:sz w:val="22"/>
            <w:szCs w:val="22"/>
          </w:rPr>
          <w:t xml:space="preserve">30</w:t>
        </w:r>
      </w:hyperlink>
    </w:p>
    <w:p>
      <w:pPr>
        <w:tabs>
          <w:tab w:val="right" w:pos="9360" w:leader="dot"/>
        </w:tabs>
        <w:spacing w:after="20" w:before="0"/>
        <w:ind w:left="400"/>
      </w:pPr>
      <w:hyperlink w:history="1" w:anchor="sec61">
        <w:r>
          <w:rPr>
            <w:b w:val="false"/>
            <w:bCs w:val="false"/>
            <w:color w:val="222222"/>
            <w:sz w:val="20"/>
            <w:szCs w:val="20"/>
          </w:rPr>
          <w:t xml:space="preserve">12.1 Arranque, rutas y sesión</w:t>
        </w:r>
        <w:r>
          <w:rPr>
            <w:sz w:val="20"/>
            <w:szCs w:val="20"/>
          </w:rPr>
          <w:t xml:space="preserve">	</w:t>
        </w:r>
        <w:r>
          <w:rPr>
            <w:b w:val="false"/>
            <w:bCs w:val="false"/>
            <w:sz w:val="20"/>
            <w:szCs w:val="20"/>
          </w:rPr>
          <w:t xml:space="preserve">30</w:t>
        </w:r>
      </w:hyperlink>
    </w:p>
    <w:p>
      <w:pPr>
        <w:tabs>
          <w:tab w:val="right" w:pos="9360" w:leader="dot"/>
        </w:tabs>
        <w:spacing w:after="20" w:before="0"/>
        <w:ind w:left="400"/>
      </w:pPr>
      <w:hyperlink w:history="1" w:anchor="sec62">
        <w:r>
          <w:rPr>
            <w:b w:val="false"/>
            <w:bCs w:val="false"/>
            <w:color w:val="222222"/>
            <w:sz w:val="20"/>
            <w:szCs w:val="20"/>
          </w:rPr>
          <w:t xml:space="preserve">12.2 Comunicación con el backend</w:t>
        </w:r>
        <w:r>
          <w:rPr>
            <w:sz w:val="20"/>
            <w:szCs w:val="20"/>
          </w:rPr>
          <w:t xml:space="preserve">	</w:t>
        </w:r>
        <w:r>
          <w:rPr>
            <w:b w:val="false"/>
            <w:bCs w:val="false"/>
            <w:sz w:val="20"/>
            <w:szCs w:val="20"/>
          </w:rPr>
          <w:t xml:space="preserve">30</w:t>
        </w:r>
      </w:hyperlink>
    </w:p>
    <w:p>
      <w:pPr>
        <w:tabs>
          <w:tab w:val="right" w:pos="9360" w:leader="dot"/>
        </w:tabs>
        <w:spacing w:after="20" w:before="0"/>
        <w:ind w:left="400"/>
      </w:pPr>
      <w:hyperlink w:history="1" w:anchor="sec63">
        <w:r>
          <w:rPr>
            <w:b w:val="false"/>
            <w:bCs w:val="false"/>
            <w:color w:val="222222"/>
            <w:sz w:val="20"/>
            <w:szCs w:val="20"/>
          </w:rPr>
          <w:t xml:space="preserve">12.3 Menú y permisos</w:t>
        </w:r>
        <w:r>
          <w:rPr>
            <w:sz w:val="20"/>
            <w:szCs w:val="20"/>
          </w:rPr>
          <w:t xml:space="preserve">	</w:t>
        </w:r>
        <w:r>
          <w:rPr>
            <w:b w:val="false"/>
            <w:bCs w:val="false"/>
            <w:sz w:val="20"/>
            <w:szCs w:val="20"/>
          </w:rPr>
          <w:t xml:space="preserve">30</w:t>
        </w:r>
      </w:hyperlink>
    </w:p>
    <w:p>
      <w:pPr>
        <w:tabs>
          <w:tab w:val="right" w:pos="9360" w:leader="dot"/>
        </w:tabs>
        <w:spacing w:after="20" w:before="0"/>
        <w:ind w:left="400"/>
      </w:pPr>
      <w:hyperlink w:history="1" w:anchor="sec64">
        <w:r>
          <w:rPr>
            <w:b w:val="false"/>
            <w:bCs w:val="false"/>
            <w:color w:val="222222"/>
            <w:sz w:val="20"/>
            <w:szCs w:val="20"/>
          </w:rPr>
          <w:t xml:space="preserve">12.4 Estilos, tema y accesibilidad</w:t>
        </w:r>
        <w:r>
          <w:rPr>
            <w:sz w:val="20"/>
            <w:szCs w:val="20"/>
          </w:rPr>
          <w:t xml:space="preserve">	</w:t>
        </w:r>
        <w:r>
          <w:rPr>
            <w:b w:val="false"/>
            <w:bCs w:val="false"/>
            <w:sz w:val="20"/>
            <w:szCs w:val="20"/>
          </w:rPr>
          <w:t xml:space="preserve">30</w:t>
        </w:r>
      </w:hyperlink>
    </w:p>
    <w:p>
      <w:pPr>
        <w:tabs>
          <w:tab w:val="right" w:pos="9360" w:leader="dot"/>
        </w:tabs>
        <w:spacing w:after="20" w:before="0"/>
        <w:ind w:left="400"/>
      </w:pPr>
      <w:hyperlink w:history="1" w:anchor="sec65">
        <w:r>
          <w:rPr>
            <w:b w:val="false"/>
            <w:bCs w:val="false"/>
            <w:color w:val="222222"/>
            <w:sz w:val="20"/>
            <w:szCs w:val="20"/>
          </w:rPr>
          <w:t xml:space="preserve">12.5 Cómo agregar una pantalla nueva</w:t>
        </w:r>
        <w:r>
          <w:rPr>
            <w:sz w:val="20"/>
            <w:szCs w:val="20"/>
          </w:rPr>
          <w:t xml:space="preserve">	</w:t>
        </w:r>
        <w:r>
          <w:rPr>
            <w:b w:val="false"/>
            <w:bCs w:val="false"/>
            <w:sz w:val="20"/>
            <w:szCs w:val="20"/>
          </w:rPr>
          <w:t xml:space="preserve">30</w:t>
        </w:r>
      </w:hyperlink>
    </w:p>
    <w:p>
      <w:pPr>
        <w:tabs>
          <w:tab w:val="right" w:pos="9360" w:leader="dot"/>
        </w:tabs>
        <w:spacing w:after="60" w:before="120"/>
        <w:ind w:left="0"/>
      </w:pPr>
      <w:hyperlink w:history="1" w:anchor="sec66">
        <w:r>
          <w:rPr>
            <w:b/>
            <w:bCs/>
            <w:color w:val="1F3A5F"/>
            <w:sz w:val="22"/>
            <w:szCs w:val="22"/>
          </w:rPr>
          <w:t xml:space="preserve">13. Qué es configurable y qué está en el código</w:t>
        </w:r>
        <w:r>
          <w:rPr>
            <w:sz w:val="22"/>
            <w:szCs w:val="22"/>
          </w:rPr>
          <w:t xml:space="preserve">	</w:t>
        </w:r>
        <w:r>
          <w:rPr>
            <w:b/>
            <w:bCs/>
            <w:sz w:val="22"/>
            <w:szCs w:val="22"/>
          </w:rPr>
          <w:t xml:space="preserve">32</w:t>
        </w:r>
      </w:hyperlink>
    </w:p>
    <w:p>
      <w:pPr>
        <w:tabs>
          <w:tab w:val="right" w:pos="9360" w:leader="dot"/>
        </w:tabs>
        <w:spacing w:after="20" w:before="0"/>
        <w:ind w:left="400"/>
      </w:pPr>
      <w:hyperlink w:history="1" w:anchor="sec67">
        <w:r>
          <w:rPr>
            <w:b w:val="false"/>
            <w:bCs w:val="false"/>
            <w:color w:val="222222"/>
            <w:sz w:val="20"/>
            <w:szCs w:val="20"/>
          </w:rPr>
          <w:t xml:space="preserve">13.1 Se cambia desde el sistema (sin programar)</w:t>
        </w:r>
        <w:r>
          <w:rPr>
            <w:sz w:val="20"/>
            <w:szCs w:val="20"/>
          </w:rPr>
          <w:t xml:space="preserve">	</w:t>
        </w:r>
        <w:r>
          <w:rPr>
            <w:b w:val="false"/>
            <w:bCs w:val="false"/>
            <w:sz w:val="20"/>
            <w:szCs w:val="20"/>
          </w:rPr>
          <w:t xml:space="preserve">32</w:t>
        </w:r>
      </w:hyperlink>
    </w:p>
    <w:p>
      <w:pPr>
        <w:tabs>
          <w:tab w:val="right" w:pos="9360" w:leader="dot"/>
        </w:tabs>
        <w:spacing w:after="20" w:before="0"/>
        <w:ind w:left="400"/>
      </w:pPr>
      <w:hyperlink w:history="1" w:anchor="sec68">
        <w:r>
          <w:rPr>
            <w:b w:val="false"/>
            <w:bCs w:val="false"/>
            <w:color w:val="222222"/>
            <w:sz w:val="20"/>
            <w:szCs w:val="20"/>
          </w:rPr>
          <w:t xml:space="preserve">13.2 Se cambia en archivos de configuración (sin compilar)</w:t>
        </w:r>
        <w:r>
          <w:rPr>
            <w:sz w:val="20"/>
            <w:szCs w:val="20"/>
          </w:rPr>
          <w:t xml:space="preserve">	</w:t>
        </w:r>
        <w:r>
          <w:rPr>
            <w:b w:val="false"/>
            <w:bCs w:val="false"/>
            <w:sz w:val="20"/>
            <w:szCs w:val="20"/>
          </w:rPr>
          <w:t xml:space="preserve">32</w:t>
        </w:r>
      </w:hyperlink>
    </w:p>
    <w:p>
      <w:pPr>
        <w:tabs>
          <w:tab w:val="right" w:pos="9360" w:leader="dot"/>
        </w:tabs>
        <w:spacing w:after="20" w:before="0"/>
        <w:ind w:left="400"/>
      </w:pPr>
      <w:hyperlink w:history="1" w:anchor="sec69">
        <w:r>
          <w:rPr>
            <w:b w:val="false"/>
            <w:bCs w:val="false"/>
            <w:color w:val="222222"/>
            <w:sz w:val="20"/>
            <w:szCs w:val="20"/>
          </w:rPr>
          <w:t xml:space="preserve">13.3 Está en el código (requiere programar y desplegar)</w:t>
        </w:r>
        <w:r>
          <w:rPr>
            <w:sz w:val="20"/>
            <w:szCs w:val="20"/>
          </w:rPr>
          <w:t xml:space="preserve">	</w:t>
        </w:r>
        <w:r>
          <w:rPr>
            <w:b w:val="false"/>
            <w:bCs w:val="false"/>
            <w:sz w:val="20"/>
            <w:szCs w:val="20"/>
          </w:rPr>
          <w:t xml:space="preserve">33</w:t>
        </w:r>
      </w:hyperlink>
    </w:p>
    <w:p>
      <w:pPr>
        <w:tabs>
          <w:tab w:val="right" w:pos="9360" w:leader="dot"/>
        </w:tabs>
        <w:spacing w:after="60" w:before="120"/>
        <w:ind w:left="0"/>
      </w:pPr>
      <w:hyperlink w:history="1" w:anchor="sec70">
        <w:r>
          <w:rPr>
            <w:b/>
            <w:bCs/>
            <w:color w:val="1F3A5F"/>
            <w:sz w:val="22"/>
            <w:szCs w:val="22"/>
          </w:rPr>
          <w:t xml:space="preserve">14. Seguridad</w:t>
        </w:r>
        <w:r>
          <w:rPr>
            <w:sz w:val="22"/>
            <w:szCs w:val="22"/>
          </w:rPr>
          <w:t xml:space="preserve">	</w:t>
        </w:r>
        <w:r>
          <w:rPr>
            <w:b/>
            <w:bCs/>
            <w:sz w:val="22"/>
            <w:szCs w:val="22"/>
          </w:rPr>
          <w:t xml:space="preserve">35</w:t>
        </w:r>
      </w:hyperlink>
    </w:p>
    <w:p>
      <w:pPr>
        <w:tabs>
          <w:tab w:val="right" w:pos="9360" w:leader="dot"/>
        </w:tabs>
        <w:spacing w:after="60" w:before="120"/>
        <w:ind w:left="0"/>
      </w:pPr>
      <w:hyperlink w:history="1" w:anchor="sec71">
        <w:r>
          <w:rPr>
            <w:b/>
            <w:bCs/>
            <w:color w:val="1F3A5F"/>
            <w:sz w:val="22"/>
            <w:szCs w:val="22"/>
          </w:rPr>
          <w:t xml:space="preserve">15. Despliegue con Docker</w:t>
        </w:r>
        <w:r>
          <w:rPr>
            <w:sz w:val="22"/>
            <w:szCs w:val="22"/>
          </w:rPr>
          <w:t xml:space="preserve">	</w:t>
        </w:r>
        <w:r>
          <w:rPr>
            <w:b/>
            <w:bCs/>
            <w:sz w:val="22"/>
            <w:szCs w:val="22"/>
          </w:rPr>
          <w:t xml:space="preserve">36</w:t>
        </w:r>
      </w:hyperlink>
    </w:p>
    <w:p>
      <w:pPr>
        <w:tabs>
          <w:tab w:val="right" w:pos="9360" w:leader="dot"/>
        </w:tabs>
        <w:spacing w:after="20" w:before="0"/>
        <w:ind w:left="400"/>
      </w:pPr>
      <w:hyperlink w:history="1" w:anchor="sec72">
        <w:r>
          <w:rPr>
            <w:b w:val="false"/>
            <w:bCs w:val="false"/>
            <w:color w:val="222222"/>
            <w:sz w:val="20"/>
            <w:szCs w:val="20"/>
          </w:rPr>
          <w:t xml:space="preserve">15.1 Piezas</w:t>
        </w:r>
        <w:r>
          <w:rPr>
            <w:sz w:val="20"/>
            <w:szCs w:val="20"/>
          </w:rPr>
          <w:t xml:space="preserve">	</w:t>
        </w:r>
        <w:r>
          <w:rPr>
            <w:b w:val="false"/>
            <w:bCs w:val="false"/>
            <w:sz w:val="20"/>
            <w:szCs w:val="20"/>
          </w:rPr>
          <w:t xml:space="preserve">36</w:t>
        </w:r>
      </w:hyperlink>
    </w:p>
    <w:p>
      <w:pPr>
        <w:tabs>
          <w:tab w:val="right" w:pos="9360" w:leader="dot"/>
        </w:tabs>
        <w:spacing w:after="20" w:before="0"/>
        <w:ind w:left="400"/>
      </w:pPr>
      <w:hyperlink w:history="1" w:anchor="sec73">
        <w:r>
          <w:rPr>
            <w:b w:val="false"/>
            <w:bCs w:val="false"/>
            <w:color w:val="222222"/>
            <w:sz w:val="20"/>
            <w:szCs w:val="20"/>
          </w:rPr>
          <w:t xml:space="preserve">15.2 Carpetas que quedan fuera del contenedor</w:t>
        </w:r>
        <w:r>
          <w:rPr>
            <w:sz w:val="20"/>
            <w:szCs w:val="20"/>
          </w:rPr>
          <w:t xml:space="preserve">	</w:t>
        </w:r>
        <w:r>
          <w:rPr>
            <w:b w:val="false"/>
            <w:bCs w:val="false"/>
            <w:sz w:val="20"/>
            <w:szCs w:val="20"/>
          </w:rPr>
          <w:t xml:space="preserve">36</w:t>
        </w:r>
      </w:hyperlink>
    </w:p>
    <w:p>
      <w:pPr>
        <w:tabs>
          <w:tab w:val="right" w:pos="9360" w:leader="dot"/>
        </w:tabs>
        <w:spacing w:after="20" w:before="0"/>
        <w:ind w:left="400"/>
      </w:pPr>
      <w:hyperlink w:history="1" w:anchor="sec74">
        <w:r>
          <w:rPr>
            <w:b w:val="false"/>
            <w:bCs w:val="false"/>
            <w:color w:val="222222"/>
            <w:sz w:val="20"/>
            <w:szCs w:val="20"/>
          </w:rPr>
          <w:t xml:space="preserve">15.3 Publicar una versión nueva</w:t>
        </w:r>
        <w:r>
          <w:rPr>
            <w:sz w:val="20"/>
            <w:szCs w:val="20"/>
          </w:rPr>
          <w:t xml:space="preserve">	</w:t>
        </w:r>
        <w:r>
          <w:rPr>
            <w:b w:val="false"/>
            <w:bCs w:val="false"/>
            <w:sz w:val="20"/>
            <w:szCs w:val="20"/>
          </w:rPr>
          <w:t xml:space="preserve">37</w:t>
        </w:r>
      </w:hyperlink>
    </w:p>
    <w:p>
      <w:pPr>
        <w:tabs>
          <w:tab w:val="right" w:pos="9360" w:leader="dot"/>
        </w:tabs>
        <w:spacing w:after="20" w:before="0"/>
        <w:ind w:left="400"/>
      </w:pPr>
      <w:hyperlink w:history="1" w:anchor="sec75">
        <w:r>
          <w:rPr>
            <w:b w:val="false"/>
            <w:bCs w:val="false"/>
            <w:color w:val="222222"/>
            <w:sz w:val="20"/>
            <w:szCs w:val="20"/>
          </w:rPr>
          <w:t xml:space="preserve">15.4 Comandos de operación</w:t>
        </w:r>
        <w:r>
          <w:rPr>
            <w:sz w:val="20"/>
            <w:szCs w:val="20"/>
          </w:rPr>
          <w:t xml:space="preserve">	</w:t>
        </w:r>
        <w:r>
          <w:rPr>
            <w:b w:val="false"/>
            <w:bCs w:val="false"/>
            <w:sz w:val="20"/>
            <w:szCs w:val="20"/>
          </w:rPr>
          <w:t xml:space="preserve">37</w:t>
        </w:r>
      </w:hyperlink>
    </w:p>
    <w:p>
      <w:pPr>
        <w:tabs>
          <w:tab w:val="right" w:pos="9360" w:leader="dot"/>
        </w:tabs>
        <w:spacing w:after="60" w:before="120"/>
        <w:ind w:left="0"/>
      </w:pPr>
      <w:hyperlink w:history="1" w:anchor="sec76">
        <w:r>
          <w:rPr>
            <w:b/>
            <w:bCs/>
            <w:color w:val="1F3A5F"/>
            <w:sz w:val="22"/>
            <w:szCs w:val="22"/>
          </w:rPr>
          <w:t xml:space="preserve">16. Mantenimiento y operación</w:t>
        </w:r>
        <w:r>
          <w:rPr>
            <w:sz w:val="22"/>
            <w:szCs w:val="22"/>
          </w:rPr>
          <w:t xml:space="preserve">	</w:t>
        </w:r>
        <w:r>
          <w:rPr>
            <w:b/>
            <w:bCs/>
            <w:sz w:val="22"/>
            <w:szCs w:val="22"/>
          </w:rPr>
          <w:t xml:space="preserve">38</w:t>
        </w:r>
      </w:hyperlink>
    </w:p>
    <w:p>
      <w:pPr>
        <w:tabs>
          <w:tab w:val="right" w:pos="9360" w:leader="dot"/>
        </w:tabs>
        <w:spacing w:after="20" w:before="0"/>
        <w:ind w:left="400"/>
      </w:pPr>
      <w:hyperlink w:history="1" w:anchor="sec77">
        <w:r>
          <w:rPr>
            <w:b w:val="false"/>
            <w:bCs w:val="false"/>
            <w:color w:val="222222"/>
            <w:sz w:val="20"/>
            <w:szCs w:val="20"/>
          </w:rPr>
          <w:t xml:space="preserve">16.1 Respaldos</w:t>
        </w:r>
        <w:r>
          <w:rPr>
            <w:sz w:val="20"/>
            <w:szCs w:val="20"/>
          </w:rPr>
          <w:t xml:space="preserve">	</w:t>
        </w:r>
        <w:r>
          <w:rPr>
            <w:b w:val="false"/>
            <w:bCs w:val="false"/>
            <w:sz w:val="20"/>
            <w:szCs w:val="20"/>
          </w:rPr>
          <w:t xml:space="preserve">38</w:t>
        </w:r>
      </w:hyperlink>
    </w:p>
    <w:p>
      <w:pPr>
        <w:tabs>
          <w:tab w:val="right" w:pos="9360" w:leader="dot"/>
        </w:tabs>
        <w:spacing w:after="20" w:before="0"/>
        <w:ind w:left="400"/>
      </w:pPr>
      <w:hyperlink w:history="1" w:anchor="sec78">
        <w:r>
          <w:rPr>
            <w:b w:val="false"/>
            <w:bCs w:val="false"/>
            <w:color w:val="222222"/>
            <w:sz w:val="20"/>
            <w:szCs w:val="20"/>
          </w:rPr>
          <w:t xml:space="preserve">16.2 Registros</w:t>
        </w:r>
        <w:r>
          <w:rPr>
            <w:sz w:val="20"/>
            <w:szCs w:val="20"/>
          </w:rPr>
          <w:t xml:space="preserve">	</w:t>
        </w:r>
        <w:r>
          <w:rPr>
            <w:b w:val="false"/>
            <w:bCs w:val="false"/>
            <w:sz w:val="20"/>
            <w:szCs w:val="20"/>
          </w:rPr>
          <w:t xml:space="preserve">38</w:t>
        </w:r>
      </w:hyperlink>
    </w:p>
    <w:p>
      <w:pPr>
        <w:tabs>
          <w:tab w:val="right" w:pos="9360" w:leader="dot"/>
        </w:tabs>
        <w:spacing w:after="20" w:before="0"/>
        <w:ind w:left="400"/>
      </w:pPr>
      <w:hyperlink w:history="1" w:anchor="sec79">
        <w:r>
          <w:rPr>
            <w:b w:val="false"/>
            <w:bCs w:val="false"/>
            <w:color w:val="222222"/>
            <w:sz w:val="20"/>
            <w:szCs w:val="20"/>
          </w:rPr>
          <w:t xml:space="preserve">16.3 Monitoreo</w:t>
        </w:r>
        <w:r>
          <w:rPr>
            <w:sz w:val="20"/>
            <w:szCs w:val="20"/>
          </w:rPr>
          <w:t xml:space="preserve">	</w:t>
        </w:r>
        <w:r>
          <w:rPr>
            <w:b w:val="false"/>
            <w:bCs w:val="false"/>
            <w:sz w:val="20"/>
            <w:szCs w:val="20"/>
          </w:rPr>
          <w:t xml:space="preserve">38</w:t>
        </w:r>
      </w:hyperlink>
    </w:p>
    <w:p>
      <w:pPr>
        <w:tabs>
          <w:tab w:val="right" w:pos="9360" w:leader="dot"/>
        </w:tabs>
        <w:spacing w:after="20" w:before="0"/>
        <w:ind w:left="400"/>
      </w:pPr>
      <w:hyperlink w:history="1" w:anchor="sec80">
        <w:r>
          <w:rPr>
            <w:b w:val="false"/>
            <w:bCs w:val="false"/>
            <w:color w:val="222222"/>
            <w:sz w:val="20"/>
            <w:szCs w:val="20"/>
          </w:rPr>
          <w:t xml:space="preserve">16.4 Certificados</w:t>
        </w:r>
        <w:r>
          <w:rPr>
            <w:sz w:val="20"/>
            <w:szCs w:val="20"/>
          </w:rPr>
          <w:t xml:space="preserve">	</w:t>
        </w:r>
        <w:r>
          <w:rPr>
            <w:b w:val="false"/>
            <w:bCs w:val="false"/>
            <w:sz w:val="20"/>
            <w:szCs w:val="20"/>
          </w:rPr>
          <w:t xml:space="preserve">38</w:t>
        </w:r>
      </w:hyperlink>
    </w:p>
    <w:p>
      <w:pPr>
        <w:tabs>
          <w:tab w:val="right" w:pos="9360" w:leader="dot"/>
        </w:tabs>
        <w:spacing w:after="20" w:before="0"/>
        <w:ind w:left="400"/>
      </w:pPr>
      <w:hyperlink w:history="1" w:anchor="sec81">
        <w:r>
          <w:rPr>
            <w:b w:val="false"/>
            <w:bCs w:val="false"/>
            <w:color w:val="222222"/>
            <w:sz w:val="20"/>
            <w:szCs w:val="20"/>
          </w:rPr>
          <w:t xml:space="preserve">16.5 Contraseña perdida (incluida la del Súper Administrador)</w:t>
        </w:r>
        <w:r>
          <w:rPr>
            <w:sz w:val="20"/>
            <w:szCs w:val="20"/>
          </w:rPr>
          <w:t xml:space="preserve">	</w:t>
        </w:r>
        <w:r>
          <w:rPr>
            <w:b w:val="false"/>
            <w:bCs w:val="false"/>
            <w:sz w:val="20"/>
            <w:szCs w:val="20"/>
          </w:rPr>
          <w:t xml:space="preserve">39</w:t>
        </w:r>
      </w:hyperlink>
    </w:p>
    <w:p>
      <w:pPr>
        <w:tabs>
          <w:tab w:val="right" w:pos="9360" w:leader="dot"/>
        </w:tabs>
        <w:spacing w:after="20" w:before="0"/>
        <w:ind w:left="400"/>
      </w:pPr>
      <w:hyperlink w:history="1" w:anchor="sec82">
        <w:r>
          <w:rPr>
            <w:b w:val="false"/>
            <w:bCs w:val="false"/>
            <w:color w:val="222222"/>
            <w:sz w:val="20"/>
            <w:szCs w:val="20"/>
          </w:rPr>
          <w:t xml:space="preserve">16.6 Cambiar el secreto de sesión</w:t>
        </w:r>
        <w:r>
          <w:rPr>
            <w:sz w:val="20"/>
            <w:szCs w:val="20"/>
          </w:rPr>
          <w:t xml:space="preserve">	</w:t>
        </w:r>
        <w:r>
          <w:rPr>
            <w:b w:val="false"/>
            <w:bCs w:val="false"/>
            <w:sz w:val="20"/>
            <w:szCs w:val="20"/>
          </w:rPr>
          <w:t xml:space="preserve">39</w:t>
        </w:r>
      </w:hyperlink>
    </w:p>
    <w:p>
      <w:pPr>
        <w:tabs>
          <w:tab w:val="right" w:pos="9360" w:leader="dot"/>
        </w:tabs>
        <w:spacing w:after="20" w:before="0"/>
        <w:ind w:left="400"/>
      </w:pPr>
      <w:hyperlink w:history="1" w:anchor="sec83">
        <w:r>
          <w:rPr>
            <w:b w:val="false"/>
            <w:bCs w:val="false"/>
            <w:color w:val="222222"/>
            <w:sz w:val="20"/>
            <w:szCs w:val="20"/>
          </w:rPr>
          <w:t xml:space="preserve">16.7 Correo (Gmail)</w:t>
        </w:r>
        <w:r>
          <w:rPr>
            <w:sz w:val="20"/>
            <w:szCs w:val="20"/>
          </w:rPr>
          <w:t xml:space="preserve">	</w:t>
        </w:r>
        <w:r>
          <w:rPr>
            <w:b w:val="false"/>
            <w:bCs w:val="false"/>
            <w:sz w:val="20"/>
            <w:szCs w:val="20"/>
          </w:rPr>
          <w:t xml:space="preserve">39</w:t>
        </w:r>
      </w:hyperlink>
    </w:p>
    <w:p>
      <w:pPr>
        <w:tabs>
          <w:tab w:val="right" w:pos="9360" w:leader="dot"/>
        </w:tabs>
        <w:spacing w:after="20" w:before="0"/>
        <w:ind w:left="400"/>
      </w:pPr>
      <w:hyperlink w:history="1" w:anchor="sec84">
        <w:r>
          <w:rPr>
            <w:b w:val="false"/>
            <w:bCs w:val="false"/>
            <w:color w:val="222222"/>
            <w:sz w:val="20"/>
            <w:szCs w:val="20"/>
          </w:rPr>
          <w:t xml:space="preserve">16.8 Actualizar dependencias</w:t>
        </w:r>
        <w:r>
          <w:rPr>
            <w:sz w:val="20"/>
            <w:szCs w:val="20"/>
          </w:rPr>
          <w:t xml:space="preserve">	</w:t>
        </w:r>
        <w:r>
          <w:rPr>
            <w:b w:val="false"/>
            <w:bCs w:val="false"/>
            <w:sz w:val="20"/>
            <w:szCs w:val="20"/>
          </w:rPr>
          <w:t xml:space="preserve">39</w:t>
        </w:r>
      </w:hyperlink>
    </w:p>
    <w:p>
      <w:pPr>
        <w:tabs>
          <w:tab w:val="right" w:pos="9360" w:leader="dot"/>
        </w:tabs>
        <w:spacing w:after="20" w:before="0"/>
        <w:ind w:left="400"/>
      </w:pPr>
      <w:hyperlink w:history="1" w:anchor="sec85">
        <w:r>
          <w:rPr>
            <w:b w:val="false"/>
            <w:bCs w:val="false"/>
            <w:color w:val="222222"/>
            <w:sz w:val="20"/>
            <w:szCs w:val="20"/>
          </w:rPr>
          <w:t xml:space="preserve">16.9 Tareas periódicas sugeridas</w:t>
        </w:r>
        <w:r>
          <w:rPr>
            <w:sz w:val="20"/>
            <w:szCs w:val="20"/>
          </w:rPr>
          <w:t xml:space="preserve">	</w:t>
        </w:r>
        <w:r>
          <w:rPr>
            <w:b w:val="false"/>
            <w:bCs w:val="false"/>
            <w:sz w:val="20"/>
            <w:szCs w:val="20"/>
          </w:rPr>
          <w:t xml:space="preserve">39</w:t>
        </w:r>
      </w:hyperlink>
    </w:p>
    <w:p>
      <w:pPr>
        <w:tabs>
          <w:tab w:val="right" w:pos="9360" w:leader="dot"/>
        </w:tabs>
        <w:spacing w:after="60" w:before="120"/>
        <w:ind w:left="0"/>
      </w:pPr>
      <w:hyperlink w:history="1" w:anchor="sec86">
        <w:r>
          <w:rPr>
            <w:b/>
            <w:bCs/>
            <w:color w:val="1F3A5F"/>
            <w:sz w:val="22"/>
            <w:szCs w:val="22"/>
          </w:rPr>
          <w:t xml:space="preserve">17. Pruebas automatizadas</w:t>
        </w:r>
        <w:r>
          <w:rPr>
            <w:sz w:val="22"/>
            <w:szCs w:val="22"/>
          </w:rPr>
          <w:t xml:space="preserve">	</w:t>
        </w:r>
        <w:r>
          <w:rPr>
            <w:b/>
            <w:bCs/>
            <w:sz w:val="22"/>
            <w:szCs w:val="22"/>
          </w:rPr>
          <w:t xml:space="preserve">41</w:t>
        </w:r>
      </w:hyperlink>
    </w:p>
    <w:p>
      <w:pPr>
        <w:tabs>
          <w:tab w:val="right" w:pos="9360" w:leader="dot"/>
        </w:tabs>
        <w:spacing w:after="60" w:before="120"/>
        <w:ind w:left="0"/>
      </w:pPr>
      <w:hyperlink w:history="1" w:anchor="sec87">
        <w:r>
          <w:rPr>
            <w:b/>
            <w:bCs/>
            <w:color w:val="1F3A5F"/>
            <w:sz w:val="22"/>
            <w:szCs w:val="22"/>
          </w:rPr>
          <w:t xml:space="preserve">18. Solución de problemas</w:t>
        </w:r>
        <w:r>
          <w:rPr>
            <w:sz w:val="22"/>
            <w:szCs w:val="22"/>
          </w:rPr>
          <w:t xml:space="preserve">	</w:t>
        </w:r>
        <w:r>
          <w:rPr>
            <w:b/>
            <w:bCs/>
            <w:sz w:val="22"/>
            <w:szCs w:val="22"/>
          </w:rPr>
          <w:t xml:space="preserve">42</w:t>
        </w:r>
      </w:hyperlink>
    </w:p>
    <w:p>
      <w:pPr>
        <w:tabs>
          <w:tab w:val="right" w:pos="9360" w:leader="dot"/>
        </w:tabs>
        <w:spacing w:after="60" w:before="120"/>
        <w:ind w:left="0"/>
      </w:pPr>
      <w:hyperlink w:history="1" w:anchor="sec88">
        <w:r>
          <w:rPr>
            <w:b/>
            <w:bCs/>
            <w:color w:val="1F3A5F"/>
            <w:sz w:val="22"/>
            <w:szCs w:val="22"/>
          </w:rPr>
          <w:t xml:space="preserve">19. Glosario técnico</w:t>
        </w:r>
        <w:r>
          <w:rPr>
            <w:sz w:val="22"/>
            <w:szCs w:val="22"/>
          </w:rPr>
          <w:t xml:space="preserve">	</w:t>
        </w:r>
        <w:r>
          <w:rPr>
            <w:b/>
            <w:bCs/>
            <w:sz w:val="22"/>
            <w:szCs w:val="22"/>
          </w:rPr>
          <w:t xml:space="preserve">43</w:t>
        </w:r>
      </w:hyperlink>
    </w:p>
    <w:p>
      <w:pPr>
        <w:pStyle w:val="Heading1"/>
        <w:pageBreakBefore/>
      </w:pPr>
      <w:bookmarkStart w:name="sec1" w:id="1"/>
      <w:r>
        <w:t xml:space="preserve">1. Introducción</w:t>
      </w:r>
      <w:bookmarkEnd w:id="1"/>
    </w:p>
    <w:p>
      <w:pPr>
        <w:pStyle w:val="Heading2"/>
      </w:pPr>
      <w:bookmarkStart w:name="sec2" w:id="2"/>
      <w:r>
        <w:t xml:space="preserve">1.1 Propósito de este manual</w:t>
      </w:r>
      <w:bookmarkEnd w:id="2"/>
    </w:p>
    <w:p>
      <w:pPr>
        <w:keepNext w:val="false"/>
        <w:spacing w:after="120" w:line="288"/>
      </w:pPr>
      <w:r>
        <w:t xml:space="preserve">Este manual explica </w:t>
      </w:r>
      <w:r>
        <w:rPr>
          <w:b/>
          <w:bCs/>
        </w:rPr>
        <w:t xml:space="preserve">cómo está construido SINERGIA y cómo mantenerlo</w:t>
      </w:r>
      <w:r>
        <w:t xml:space="preserve">: qué tecnologías usa, cómo se organiza el código, cómo funcionan la seguridad, el cifrado de archivos, los permisos y cada módulo, qué se puede cambiar desde el propio sistema y qué está en el código (y cómo cambiarlo), cómo se despliega y qué tareas de mantenimiento requiere.</w:t>
      </w:r>
    </w:p>
    <w:p>
      <w:pPr>
        <w:keepNext w:val="false"/>
        <w:spacing w:after="120" w:line="288"/>
      </w:pPr>
      <w:r>
        <w:t xml:space="preserve">Está pensado para el personal de </w:t>
      </w:r>
      <w:r>
        <w:rPr>
          <w:b/>
          <w:bCs/>
        </w:rPr>
        <w:t xml:space="preserve">Informática</w:t>
      </w:r>
      <w:r>
        <w:t xml:space="preserve"> de la Municipalidad y para cualquier desarrollador que continúe el proyecto. Se asume conocimiento básico de programación web, pero cada procedimiento se explica paso a paso.</w:t>
      </w:r>
    </w:p>
    <w:p>
      <w:pPr>
        <w:pStyle w:val="Heading2"/>
      </w:pPr>
      <w:bookmarkStart w:name="sec3" w:id="3"/>
      <w:r>
        <w:t xml:space="preserve">1.2 Documentos relacionados</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Documento</w:t>
            </w:r>
          </w:p>
        </w:tc>
        <w:tc>
          <w:tcPr>
            <w:tcW w:type="dxa" w:w="59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Contenido</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Manual de usuario de SINERGIA</w:t>
            </w:r>
          </w:p>
        </w:tc>
        <w:tc>
          <w:tcPr>
            <w:tcW w:type="dxa" w:w="5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Uso del sistema pantalla por pantalla, por rol.</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docs/GUIA_DESARROLLO.md</w:t>
            </w:r>
          </w:p>
        </w:tc>
        <w:tc>
          <w:tcPr>
            <w:tcW w:type="dxa" w:w="5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Guía práctica del entorno: instalación, comandos, endpoints (§7b), despliegue (§10 y §11).</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docs/CONTEXTO_SIGEL.md</w:t>
            </w:r>
          </w:p>
        </w:tc>
        <w:tc>
          <w:tcPr>
            <w:tcW w:type="dxa" w:w="5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Historial de decisiones y reglas de negocio confirmadas con la Municipalidad.</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docs/SIGEL_BaseDatos_v3.dbml</w:t>
            </w:r>
          </w:p>
        </w:tc>
        <w:tc>
          <w:tcPr>
            <w:tcW w:type="dxa" w:w="5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Modelo de datos completo (se abre en dbdiagram.io).</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docs/ENTREGABLE_*.md</w:t>
            </w:r>
          </w:p>
        </w:tc>
        <w:tc>
          <w:tcPr>
            <w:tcW w:type="dxa" w:w="5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 entregado en cada sprint y las decisiones que se apartan de las historias de usuario.</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docs/_trabajo/pruebas/LEEME.md</w:t>
            </w:r>
          </w:p>
        </w:tc>
        <w:tc>
          <w:tcPr>
            <w:tcW w:type="dxa" w:w="5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Pruebas automatizadas: qué cubre cada una y cómo correrlas.</w:t>
            </w:r>
          </w:p>
        </w:tc>
      </w:tr>
    </w:tbl>
    <w:p>
      <w:pPr>
        <w:spacing w:after="160"/>
      </w:pPr>
    </w:p>
    <w:p>
      <w:pPr>
        <w:pStyle w:val="Heading2"/>
      </w:pPr>
      <w:bookmarkStart w:name="sec4" w:id="4"/>
      <w:r>
        <w:t xml:space="preserve">1.3 Convenciones de este manual</w:t>
      </w:r>
      <w:bookmarkEnd w:id="4"/>
    </w:p>
    <w:p>
      <w:pPr>
        <w:pStyle w:val="ListParagraph"/>
        <w:numPr>
          <w:ilvl w:val="0"/>
          <w:numId w:val="2"/>
        </w:numPr>
        <w:spacing w:after="60" w:line="276"/>
      </w:pPr>
      <w:r>
        <w:t xml:space="preserve">Las rutas de archivos se escriben desde la raíz del repositorio, por ejemplo </w:t>
      </w:r>
      <w:r>
        <w:rPr>
          <w:b/>
          <w:bCs/>
        </w:rPr>
        <w:t xml:space="preserve">backend/src/main.ts</w:t>
      </w:r>
      <w:r>
        <w:t xml:space="preserve">.</w:t>
      </w:r>
    </w:p>
    <w:p>
      <w:pPr>
        <w:pStyle w:val="ListParagraph"/>
        <w:numPr>
          <w:ilvl w:val="0"/>
          <w:numId w:val="2"/>
        </w:numPr>
        <w:spacing w:after="60" w:line="276"/>
      </w:pPr>
      <w:r>
        <w:t xml:space="preserve">Los comandos aparecen en recuadros grises. Salvo que se indique otra cosa, se ejecutan desde la carpeta </w:t>
      </w:r>
      <w:r>
        <w:rPr>
          <w:b/>
          <w:bCs/>
        </w:rPr>
        <w:t xml:space="preserve">backend</w:t>
      </w:r>
      <w:r>
        <w:t xml:space="preserve">.</w:t>
      </w:r>
    </w:p>
    <w:p>
      <w:pPr>
        <w:pStyle w:val="ListParagraph"/>
        <w:numPr>
          <w:ilvl w:val="0"/>
          <w:numId w:val="2"/>
        </w:numPr>
        <w:spacing w:after="60" w:line="276"/>
      </w:pPr>
      <w:r>
        <w:t xml:space="preserve">Los nombres en el código están en español y en camelCase (convención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Nunca se deben subir a Git el archivo .env, los certificados (.pem) ni las carpetas backend/archivos y backend/registros. Ya están en .gitignore; no los quite de ahí.</w:t>
            </w:r>
          </w:p>
        </w:tc>
      </w:tr>
    </w:tbl>
    <w:p>
      <w:pPr>
        <w:spacing w:after="120"/>
      </w:pPr>
    </w:p>
    <w:p>
      <w:pPr>
        <w:pStyle w:val="Heading1"/>
        <w:pageBreakBefore/>
      </w:pPr>
      <w:bookmarkStart w:name="sec5" w:id="5"/>
      <w:r>
        <w:t xml:space="preserve">2. Arquitectura general</w:t>
      </w:r>
      <w:bookmarkEnd w:id="5"/>
    </w:p>
    <w:p>
      <w:pPr>
        <w:pStyle w:val="Heading2"/>
      </w:pPr>
      <w:bookmarkStart w:name="sec6" w:id="6"/>
      <w:r>
        <w:t xml:space="preserve">2.1 Vista general</w:t>
      </w:r>
      <w:bookmarkEnd w:id="6"/>
    </w:p>
    <w:p>
      <w:pPr>
        <w:keepNext w:val="false"/>
        <w:spacing w:after="120" w:line="288"/>
      </w:pPr>
      <w:r>
        <w:t xml:space="preserve">SINERGIA es una aplicación web de </w:t>
      </w:r>
      <w:r>
        <w:rPr>
          <w:b/>
          <w:bCs/>
        </w:rPr>
        <w:t xml:space="preserve">tres piezas</w:t>
      </w:r>
      <w:r>
        <w:t xml:space="preserve">: una interfaz en React, una API en NestJS y una base de datos MySQL. En producción, la interfaz compilada y la API corren en el </w:t>
      </w:r>
      <w:r>
        <w:rPr>
          <w:b/>
          <w:bCs/>
        </w:rPr>
        <w:t xml:space="preserve">mismo proceso de Node</w:t>
      </w:r>
      <w:r>
        <w:t xml:space="preserve"> y en el </w:t>
      </w:r>
      <w:r>
        <w:rPr>
          <w:b/>
          <w:bCs/>
        </w:rPr>
        <w:t xml:space="preserve">mismo dominio</w:t>
      </w:r>
      <w:r>
        <w:t xml:space="preserve">, dentro de un contenedor Docker; la base de datos corre en otro contenedor. No hay proxy inverso: Node atiende HTTPS directamente (decisión del 30/09/2026).</w:t>
      </w:r>
    </w:p>
    <w:p>
      <w:pPr>
        <w:keepNext/>
        <w:spacing w:after="60" w:before="120"/>
        <w:jc w:val="center"/>
      </w:pPr>
      <w:r>
        <w:drawing>
          <wp:inline distT="0" distB="0" distL="0" distR="0">
            <wp:extent cx="5715000" cy="1704975"/>
            <wp:effectExtent t="0" r="0" b="0" l="0"/>
            <wp:docPr id="1" name="arquitectura" descr="Arquitectura de SINERGIA en el servidor de la Municipalidad." title="Arquitectura de SINERGIA en el servidor de la Municip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04975"/>
                    </a:xfrm>
                    <a:prstGeom prst="rect">
                      <a:avLst/>
                    </a:prstGeom>
                  </pic:spPr>
                </pic:pic>
              </a:graphicData>
            </a:graphic>
          </wp:inline>
        </w:drawing>
      </w:r>
    </w:p>
    <w:p>
      <w:pPr>
        <w:spacing w:after="200"/>
        <w:jc w:val="center"/>
      </w:pPr>
      <w:r>
        <w:rPr>
          <w:b/>
          <w:bCs/>
          <w:color w:val="5B6470"/>
          <w:sz w:val="18"/>
          <w:szCs w:val="18"/>
        </w:rPr>
        <w:t xml:space="preserve">Figura 1. </w:t>
      </w:r>
      <w:r>
        <w:rPr>
          <w:i/>
          <w:iCs/>
          <w:color w:val="5B6470"/>
          <w:sz w:val="18"/>
          <w:szCs w:val="18"/>
        </w:rPr>
        <w:t xml:space="preserve">Arquitectura de SINERGIA en el servidor de la Municipalidad.</w:t>
      </w:r>
    </w:p>
    <w:p>
      <w:pPr>
        <w:keepNext w:val="false"/>
        <w:spacing w:after="120" w:line="288"/>
      </w:pPr>
      <w:r>
        <w:t xml:space="preserve">Servir interfaz y API desde el mismo origen tiene una ventaja importante: la </w:t>
      </w:r>
      <w:r>
        <w:rPr>
          <w:b/>
          <w:bCs/>
        </w:rPr>
        <w:t xml:space="preserve">cookie de sesión</w:t>
      </w:r>
      <w:r>
        <w:t xml:space="preserve"> viaja sola (SameSite=Strict) y no hace falta configurar CORS. En desarrollo se logra lo mismo con el proxy de Vite (sección 4.4).</w:t>
      </w:r>
    </w:p>
    <w:p>
      <w:pPr>
        <w:pStyle w:val="Heading2"/>
      </w:pPr>
      <w:bookmarkStart w:name="sec7" w:id="7"/>
      <w:r>
        <w:t xml:space="preserve">2.2 Tecnologías y versiones</w:t>
      </w:r>
      <w:bookmarkEnd w:id="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500"/>
        <w:gridCol w:w="3460"/>
      </w:tblGrid>
      <w:tr>
        <w:trPr>
          <w:tblHeader/>
        </w:trPr>
        <w:tc>
          <w:tcPr>
            <w:tcW w:type="dxa" w:w="15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Capa</w:t>
            </w:r>
          </w:p>
        </w:tc>
        <w:tc>
          <w:tcPr>
            <w:tcW w:type="dxa" w:w="29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Tecnología</w:t>
            </w:r>
          </w:p>
        </w:tc>
        <w:tc>
          <w:tcPr>
            <w:tcW w:type="dxa" w:w="15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Versión</w:t>
            </w:r>
          </w:p>
        </w:tc>
        <w:tc>
          <w:tcPr>
            <w:tcW w:type="dxa" w:w="34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Para qué</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Interfaz</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React + TypeScript</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19.3</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Pantallas.</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Interfaz</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Vite</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8.3</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Servidor de desarrollo y compilación.</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Interfaz</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React Router</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8.4</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Navegación entre pantallas.</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Node.js</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24 (mínimo 20)</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Entorno de ejecución.</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NestJS</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12</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Estructura de la API: módulos, controladores, guards.</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Prisma ORM</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7.10</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Acceso a datos y migraciones. Usa el adaptador de MariaDB (driver mariadb 3.5).</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argon2</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0.45</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Hash de contraseñas (Argon2id).</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@nestjs/jwt + cookie-parser</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12 / 1.4</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Token de sesión en cookie httpOnly.</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helmet</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8.3</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Cabeceras de seguridad (CSP, HSTS…).</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@nestjs/throttler</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6.7</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Límite de peticiones por IP.</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class-validator / class-transformer</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0.15 / 0.5</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Validación de datos de entrada (DTO).</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pdf-lib</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1.17</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Constancias en PDF.</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nodemailer</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10.1</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Envío de correo por SMTP (Gmail).</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Base de datos</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MySQL</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8.4</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Almacenamiento, con TLS en el servidor.</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Infraestructura</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 Docker Compose</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Compose 2.24+</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Contenedores de la base y de la aplicación.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La interfaz no usa librerías de componentes (como Material o Bootstrap): todos los componentes y estilos son propios. Esto reduce dependencias y vulnerabilidades, y mantiene el diseño aprobado en el prototipo.</w:t>
            </w:r>
          </w:p>
        </w:tc>
      </w:tr>
    </w:tbl>
    <w:p>
      <w:pPr>
        <w:spacing w:after="120"/>
      </w:pPr>
    </w:p>
    <w:p>
      <w:pPr>
        <w:pStyle w:val="Heading2"/>
      </w:pPr>
      <w:bookmarkStart w:name="sec8" w:id="8"/>
      <w:r>
        <w:t xml:space="preserve">2.3 Principios de diseño</w:t>
      </w:r>
      <w:bookmarkEnd w:id="8"/>
    </w:p>
    <w:p>
      <w:pPr>
        <w:pStyle w:val="ListParagraph"/>
        <w:numPr>
          <w:ilvl w:val="0"/>
          <w:numId w:val="2"/>
        </w:numPr>
        <w:spacing w:after="60" w:line="276"/>
      </w:pPr>
      <w:r>
        <w:rPr>
          <w:b/>
          <w:bCs/>
        </w:rPr>
        <w:t xml:space="preserve">API cerrada por omisión</w:t>
      </w:r>
      <w:r>
        <w:t xml:space="preserve">: todo endpoint exige sesión salvo los marcados con @Publico().</w:t>
      </w:r>
    </w:p>
    <w:p>
      <w:pPr>
        <w:pStyle w:val="ListParagraph"/>
        <w:numPr>
          <w:ilvl w:val="0"/>
          <w:numId w:val="2"/>
        </w:numPr>
        <w:spacing w:after="60" w:line="276"/>
      </w:pPr>
      <w:r>
        <w:rPr>
          <w:b/>
          <w:bCs/>
        </w:rPr>
        <w:t xml:space="preserve">Permisos, no roles, en el código</w:t>
      </w:r>
      <w:r>
        <w:t xml:space="preserve">: la autorización pregunta por permisos (modulo.accion), nunca por el nombre de un rol. Así se pueden crear roles nuevos sin tocar código.</w:t>
      </w:r>
    </w:p>
    <w:p>
      <w:pPr>
        <w:pStyle w:val="ListParagraph"/>
        <w:numPr>
          <w:ilvl w:val="0"/>
          <w:numId w:val="2"/>
        </w:numPr>
        <w:spacing w:after="60" w:line="276"/>
      </w:pPr>
      <w:r>
        <w:rPr>
          <w:b/>
          <w:bCs/>
        </w:rPr>
        <w:t xml:space="preserve">Baja lógica</w:t>
      </w:r>
      <w:r>
        <w:t xml:space="preserve">: nada con historial se borra físicamente; se inactiva o se da de baja.</w:t>
      </w:r>
    </w:p>
    <w:p>
      <w:pPr>
        <w:pStyle w:val="ListParagraph"/>
        <w:numPr>
          <w:ilvl w:val="0"/>
          <w:numId w:val="2"/>
        </w:numPr>
        <w:spacing w:after="60" w:line="276"/>
      </w:pPr>
      <w:r>
        <w:rPr>
          <w:b/>
          <w:bCs/>
        </w:rPr>
        <w:t xml:space="preserve">Trazabilidad</w:t>
      </w:r>
      <w:r>
        <w:t xml:space="preserve">: los cambios importantes se anotan en la bitácora dentro de la misma transacción.</w:t>
      </w:r>
    </w:p>
    <w:p>
      <w:pPr>
        <w:pStyle w:val="ListParagraph"/>
        <w:numPr>
          <w:ilvl w:val="0"/>
          <w:numId w:val="2"/>
        </w:numPr>
        <w:spacing w:after="60" w:line="276"/>
      </w:pPr>
      <w:r>
        <w:rPr>
          <w:b/>
          <w:bCs/>
        </w:rPr>
        <w:t xml:space="preserve">Monolito modular</w:t>
      </w:r>
      <w:r>
        <w:t xml:space="preserve">: un solo backend dividido en módulos de NestJS independientes (por ejemplo, el Talent Pool se puede quitar sin tocar nada más).</w:t>
      </w:r>
    </w:p>
    <w:p>
      <w:pPr>
        <w:pStyle w:val="ListParagraph"/>
        <w:numPr>
          <w:ilvl w:val="0"/>
          <w:numId w:val="2"/>
        </w:numPr>
        <w:spacing w:after="60" w:line="276"/>
      </w:pPr>
      <w:r>
        <w:rPr>
          <w:b/>
          <w:bCs/>
        </w:rPr>
        <w:t xml:space="preserve">Privacidad por defecto</w:t>
      </w:r>
      <w:r>
        <w:t xml:space="preserve">: los archivos se cifran, los datos médicos no se muestran a la jefatura y el formulario público nunca devuelve datos guardados.</w:t>
      </w:r>
    </w:p>
    <w:p>
      <w:pPr>
        <w:pStyle w:val="Heading1"/>
        <w:pageBreakBefore/>
      </w:pPr>
      <w:bookmarkStart w:name="sec9" w:id="9"/>
      <w:r>
        <w:t xml:space="preserve">3. Estructura del repositorio</w:t>
      </w:r>
      <w:bookmarkEnd w:id="9"/>
    </w:p>
    <w:p>
      <w:pPr>
        <w:pStyle w:val="Heading2"/>
      </w:pPr>
      <w:bookmarkStart w:name="sec10" w:id="10"/>
      <w:r>
        <w:t xml:space="preserve">3.1 Carpetas principales</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9AA3AE" w:sz="18"/>
              <w:bottom w:val="none" w:color="FFFFFF" w:sz="0"/>
              <w:right w:val="none" w:color="FFFFFF" w:sz="0"/>
            </w:tcBorders>
            <w:shd w:fill="F3F4F6" w:color="auto" w:val="clear"/>
            <w:tcMar>
              <w:top w:type="dxa" w:w="90"/>
              <w:left w:type="dxa" w:w="160"/>
              <w:bottom w:type="dxa" w:w="90"/>
              <w:right w:type="dxa" w:w="120"/>
            </w:tcMar>
          </w:tcPr>
          <w:p>
            <w:pPr>
              <w:spacing w:after="0" w:line="252"/>
            </w:pPr>
            <w:r>
              <w:rPr>
                <w:rFonts w:ascii="Consolas" w:cs="Consolas" w:eastAsia="Consolas" w:hAnsi="Consolas"/>
                <w:color w:val="1F2937"/>
                <w:sz w:val="17"/>
                <w:szCs w:val="17"/>
              </w:rPr>
              <w:t xml:space="preserve">SIGEL/</w:t>
            </w:r>
          </w:p>
          <w:p>
            <w:pPr>
              <w:spacing w:after="0" w:line="252"/>
            </w:pPr>
            <w:r>
              <w:rPr>
                <w:rFonts w:ascii="Consolas" w:cs="Consolas" w:eastAsia="Consolas" w:hAnsi="Consolas"/>
                <w:color w:val="1F2937"/>
                <w:sz w:val="17"/>
                <w:szCs w:val="17"/>
              </w:rPr>
              <w:t xml:space="preserve">├── Dockerfile                    imagen de SINERGIA (interfaz + API)</w:t>
            </w:r>
          </w:p>
          <w:p>
            <w:pPr>
              <w:spacing w:after="0" w:line="252"/>
            </w:pPr>
            <w:r>
              <w:rPr>
                <w:rFonts w:ascii="Consolas" w:cs="Consolas" w:eastAsia="Consolas" w:hAnsi="Consolas"/>
                <w:color w:val="1F2937"/>
                <w:sz w:val="17"/>
                <w:szCs w:val="17"/>
              </w:rPr>
              <w:t xml:space="preserve">├── docker-compose.yml            servicios mysql y sinergia (perfil "servidor")</w:t>
            </w:r>
          </w:p>
          <w:p>
            <w:pPr>
              <w:spacing w:after="0" w:line="252"/>
            </w:pPr>
            <w:r>
              <w:rPr>
                <w:rFonts w:ascii="Consolas" w:cs="Consolas" w:eastAsia="Consolas" w:hAnsi="Consolas"/>
                <w:color w:val="1F2937"/>
                <w:sz w:val="17"/>
                <w:szCs w:val="17"/>
              </w:rPr>
              <w:t xml:space="preserve">├── docker-compose.prueba-local.yml  probar el contenedor en la PC (HTTP)</w:t>
            </w:r>
          </w:p>
          <w:p>
            <w:pPr>
              <w:spacing w:after="0" w:line="252"/>
            </w:pPr>
            <w:r>
              <w:rPr>
                <w:rFonts w:ascii="Consolas" w:cs="Consolas" w:eastAsia="Consolas" w:hAnsi="Consolas"/>
                <w:color w:val="1F2937"/>
                <w:sz w:val="17"/>
                <w:szCs w:val="17"/>
              </w:rPr>
              <w:t xml:space="preserve">├── .dockerignore / .gitattributes / .gitignore</w:t>
            </w:r>
          </w:p>
          <w:p>
            <w:pPr>
              <w:spacing w:after="0" w:line="252"/>
            </w:pPr>
            <w:r>
              <w:rPr>
                <w:rFonts w:ascii="Consolas" w:cs="Consolas" w:eastAsia="Consolas" w:hAnsi="Consolas"/>
                <w:color w:val="1F2937"/>
                <w:sz w:val="17"/>
                <w:szCs w:val="17"/>
              </w:rPr>
              <w:t xml:space="preserve">├── .env                          credenciales de MySQL (NO se sube)</w:t>
            </w:r>
          </w:p>
          <w:p>
            <w:pPr>
              <w:spacing w:after="0" w:line="252"/>
            </w:pPr>
            <w:r>
              <w:rPr>
                <w:rFonts w:ascii="Consolas" w:cs="Consolas" w:eastAsia="Consolas" w:hAnsi="Consolas"/>
                <w:color w:val="1F2937"/>
                <w:sz w:val="17"/>
                <w:szCs w:val="17"/>
              </w:rPr>
              <w:t xml:space="preserve">├── backend/</w:t>
            </w:r>
          </w:p>
          <w:p>
            <w:pPr>
              <w:spacing w:after="0" w:line="252"/>
            </w:pPr>
            <w:r>
              <w:rPr>
                <w:rFonts w:ascii="Consolas" w:cs="Consolas" w:eastAsia="Consolas" w:hAnsi="Consolas"/>
                <w:color w:val="1F2937"/>
                <w:sz w:val="17"/>
                <w:szCs w:val="17"/>
              </w:rPr>
              <w:t xml:space="preserve">│   ├── .env                      configuración del backend (NO se sube)</w:t>
            </w:r>
          </w:p>
          <w:p>
            <w:pPr>
              <w:spacing w:after="0" w:line="252"/>
            </w:pPr>
            <w:r>
              <w:rPr>
                <w:rFonts w:ascii="Consolas" w:cs="Consolas" w:eastAsia="Consolas" w:hAnsi="Consolas"/>
                <w:color w:val="1F2937"/>
                <w:sz w:val="17"/>
                <w:szCs w:val="17"/>
              </w:rPr>
              <w:t xml:space="preserve">│   ├── contenido/                consentimiento y logos de constancias</w:t>
            </w:r>
          </w:p>
          <w:p>
            <w:pPr>
              <w:spacing w:after="0" w:line="252"/>
            </w:pPr>
            <w:r>
              <w:rPr>
                <w:rFonts w:ascii="Consolas" w:cs="Consolas" w:eastAsia="Consolas" w:hAnsi="Consolas"/>
                <w:color w:val="1F2937"/>
                <w:sz w:val="17"/>
                <w:szCs w:val="17"/>
              </w:rPr>
              <w:t xml:space="preserve">│   ├── docker/ejecutar.sh        punto de entrada del contenedor</w:t>
            </w:r>
          </w:p>
          <w:p>
            <w:pPr>
              <w:spacing w:after="0" w:line="252"/>
            </w:pPr>
            <w:r>
              <w:rPr>
                <w:rFonts w:ascii="Consolas" w:cs="Consolas" w:eastAsia="Consolas" w:hAnsi="Consolas"/>
                <w:color w:val="1F2937"/>
                <w:sz w:val="17"/>
                <w:szCs w:val="17"/>
              </w:rPr>
              <w:t xml:space="preserve">│   ├── prisma/                   schema.prisma, migrations/, seed.ts y herramientas</w:t>
            </w:r>
          </w:p>
          <w:p>
            <w:pPr>
              <w:spacing w:after="0" w:line="252"/>
            </w:pPr>
            <w:r>
              <w:rPr>
                <w:rFonts w:ascii="Consolas" w:cs="Consolas" w:eastAsia="Consolas" w:hAnsi="Consolas"/>
                <w:color w:val="1F2937"/>
                <w:sz w:val="17"/>
                <w:szCs w:val="17"/>
              </w:rPr>
              <w:t xml:space="preserve">│   ├── archivos/                 documentos cifrados (NO se sube)</w:t>
            </w:r>
          </w:p>
          <w:p>
            <w:pPr>
              <w:spacing w:after="0" w:line="252"/>
            </w:pPr>
            <w:r>
              <w:rPr>
                <w:rFonts w:ascii="Consolas" w:cs="Consolas" w:eastAsia="Consolas" w:hAnsi="Consolas"/>
                <w:color w:val="1F2937"/>
                <w:sz w:val="17"/>
                <w:szCs w:val="17"/>
              </w:rPr>
              <w:t xml:space="preserve">│   ├── registros/                logs diarios (NO se sube)</w:t>
            </w:r>
          </w:p>
          <w:p>
            <w:pPr>
              <w:spacing w:after="0" w:line="252"/>
            </w:pPr>
            <w:r>
              <w:rPr>
                <w:rFonts w:ascii="Consolas" w:cs="Consolas" w:eastAsia="Consolas" w:hAnsi="Consolas"/>
                <w:color w:val="1F2937"/>
                <w:sz w:val="17"/>
                <w:szCs w:val="17"/>
              </w:rPr>
              <w:t xml:space="preserve">│   └── src/                      código de la API (un módulo por carpeta)</w:t>
            </w:r>
          </w:p>
          <w:p>
            <w:pPr>
              <w:spacing w:after="0" w:line="252"/>
            </w:pPr>
            <w:r>
              <w:rPr>
                <w:rFonts w:ascii="Consolas" w:cs="Consolas" w:eastAsia="Consolas" w:hAnsi="Consolas"/>
                <w:color w:val="1F2937"/>
                <w:sz w:val="17"/>
                <w:szCs w:val="17"/>
              </w:rPr>
              <w:t xml:space="preserve">├── frontend/</w:t>
            </w:r>
          </w:p>
          <w:p>
            <w:pPr>
              <w:spacing w:after="0" w:line="252"/>
            </w:pPr>
            <w:r>
              <w:rPr>
                <w:rFonts w:ascii="Consolas" w:cs="Consolas" w:eastAsia="Consolas" w:hAnsi="Consolas"/>
                <w:color w:val="1F2937"/>
                <w:sz w:val="17"/>
                <w:szCs w:val="17"/>
              </w:rPr>
              <w:t xml:space="preserve">│   ├── vite.config.ts            puerto 5173 y proxy de /api</w:t>
            </w:r>
          </w:p>
          <w:p>
            <w:pPr>
              <w:spacing w:after="0" w:line="252"/>
            </w:pPr>
            <w:r>
              <w:rPr>
                <w:rFonts w:ascii="Consolas" w:cs="Consolas" w:eastAsia="Consolas" w:hAnsi="Consolas"/>
                <w:color w:val="1F2937"/>
                <w:sz w:val="17"/>
                <w:szCs w:val="17"/>
              </w:rPr>
              <w:t xml:space="preserve">│   └── src/                      api, sesion, diseno, paginas, componentes…</w:t>
            </w:r>
          </w:p>
          <w:p>
            <w:pPr>
              <w:spacing w:after="0" w:line="252"/>
            </w:pPr>
            <w:r>
              <w:rPr>
                <w:rFonts w:ascii="Consolas" w:cs="Consolas" w:eastAsia="Consolas" w:hAnsi="Consolas"/>
                <w:color w:val="1F2937"/>
                <w:sz w:val="17"/>
                <w:szCs w:val="17"/>
              </w:rPr>
              <w:t xml:space="preserve">└── docs/                         documentación (docs/_trabajo queda fuera de Git)</w:t>
            </w:r>
          </w:p>
        </w:tc>
      </w:tr>
    </w:tbl>
    <w:p>
      <w:pPr>
        <w:spacing w:after="140"/>
      </w:pPr>
    </w:p>
    <w:p>
      <w:pPr>
        <w:pStyle w:val="Heading2"/>
      </w:pPr>
      <w:bookmarkStart w:name="sec11" w:id="11"/>
      <w:r>
        <w:t xml:space="preserve">3.2 Módulos del backend</w:t>
      </w:r>
      <w:bookmarkEnd w:id="1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Carpeta (backend/src)</w:t>
            </w:r>
          </w:p>
        </w:tc>
        <w:tc>
          <w:tcPr>
            <w:tcW w:type="dxa" w:w="65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Responsabilidad</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main.ts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Arranque: HTTPS, helmet, prefijo /api, ValidationPipe global, servir la interfaz (RUTA_FRONTEND) y registros.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app.module.ts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Módulo raíz: configuración, límite de peticiones, guards globales y módulos.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autenticacion/</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Login, sesión (JWT + tabla sesion), contraseñas, recuperación, guards de sesión y permisos, cálculo de permisos efectivos y reglas de reparto de acceso.</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usuarios/ · roles/ · permisos/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Cuentas, roles con vigencia, excepciones de permisos y catálogo de permisos.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funcionarios/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Registro, edición, salida y reingreso; reglas de jefatura; normalización de cédula.</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expedientes/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Expediente laboral y su historial (construido desde la bitácora).</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documentos/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Documentos del expediente y fotografía de perfil.</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almacenamiento/</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Cifrado AES-256-GCM, guardado en disco y validación de archivos.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tipos-documento/</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Catálogo de tipos de documento y tipos de trámite.</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catalogos/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Departamentos, puestos, profesiones y tipos de incapacidad (un controlador genérico).</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vacaciones/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Saldo, cálculo de días hábiles, solicitudes, feriados, reglas por régimen y revisión periódica.</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ausencias/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Incapacidades, capacitaciones, horas extra, justificantes y constancias PDF.</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notificaciones/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Servicio central de avisos y sus endpoints.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bitacora/</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Escritura y consulta de la bitácora de auditoría.</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talent-pool/</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Formulario público, administración de candidatos y contratación.</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mi-cuenta/</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Autoservicio de datos personales.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correo/</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Salida de correo (modo consola o SMTP).</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comun/</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Piezas compartidas: paginación, fechas de Costa Rica, validadores, filtro de errores, registros.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prisma/</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Conexión a la base (incluye TLS).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salud/</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GET /api/salud: estado de la API y de la base.</w:t>
            </w:r>
          </w:p>
        </w:tc>
      </w:tr>
    </w:tbl>
    <w:p>
      <w:pPr>
        <w:spacing w:after="160"/>
      </w:pPr>
    </w:p>
    <w:p>
      <w:pPr>
        <w:pStyle w:val="Heading2"/>
      </w:pPr>
      <w:bookmarkStart w:name="sec12" w:id="12"/>
      <w:r>
        <w:t xml:space="preserve">3.3 Estructura del frontend</w:t>
      </w:r>
      <w:bookmarkEnd w:id="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Carpeta (frontend/src)</w:t>
            </w:r>
          </w:p>
        </w:tc>
        <w:tc>
          <w:tcPr>
            <w:tcW w:type="dxa" w:w="65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Contenido</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main.tsx · App.tsx</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Punto de entrada, hojas de estilo y definición de rutas.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Un archivo por módulo con las llamadas al backend. cliente.ts es la única salida HTTP.</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sesion/</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SesionProveedor (quién está conectado y sus permisos) y Guardias (rutas protegidas, bienvenida en "/").</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diseno/</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Marco (barra superior y menú lateral) y menu.ts (opciones del menú y sus permisos).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paginas/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Una carpeta por sección del sistema.</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componentes/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Componentes reutilizables: Modal, FormularioPorPasos, Pestanas, Paginacion, ZonaDeArchivo, VisorDeArchivo, Campana…</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estilos/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sigel.css (tokens de color y estilos base), ajustes.css y hojas por módulo.</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utilidades/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Fechas, validaciones (espejo de las del backend), tema, hooks de consulta y de formularios.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recursos/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Logos e imágenes.</w:t>
            </w:r>
          </w:p>
        </w:tc>
      </w:tr>
    </w:tbl>
    <w:p>
      <w:pPr>
        <w:spacing w:after="160"/>
      </w:pPr>
    </w:p>
    <w:p>
      <w:pPr>
        <w:pStyle w:val="Heading1"/>
        <w:pageBreakBefore/>
      </w:pPr>
      <w:bookmarkStart w:name="sec13" w:id="13"/>
      <w:r>
        <w:t xml:space="preserve">4. Entorno de desarrollo</w:t>
      </w:r>
      <w:bookmarkEnd w:id="13"/>
    </w:p>
    <w:p>
      <w:pPr>
        <w:pStyle w:val="Heading2"/>
      </w:pPr>
      <w:bookmarkStart w:name="sec14" w:id="14"/>
      <w:r>
        <w:t xml:space="preserve">4.1 Requisitos</w:t>
      </w:r>
      <w:bookmarkEnd w:id="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Programa</w:t>
            </w:r>
          </w:p>
        </w:tc>
        <w:tc>
          <w:tcPr>
            <w:tcW w:type="dxa" w:w="38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Versión</w:t>
            </w:r>
          </w:p>
        </w:tc>
        <w:tc>
          <w:tcPr>
            <w:tcW w:type="dxa" w:w="31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Comprobar con</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Node.js</w:t>
            </w:r>
          </w:p>
        </w:tc>
        <w:tc>
          <w:tcPr>
            <w:tcW w:type="dxa" w:w="3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24 (la PC de desarrollo usa 24.19)</w:t>
            </w:r>
          </w:p>
        </w:tc>
        <w:tc>
          <w:tcPr>
            <w:tcW w:type="dxa" w:w="3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node --version</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Desktop</w:t>
            </w:r>
          </w:p>
        </w:tc>
        <w:tc>
          <w:tcPr>
            <w:tcW w:type="dxa" w:w="3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Reciente (Compose 2.24 o más)</w:t>
            </w:r>
          </w:p>
        </w:tc>
        <w:tc>
          <w:tcPr>
            <w:tcW w:type="dxa" w:w="3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compose version</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Git</w:t>
            </w:r>
          </w:p>
        </w:tc>
        <w:tc>
          <w:tcPr>
            <w:tcW w:type="dxa" w:w="3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Cualquiera reciente</w:t>
            </w:r>
          </w:p>
        </w:tc>
        <w:tc>
          <w:tcPr>
            <w:tcW w:type="dxa" w:w="3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git --version</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Editor</w:t>
            </w:r>
          </w:p>
        </w:tc>
        <w:tc>
          <w:tcPr>
            <w:tcW w:type="dxa" w:w="3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Visual Studio Code recomendado</w:t>
            </w:r>
          </w:p>
        </w:tc>
        <w:tc>
          <w:tcPr>
            <w:tcW w:type="dxa" w:w="3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w:t>
            </w:r>
          </w:p>
        </w:tc>
      </w:tr>
    </w:tbl>
    <w:p>
      <w:pPr>
        <w:spacing w:after="160"/>
      </w:pPr>
    </w:p>
    <w:p>
      <w:pPr>
        <w:pStyle w:val="Heading2"/>
      </w:pPr>
      <w:bookmarkStart w:name="sec15" w:id="15"/>
      <w:r>
        <w:t xml:space="preserve">4.2 Primera vez</w:t>
      </w:r>
      <w:bookmarkEnd w:id="15"/>
    </w:p>
    <w:p>
      <w:pPr>
        <w:pStyle w:val="ListParagraph"/>
        <w:numPr>
          <w:ilvl w:val="0"/>
          <w:numId w:val="3"/>
        </w:numPr>
        <w:spacing w:after="80" w:line="276"/>
      </w:pPr>
      <w:r>
        <w:t xml:space="preserve">Clonar el repositorio y copiar </w:t>
      </w:r>
      <w:r>
        <w:rPr>
          <w:b/>
          <w:bCs/>
        </w:rPr>
        <w:t xml:space="preserve">.env.example</w:t>
      </w:r>
      <w:r>
        <w:t xml:space="preserve"> a </w:t>
      </w:r>
      <w:r>
        <w:rPr>
          <w:b/>
          <w:bCs/>
        </w:rPr>
        <w:t xml:space="preserve">.env</w:t>
      </w:r>
      <w:r>
        <w:t xml:space="preserve"> en la raíz (credenciales de MySQL) y </w:t>
      </w:r>
      <w:r>
        <w:rPr>
          <w:b/>
          <w:bCs/>
        </w:rPr>
        <w:t xml:space="preserve">backend/.env.example</w:t>
      </w:r>
      <w:r>
        <w:t xml:space="preserve"> a </w:t>
      </w:r>
      <w:r>
        <w:rPr>
          <w:b/>
          <w:bCs/>
        </w:rPr>
        <w:t xml:space="preserve">backend/.env</w:t>
      </w:r>
      <w:r>
        <w:t xml:space="preserve">.</w:t>
      </w:r>
    </w:p>
    <w:p>
      <w:pPr>
        <w:pStyle w:val="ListParagraph"/>
        <w:numPr>
          <w:ilvl w:val="0"/>
          <w:numId w:val="3"/>
        </w:numPr>
        <w:spacing w:after="80" w:line="276"/>
      </w:pPr>
      <w:r>
        <w:t xml:space="preserve">Levantar la base: </w:t>
      </w:r>
      <w:r>
        <w:rPr>
          <w:b/>
          <w:bCs/>
        </w:rPr>
        <w:t xml:space="preserve">docker compose up -d</w:t>
      </w:r>
      <w:r>
        <w:t xml:space="preserve"> (desde la raíz). Crea el contenedor sigel-mysql en el puerto 3307.</w:t>
      </w:r>
    </w:p>
    <w:p>
      <w:pPr>
        <w:pStyle w:val="ListParagraph"/>
        <w:numPr>
          <w:ilvl w:val="0"/>
          <w:numId w:val="3"/>
        </w:numPr>
        <w:spacing w:after="80" w:line="276"/>
      </w:pPr>
      <w:r>
        <w:t xml:space="preserve">Completar backend/.env (sección 5): DATABASE_URL con la contraseña del .env raíz, JWT_SECRETO y ARCHIVOS_LLAVE.</w:t>
      </w:r>
    </w:p>
    <w:p>
      <w:pPr>
        <w:pStyle w:val="ListParagraph"/>
        <w:numPr>
          <w:ilvl w:val="0"/>
          <w:numId w:val="3"/>
        </w:numPr>
        <w:spacing w:after="80" w:line="276"/>
      </w:pPr>
      <w:r>
        <w:t xml:space="preserve">En backend: </w:t>
      </w:r>
      <w:r>
        <w:rPr>
          <w:b/>
          <w:bCs/>
        </w:rPr>
        <w:t xml:space="preserve">npm install</w:t>
      </w:r>
      <w:r>
        <w:t xml:space="preserve">, </w:t>
      </w:r>
      <w:r>
        <w:rPr>
          <w:b/>
          <w:bCs/>
        </w:rPr>
        <w:t xml:space="preserve">npm run prisma:generate</w:t>
      </w:r>
      <w:r>
        <w:t xml:space="preserve">, </w:t>
      </w:r>
      <w:r>
        <w:rPr>
          <w:b/>
          <w:bCs/>
        </w:rPr>
        <w:t xml:space="preserve">npx prisma migrate deploy</w:t>
      </w:r>
      <w:r>
        <w:t xml:space="preserve"> y </w:t>
      </w:r>
      <w:r>
        <w:rPr>
          <w:b/>
          <w:bCs/>
        </w:rPr>
        <w:t xml:space="preserve">npm run db:seed</w:t>
      </w:r>
      <w:r>
        <w:t xml:space="preserve">.</w:t>
      </w:r>
    </w:p>
    <w:p>
      <w:pPr>
        <w:pStyle w:val="ListParagraph"/>
        <w:numPr>
          <w:ilvl w:val="0"/>
          <w:numId w:val="3"/>
        </w:numPr>
        <w:spacing w:after="80" w:line="276"/>
      </w:pPr>
      <w:r>
        <w:t xml:space="preserve">En frontend: </w:t>
      </w:r>
      <w:r>
        <w:rPr>
          <w:b/>
          <w:bCs/>
        </w:rPr>
        <w:t xml:space="preserve">npm install</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npm bloquea los scripts de instalación que no estén aprobados. Los aprobados están en "allowScripts" de backend/package.json (argon2, prisma, @prisma/engines y esbuild). Si se actualiza la versión de uno de ellos, hay que actualizar también esa lista.</w:t>
            </w:r>
          </w:p>
        </w:tc>
      </w:tr>
    </w:tbl>
    <w:p>
      <w:pPr>
        <w:spacing w:after="120"/>
      </w:pPr>
    </w:p>
    <w:p>
      <w:pPr>
        <w:pStyle w:val="Heading2"/>
      </w:pPr>
      <w:bookmarkStart w:name="sec16" w:id="16"/>
      <w:r>
        <w:t xml:space="preserve">4.3 Día a día</w:t>
      </w:r>
      <w:bookmarkEnd w:id="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9AA3AE" w:sz="18"/>
              <w:bottom w:val="none" w:color="FFFFFF" w:sz="0"/>
              <w:right w:val="none" w:color="FFFFFF" w:sz="0"/>
            </w:tcBorders>
            <w:shd w:fill="F3F4F6" w:color="auto" w:val="clear"/>
            <w:tcMar>
              <w:top w:type="dxa" w:w="90"/>
              <w:left w:type="dxa" w:w="160"/>
              <w:bottom w:type="dxa" w:w="90"/>
              <w:right w:type="dxa" w:w="120"/>
            </w:tcMar>
          </w:tcPr>
          <w:p>
            <w:pPr>
              <w:spacing w:after="0" w:line="252"/>
            </w:pPr>
            <w:r>
              <w:rPr>
                <w:rFonts w:ascii="Consolas" w:cs="Consolas" w:eastAsia="Consolas" w:hAnsi="Consolas"/>
                <w:color w:val="1F2937"/>
                <w:sz w:val="17"/>
                <w:szCs w:val="17"/>
              </w:rPr>
              <w:t xml:space="preserve"># En la raíz: la base de datos</w:t>
            </w:r>
          </w:p>
          <w:p>
            <w:pPr>
              <w:spacing w:after="0" w:line="252"/>
            </w:pPr>
            <w:r>
              <w:rPr>
                <w:rFonts w:ascii="Consolas" w:cs="Consolas" w:eastAsia="Consolas" w:hAnsi="Consolas"/>
                <w:color w:val="1F2937"/>
                <w:sz w:val="17"/>
                <w:szCs w:val="17"/>
              </w:rPr>
              <w:t xml:space="preserve">docker compose up -d</w:t>
            </w:r>
          </w:p>
          <w:p>
            <w:pPr>
              <w:spacing w:after="0" w:line="252"/>
            </w:pPr>
            <w:r>
              <w:rPr>
                <w:rFonts w:ascii="Consolas" w:cs="Consolas" w:eastAsia="Consolas" w:hAnsi="Consolas"/>
                <w:color w:val="1F2937"/>
                <w:sz w:val="17"/>
                <w:szCs w:val="17"/>
              </w:rPr>
              <w:t xml:space="preserve"># API en http://localhost:3000 (se recarga sola)</w:t>
            </w:r>
          </w:p>
          <w:p>
            <w:pPr>
              <w:spacing w:after="0" w:line="252"/>
            </w:pPr>
            <w:r>
              <w:rPr>
                <w:rFonts w:ascii="Consolas" w:cs="Consolas" w:eastAsia="Consolas" w:hAnsi="Consolas"/>
                <w:color w:val="1F2937"/>
                <w:sz w:val="17"/>
                <w:szCs w:val="17"/>
              </w:rPr>
              <w:t xml:space="preserve">cd backend &amp;&amp; npm run dev</w:t>
            </w:r>
          </w:p>
          <w:p>
            <w:pPr>
              <w:spacing w:after="0" w:line="252"/>
            </w:pPr>
            <w:r>
              <w:rPr>
                <w:rFonts w:ascii="Consolas" w:cs="Consolas" w:eastAsia="Consolas" w:hAnsi="Consolas"/>
                <w:color w:val="1F2937"/>
                <w:sz w:val="17"/>
                <w:szCs w:val="17"/>
              </w:rPr>
              <w:t xml:space="preserve"># Interfaz en http://localhost:5173</w:t>
            </w:r>
          </w:p>
          <w:p>
            <w:pPr>
              <w:spacing w:after="0" w:line="252"/>
            </w:pPr>
            <w:r>
              <w:rPr>
                <w:rFonts w:ascii="Consolas" w:cs="Consolas" w:eastAsia="Consolas" w:hAnsi="Consolas"/>
                <w:color w:val="1F2937"/>
                <w:sz w:val="17"/>
                <w:szCs w:val="17"/>
              </w:rPr>
              <w:t xml:space="preserve">cd frontend &amp;&amp; npm run dev</w:t>
            </w:r>
          </w:p>
        </w:tc>
      </w:tr>
    </w:tbl>
    <w:p>
      <w:pPr>
        <w:spacing w:after="140"/>
      </w:pPr>
    </w:p>
    <w:p>
      <w:pPr>
        <w:pStyle w:val="Heading2"/>
      </w:pPr>
      <w:bookmarkStart w:name="sec17" w:id="17"/>
      <w:r>
        <w:t xml:space="preserve">4.4 Cómo se comunican en desarrollo</w:t>
      </w:r>
      <w:bookmarkEnd w:id="17"/>
    </w:p>
    <w:p>
      <w:pPr>
        <w:keepNext w:val="false"/>
        <w:spacing w:after="120" w:line="288"/>
      </w:pPr>
      <w:r>
        <w:t xml:space="preserve">El navegador abre </w:t>
      </w:r>
      <w:r>
        <w:rPr>
          <w:b/>
          <w:bCs/>
        </w:rPr>
        <w:t xml:space="preserve">http://localhost:5173</w:t>
      </w:r>
      <w:r>
        <w:t xml:space="preserve">. Vite reenvía todo lo que empiece con </w:t>
      </w:r>
      <w:r>
        <w:rPr>
          <w:b/>
          <w:bCs/>
        </w:rPr>
        <w:t xml:space="preserve">/api</w:t>
      </w:r>
      <w:r>
        <w:t xml:space="preserve"> al backend en </w:t>
      </w:r>
      <w:r>
        <w:rPr>
          <w:b/>
          <w:bCs/>
        </w:rPr>
        <w:t xml:space="preserve">127.0.0.1:3000</w:t>
      </w:r>
      <w:r>
        <w:t xml:space="preserve"> (frontend/vite.config.ts). Para el navegador es un solo sitio, así que la cookie de sesión (httpOnly, SameSite=Strict, path=/api) funciona igual que en producción.</w:t>
      </w:r>
    </w:p>
    <w:p>
      <w:pPr>
        <w:pStyle w:val="Heading2"/>
      </w:pPr>
      <w:bookmarkStart w:name="sec18" w:id="18"/>
      <w:r>
        <w:t xml:space="preserve">4.5 Scripts disponibles (backend)</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Comando</w:t>
            </w:r>
          </w:p>
        </w:tc>
        <w:tc>
          <w:tcPr>
            <w:tcW w:type="dxa" w:w="54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hace</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dev</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Arranca la API en modo desarrollo, con recarga automática.</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build / npm run start:prod</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Compila a dist/ y arranca la versión compilada.</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prisma:generate</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Genera el cliente de Prisma (en src/generated) a partir de schema.prisma.</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npx prisma migrate deploy</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Aplica las migraciones pendientes </w:t>
            </w:r>
            <w:r>
              <w:rPr>
                <w:b/>
                <w:bCs/>
                <w:sz w:val="20"/>
                <w:szCs w:val="20"/>
              </w:rPr>
              <w:t xml:space="preserve">sin borrar datos</w:t>
            </w:r>
            <w:r>
              <w:rPr>
                <w:sz w:val="20"/>
                <w:szCs w:val="20"/>
              </w:rPr>
              <w:t xml:space="preserve">. Es el que se usa normalmente.</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prisma:migrate</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prisma migrate dev: crea una migración nueva comparando el esquema (solo desarrollo).</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db:seed</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Carga o completa los datos base: permisos, roles de sistema, regímenes, tipos de documento, de solicitud y de incapacidad, habilidades y la cuenta del Súper Administrador.</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db:reset</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Borra la base y la reconstruye. </w:t>
            </w:r>
            <w:r>
              <w:rPr>
                <w:b/>
                <w:bCs/>
                <w:sz w:val="20"/>
                <w:szCs w:val="20"/>
              </w:rPr>
              <w:t xml:space="preserve">Solo desarrollo; nunca en el servidor.</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db:datos-de-prueba</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Seis funcionarios ficticios. Se niega a correr contra una base que no sea local.</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db:perfil-super-administrador -- &lt;archivo.json&gt;</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Liga la cuenta del Súper Administrador a la persona (datos en un JSON fuera de Git).</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contrasena:restablecer -- &lt;correo&gt; [clave]</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Restablece la contraseña de una cuenta desde la terminal (sección 16.5).</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archivos:generar-llave</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Genera una llave de cifrado de archivos nueva (sección 10.4).</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archivos:recifrar [-- --aplicar]</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Recifra los archivos con la llave actual (sección 10.6).</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prisma:studio</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Abre Prisma Studio para ver las tablas (solo desarrollo).</w:t>
            </w:r>
          </w:p>
        </w:tc>
      </w:tr>
    </w:tbl>
    <w:p>
      <w:pPr>
        <w:spacing w:after="160"/>
      </w:pPr>
    </w:p>
    <w:p>
      <w:pPr>
        <w:keepNext w:val="false"/>
        <w:spacing w:after="120" w:line="288"/>
      </w:pPr>
      <w:r>
        <w:t xml:space="preserve">En el frontend: </w:t>
      </w:r>
      <w:r>
        <w:rPr>
          <w:b/>
          <w:bCs/>
        </w:rPr>
        <w:t xml:space="preserve">npm run dev</w:t>
      </w:r>
      <w:r>
        <w:t xml:space="preserve"> (desarrollo), </w:t>
      </w:r>
      <w:r>
        <w:rPr>
          <w:b/>
          <w:bCs/>
        </w:rPr>
        <w:t xml:space="preserve">npm run build</w:t>
      </w:r>
      <w:r>
        <w:t xml:space="preserve"> (revisa tipos y compila a frontend/dist) y </w:t>
      </w:r>
      <w:r>
        <w:rPr>
          <w:b/>
          <w:bCs/>
        </w:rPr>
        <w:t xml:space="preserve">npm run revisar-tipos</w:t>
      </w:r>
      <w:r>
        <w:t xml:space="preserve">.</w:t>
      </w:r>
    </w:p>
    <w:p>
      <w:pPr>
        <w:pStyle w:val="Heading1"/>
        <w:pageBreakBefore/>
      </w:pPr>
      <w:bookmarkStart w:name="sec19" w:id="19"/>
      <w:r>
        <w:t xml:space="preserve">5. Configuración: variables de entorno</w:t>
      </w:r>
      <w:bookmarkEnd w:id="19"/>
    </w:p>
    <w:p>
      <w:pPr>
        <w:keepNext w:val="false"/>
        <w:spacing w:after="120" w:line="288"/>
      </w:pPr>
      <w:r>
        <w:t xml:space="preserve">Toda la configuración sensible vive en </w:t>
      </w:r>
      <w:r>
        <w:rPr>
          <w:b/>
          <w:bCs/>
        </w:rPr>
        <w:t xml:space="preserve">backend/.env</w:t>
      </w:r>
      <w:r>
        <w:t xml:space="preserve">, que nunca se sube a Git. La plantilla comentada es </w:t>
      </w:r>
      <w:r>
        <w:rPr>
          <w:b/>
          <w:bCs/>
        </w:rPr>
        <w:t xml:space="preserve">backend/.env.example</w:t>
      </w:r>
      <w:r>
        <w:t xml:space="preserve">. En Docker, el archivo se entrega al contenedor con env_file y algunas rutas se sobrescriben en docker-compose.yml (sección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50"/>
        <w:gridCol w:w="2150"/>
        <w:gridCol w:w="2760"/>
      </w:tblGrid>
      <w:tr>
        <w:trPr>
          <w:tblHeader/>
        </w:trPr>
        <w:tc>
          <w:tcPr>
            <w:tcW w:type="dxa" w:w="25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Variable</w:t>
            </w:r>
          </w:p>
        </w:tc>
        <w:tc>
          <w:tcPr>
            <w:tcW w:type="dxa" w:w="195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Desarrollo</w:t>
            </w:r>
          </w:p>
        </w:tc>
        <w:tc>
          <w:tcPr>
            <w:tcW w:type="dxa" w:w="215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Servidor</w:t>
            </w:r>
          </w:p>
        </w:tc>
        <w:tc>
          <w:tcPr>
            <w:tcW w:type="dxa" w:w="2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Descripción</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DATABASE_URL</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mysql://sigel:…@127.0.0.1:3307/sigel</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Igual (Docker cambia solo el servidor a mysql:3306)</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Conexión a MySQL. Usar 127.0.0.1, no localhost (IPv6 en Windows).</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BD_TLS / BD_TLS_CA</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false / vacío</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true / ruta a ca.pem</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Conexión cifrada con la base y autoridad que firmó su certificado.</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PUERTO</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3000</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443 (8443 dentro del contenedor)</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Puerto de la API.</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ORIGEN_FRONTEND</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http://localhost:5173</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https://&lt;subdominio&gt;</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Origen permitido.</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CERTIFICADO_HTTPS / LLAVE_HTTPS</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vacíos (HTTP)</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rutas a los .pem</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HTTPS directo. Deben ir las dos o ninguna.</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RUTA_FRONTEND</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vacío</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../frontend/dist (o /app/frontend/dist)</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Si se indica, la API sirve también la interfaz.</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RUTA_ARCHIVOS / RUTA_REGISTROS</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./archivos / ./registros</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Igual</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Carpetas de documentos cifrados y de logs.</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JWT_SECRETO</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cadena aleatoria</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Otra distinta, larga</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Firma de los tokens de sesión.</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JWT_EXPIRACION</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8h</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8h</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Duración de la sesión (30m, 8h, 7d…).</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COOKIE_SEGURA</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false</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true</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Marca Secure de la cookie (exige HTTPS).</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CORREO_TRANSPORTE</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consola</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smtp</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consola imprime los correos; smtp los envía.</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CORREO_SERVIDOR / PUERTO / USUARIO / CONTRASENA / NOMBRE_REMITENTE</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smtp.gmail.com / 465 / cuenta / contraseña de aplicación</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Datos de SMTP (sección 16.7).</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ARCHIVOS_LLAVE / ARCHIVOS_LLAVE_VERSION</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llave de desarrollo / 1</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llave propia / 1</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b/>
                <w:bCs/>
                <w:sz w:val="20"/>
                <w:szCs w:val="20"/>
              </w:rPr>
              <w:t xml:space="preserve">Obligatoria.</w:t>
            </w:r>
            <w:r>
              <w:rPr>
                <w:sz w:val="20"/>
                <w:szCs w:val="20"/>
              </w:rPr>
              <w:t xml:space="preserve"> Llave AES-256 de los archivos (capítulo 10).</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ARCHIVOS_LLAVES_ANTERIORES</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vacío</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solo durante una rotación</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"1:base64,2:base64". Para leer archivos cifrados con llaves viejas.</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SEED_ADMIN_CORREO / SEED_ADMIN_CONTRASENA</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correo / vacío</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Cuenta del Súper Administrador que crea la semilla. Vacía = contraseña aleatoria impresa una vez.</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AVISOS_REVISION_MINUTOS / AVISOS_PRIMERA_REVISION_SEGUNDOS</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360 / 30</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360 / 30</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Frecuencia de la revisión periódica de avisos. 0 la apaga.</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TALENT_POOL_ENVIOS_POR_IP</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5</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5</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Envíos del formulario público permitidos por IP cada 10 minutos.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80" w:line="276"/>
            </w:pPr>
            <w:r>
              <w:rPr>
                <w:b/>
                <w:bCs/>
                <w:color w:val="C2762B"/>
              </w:rPr>
              <w:t xml:space="preserve">Importante: </w:t>
            </w:r>
            <w:r>
              <w:t xml:space="preserve">Docker Compose lee el .env con reglas más estrictas que Node: los comentarios van solo con #, una variable por línea, sin espacios alrededor del =, y el signo $ se escribe $$.</w:t>
            </w:r>
          </w:p>
          <w:p>
            <w:pPr>
              <w:spacing w:after="0" w:line="276"/>
            </w:pPr>
            <w:r>
              <w:t xml:space="preserve">Si el backend arranca sin ARCHIVOS_LLAVE o con una llave que no mide 32 bytes, se detiene a propósito.</w:t>
            </w:r>
          </w:p>
        </w:tc>
      </w:tr>
    </w:tbl>
    <w:p>
      <w:pPr>
        <w:spacing w:after="120"/>
      </w:pPr>
    </w:p>
    <w:p>
      <w:pPr>
        <w:pStyle w:val="Heading1"/>
        <w:pageBreakBefore/>
      </w:pPr>
      <w:bookmarkStart w:name="sec20" w:id="20"/>
      <w:r>
        <w:t xml:space="preserve">6. Base de datos</w:t>
      </w:r>
      <w:bookmarkEnd w:id="20"/>
    </w:p>
    <w:p>
      <w:pPr>
        <w:pStyle w:val="Heading2"/>
      </w:pPr>
      <w:bookmarkStart w:name="sec21" w:id="21"/>
      <w:r>
        <w:t xml:space="preserve">6.1 Conexión y TLS</w:t>
      </w:r>
      <w:bookmarkEnd w:id="21"/>
    </w:p>
    <w:p>
      <w:pPr>
        <w:keepNext w:val="false"/>
        <w:spacing w:after="120" w:line="288"/>
      </w:pPr>
      <w:r>
        <w:t xml:space="preserve">El backend usa </w:t>
      </w:r>
      <w:r>
        <w:rPr>
          <w:b/>
          <w:bCs/>
        </w:rPr>
        <w:t xml:space="preserve">Prisma 7</w:t>
      </w:r>
      <w:r>
        <w:t xml:space="preserve"> con el adaptador de MariaDB (compatible con MySQL 8). La URL de conexión no se escribe en schema.prisma sino en </w:t>
      </w:r>
      <w:r>
        <w:rPr>
          <w:b/>
          <w:bCs/>
        </w:rPr>
        <w:t xml:space="preserve">backend/prisma.config.ts</w:t>
      </w:r>
      <w:r>
        <w:t xml:space="preserve">, que la lee del .env. El archivo </w:t>
      </w:r>
      <w:r>
        <w:rPr>
          <w:b/>
          <w:bCs/>
        </w:rPr>
        <w:t xml:space="preserve">backend/src/prisma/configuracion-conexion.ts</w:t>
      </w:r>
      <w:r>
        <w:t xml:space="preserve"> traduce la DATABASE_URL a la configuración del driver y, si BD_TLS=true, exige TLS verificando el certificado del servidor con BD_TLS_CA. </w:t>
      </w:r>
      <w:r>
        <w:rPr>
          <w:b/>
          <w:bCs/>
        </w:rPr>
        <w:t xml:space="preserve">Nunca se desactiva la verificación del certificado.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El certificado debe traer el nombre con el que se conecta la aplicación. Fuera de Docker es 127.0.0.1/localhost; dentro de Docker es mysql/sigel-mysql. La GUIA §10.2 explica cómo generarlo con todos esos nombres.</w:t>
            </w:r>
          </w:p>
        </w:tc>
      </w:tr>
    </w:tbl>
    <w:p>
      <w:pPr>
        <w:spacing w:after="120"/>
      </w:pPr>
    </w:p>
    <w:p>
      <w:pPr>
        <w:pStyle w:val="Heading2"/>
      </w:pPr>
      <w:bookmarkStart w:name="sec22" w:id="22"/>
      <w:r>
        <w:t xml:space="preserve">6.2 Convenciones</w:t>
      </w:r>
      <w:bookmarkEnd w:id="22"/>
    </w:p>
    <w:p>
      <w:pPr>
        <w:pStyle w:val="ListParagraph"/>
        <w:numPr>
          <w:ilvl w:val="0"/>
          <w:numId w:val="2"/>
        </w:numPr>
        <w:spacing w:after="60" w:line="276"/>
      </w:pPr>
      <w:r>
        <w:t xml:space="preserve">Tablas y columnas en español y camelCase (funcionario, fechaIngreso).</w:t>
      </w:r>
    </w:p>
    <w:p>
      <w:pPr>
        <w:pStyle w:val="ListParagraph"/>
        <w:numPr>
          <w:ilvl w:val="0"/>
          <w:numId w:val="2"/>
        </w:numPr>
        <w:spacing w:after="60" w:line="276"/>
      </w:pPr>
      <w:r>
        <w:t xml:space="preserve">Identificador </w:t>
      </w:r>
      <w:r>
        <w:rPr>
          <w:b/>
          <w:bCs/>
        </w:rPr>
        <w:t xml:space="preserve">UUID</w:t>
      </w:r>
      <w:r>
        <w:t xml:space="preserve"> (char(36)) en todas las tablas. La API rechaza cualquier id que no sea UUID.</w:t>
      </w:r>
    </w:p>
    <w:p>
      <w:pPr>
        <w:pStyle w:val="ListParagraph"/>
        <w:numPr>
          <w:ilvl w:val="0"/>
          <w:numId w:val="2"/>
        </w:numPr>
        <w:spacing w:after="60" w:line="276"/>
      </w:pPr>
      <w:r>
        <w:t xml:space="preserve">Fechas de calendario como DATE; momentos como DATETIME en UTC. La lógica usa la hora de Costa Rica (comun/fechas.ts).</w:t>
      </w:r>
    </w:p>
    <w:p>
      <w:pPr>
        <w:pStyle w:val="ListParagraph"/>
        <w:numPr>
          <w:ilvl w:val="0"/>
          <w:numId w:val="2"/>
        </w:numPr>
        <w:spacing w:after="60" w:line="276"/>
      </w:pPr>
      <w:r>
        <w:t xml:space="preserve">Los catálogos tienen columna </w:t>
      </w:r>
      <w:r>
        <w:rPr>
          <w:b/>
          <w:bCs/>
        </w:rPr>
        <w:t xml:space="preserve">activo</w:t>
      </w:r>
      <w:r>
        <w:t xml:space="preserve"> (baja lógica).</w:t>
      </w:r>
    </w:p>
    <w:p>
      <w:pPr>
        <w:pStyle w:val="ListParagraph"/>
        <w:numPr>
          <w:ilvl w:val="0"/>
          <w:numId w:val="2"/>
        </w:numPr>
        <w:spacing w:after="60" w:line="276"/>
      </w:pPr>
      <w:r>
        <w:t xml:space="preserve">Toda consulta usa </w:t>
      </w:r>
      <w:r>
        <w:rPr>
          <w:b/>
          <w:bCs/>
        </w:rPr>
        <w:t xml:space="preserve">select explícito</w:t>
      </w:r>
      <w:r>
        <w:t xml:space="preserve">: nunca se devuelve la fila completa (así no se escapa, por ejemplo, contrasenaHash).</w:t>
      </w:r>
    </w:p>
    <w:p>
      <w:pPr>
        <w:pStyle w:val="Heading2"/>
      </w:pPr>
      <w:bookmarkStart w:name="sec23" w:id="23"/>
      <w:r>
        <w:t xml:space="preserve">6.3 Tablas por área</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Área</w:t>
            </w:r>
          </w:p>
        </w:tc>
        <w:tc>
          <w:tcPr>
            <w:tcW w:type="dxa" w:w="73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Tablas</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Acceso</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usuario, sesion, tokenRecuperacionContrasena, rol, permiso, rolPermiso, usuarioRol, usuarioPermiso</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Personal</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funcionario, departamento, puesto, profesion, regimenVacaciones, reglaVacaciones</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Expediente</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documento, tipoDocumento, capacitacion</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Ausencias</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solicitud, tipoSolicitud, movimientoVacaciones, diaNoLaborable, incapacidad, tipoIncapacidad, horaExtra</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Transversal</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notificacion, bitacoraCambio</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Talent Pool</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consentimiento, candidato, formacionCandidato, experienciaCandidato, habilidad, candidatoHabilidad, habilidadPropiaCandidato</w:t>
            </w:r>
          </w:p>
        </w:tc>
      </w:tr>
    </w:tbl>
    <w:p>
      <w:pPr>
        <w:spacing w:after="160"/>
      </w:pPr>
    </w:p>
    <w:p>
      <w:pPr>
        <w:keepNext w:val="false"/>
        <w:spacing w:after="120" w:line="288"/>
      </w:pPr>
      <w:r>
        <w:t xml:space="preserve">El diagrama completo, con cada columna y relación, está en </w:t>
      </w:r>
      <w:r>
        <w:rPr>
          <w:b/>
          <w:bCs/>
        </w:rPr>
        <w:t xml:space="preserve">docs/SIGEL_BaseDatos_v3.dbml</w:t>
      </w:r>
      <w:r>
        <w:t xml:space="preserve">.</w:t>
      </w:r>
    </w:p>
    <w:p>
      <w:pPr>
        <w:keepNext/>
        <w:spacing w:after="120" w:line="288"/>
      </w:pPr>
      <w:r>
        <w:rPr>
          <w:b/>
          <w:bCs/>
        </w:rPr>
        <w:t xml:space="preserve">Listas fijas (enum) definidas en schema.prisma: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Enum</w:t>
            </w:r>
          </w:p>
        </w:tc>
        <w:tc>
          <w:tcPr>
            <w:tcW w:type="dxa" w:w="63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Valores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estadoUsuario</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activo, inactivo, bloqueado</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estadoFuncionario</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activo, inactivo</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tipoNombramiento</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propiedad, interino, contratacionServicios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estadoSolicitud</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borrador, pendiente, aprobada, rechazada, cancelada</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estadoDocumentoGenerado</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noAplica, pendiente, generado, fallido</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modalidadCapacitacion</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presencial, virtual, mixta</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tipoMovimientoVacaciones</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saldoInicial, acumulacion, consumo, ajuste, vencimiento</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accionBitacora</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crear, modificar, eliminar, aprobar, rechazar, cancelar, consultar, descargar (iniciarSesion y cerrarSesion existen pero no se usan)</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accionAlTope</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avisar, vencer</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estadoCandidato</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activo, inactivo, contratado, descartado</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nivelEducativo</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primaria, secundaria, tecnico, universitaria, posgrado, curso</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categoriaHabilidad</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tecnica, blanda, idioma, herramienta</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nivelHabilidad</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basico, intermedio, avanzado</w:t>
            </w:r>
          </w:p>
        </w:tc>
      </w:tr>
    </w:tbl>
    <w:p>
      <w:pPr>
        <w:spacing w:after="160"/>
      </w:pPr>
    </w:p>
    <w:p>
      <w:pPr>
        <w:pStyle w:val="Heading2"/>
      </w:pPr>
      <w:bookmarkStart w:name="sec24" w:id="24"/>
      <w:r>
        <w:t xml:space="preserve">6.4 Migraciones</w:t>
      </w:r>
      <w:bookmarkEnd w:id="24"/>
    </w:p>
    <w:p>
      <w:pPr>
        <w:keepNext w:val="false"/>
        <w:spacing w:after="120" w:line="288"/>
      </w:pPr>
      <w:r>
        <w:t xml:space="preserve">Cada cambio de la base es una carpeta en </w:t>
      </w:r>
      <w:r>
        <w:rPr>
          <w:b/>
          <w:bCs/>
        </w:rPr>
        <w:t xml:space="preserve">backend/prisma/migrations</w:t>
      </w:r>
      <w:r>
        <w:t xml:space="preserve"> con un archivo migration.sql. Ese historial permite reconstruir la base idéntica en cualquier lugar. Hay 16 migraciones, desde 20260919022756_inicial hasta 20261017000000_habilidades_propias.</w:t>
      </w:r>
    </w:p>
    <w:p>
      <w:pPr>
        <w:keepNext/>
        <w:spacing w:after="120" w:line="288"/>
      </w:pPr>
      <w:r>
        <w:rPr>
          <w:b/>
          <w:bCs/>
        </w:rPr>
        <w:t xml:space="preserve">Para cambiar la base (en desarrollo):</w:t>
      </w:r>
    </w:p>
    <w:p>
      <w:pPr>
        <w:pStyle w:val="ListParagraph"/>
        <w:numPr>
          <w:ilvl w:val="0"/>
          <w:numId w:val="4"/>
        </w:numPr>
        <w:spacing w:after="80" w:line="276"/>
      </w:pPr>
      <w:r>
        <w:t xml:space="preserve">Modificar </w:t>
      </w:r>
      <w:r>
        <w:rPr>
          <w:b/>
          <w:bCs/>
        </w:rPr>
        <w:t xml:space="preserve">backend/prisma/schema.prisma</w:t>
      </w:r>
      <w:r>
        <w:t xml:space="preserve">.</w:t>
      </w:r>
    </w:p>
    <w:p>
      <w:pPr>
        <w:pStyle w:val="ListParagraph"/>
        <w:numPr>
          <w:ilvl w:val="0"/>
          <w:numId w:val="4"/>
        </w:numPr>
        <w:spacing w:after="80" w:line="276"/>
      </w:pPr>
      <w:r>
        <w:t xml:space="preserve">Crear la migración: </w:t>
      </w:r>
      <w:r>
        <w:rPr>
          <w:b/>
          <w:bCs/>
        </w:rPr>
        <w:t xml:space="preserve">npm run prisma:migrate -- --name que_cambio</w:t>
      </w:r>
      <w:r>
        <w:t xml:space="preserve">. Prisma compara el esquema, escribe el SQL y lo aplica en la base local. (Requiere permiso sobre la base temporal prisma_migrate_shadow_db%; ver GUIA §4.2.)</w:t>
      </w:r>
    </w:p>
    <w:p>
      <w:pPr>
        <w:pStyle w:val="ListParagraph"/>
        <w:numPr>
          <w:ilvl w:val="0"/>
          <w:numId w:val="4"/>
        </w:numPr>
        <w:spacing w:after="80" w:line="276"/>
      </w:pPr>
      <w:r>
        <w:t xml:space="preserve">Revisar el SQL generado: no debe borrar columnas con datos sin una migración de datos previa.</w:t>
      </w:r>
    </w:p>
    <w:p>
      <w:pPr>
        <w:pStyle w:val="ListParagraph"/>
        <w:numPr>
          <w:ilvl w:val="0"/>
          <w:numId w:val="4"/>
        </w:numPr>
        <w:spacing w:after="80" w:line="276"/>
      </w:pPr>
      <w:r>
        <w:t xml:space="preserve">Regenerar el cliente: </w:t>
      </w:r>
      <w:r>
        <w:rPr>
          <w:b/>
          <w:bCs/>
        </w:rPr>
        <w:t xml:space="preserve">npm run prisma:generate</w:t>
      </w:r>
      <w:r>
        <w:t xml:space="preserve">.</w:t>
      </w:r>
    </w:p>
    <w:p>
      <w:pPr>
        <w:pStyle w:val="ListParagraph"/>
        <w:numPr>
          <w:ilvl w:val="0"/>
          <w:numId w:val="4"/>
        </w:numPr>
        <w:spacing w:after="80" w:line="276"/>
      </w:pPr>
      <w:r>
        <w:t xml:space="preserve">Subir a Git la carpeta de la migración junto con el código que la usa.</w:t>
      </w:r>
    </w:p>
    <w:p>
      <w:pPr>
        <w:keepNext w:val="false"/>
        <w:spacing w:after="120" w:line="288"/>
      </w:pPr>
      <w:r>
        <w:rPr>
          <w:b/>
          <w:bCs/>
        </w:rPr>
        <w:t xml:space="preserve">Para aplicar migraciones en otra base (otra PC o el servidor):</w:t>
      </w:r>
      <w:r>
        <w:t xml:space="preserve"> </w:t>
      </w:r>
      <w:r>
        <w:rPr>
          <w:b/>
          <w:bCs/>
        </w:rPr>
        <w:t xml:space="preserve">npx prisma migrate deploy</w:t>
      </w:r>
      <w:r>
        <w:t xml:space="preserve"> y </w:t>
      </w:r>
      <w:r>
        <w:rPr>
          <w:b/>
          <w:bCs/>
        </w:rPr>
        <w:t xml:space="preserve">npm run prisma:generate</w:t>
      </w:r>
      <w:r>
        <w:t xml:space="preserve">. En el contenedor de producción, migrate deploy se ejecuta solo al arrancar.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Nunca editar una migración que ya se aplicó en el servidor. Si algo quedó mal, se corrige con una migración nueva.</w:t>
            </w:r>
          </w:p>
        </w:tc>
      </w:tr>
    </w:tbl>
    <w:p>
      <w:pPr>
        <w:spacing w:after="120"/>
      </w:pPr>
    </w:p>
    <w:p>
      <w:pPr>
        <w:pStyle w:val="Heading2"/>
      </w:pPr>
      <w:bookmarkStart w:name="sec25" w:id="25"/>
      <w:r>
        <w:t xml:space="preserve">6.5 La semilla (seed)</w:t>
      </w:r>
      <w:bookmarkEnd w:id="25"/>
    </w:p>
    <w:p>
      <w:pPr>
        <w:keepNext w:val="false"/>
        <w:spacing w:after="120" w:line="288"/>
      </w:pPr>
      <w:r>
        <w:rPr>
          <w:b/>
          <w:bCs/>
        </w:rPr>
        <w:t xml:space="preserve">backend/prisma/seed.ts</w:t>
      </w:r>
      <w:r>
        <w:t xml:space="preserve"> carga los datos base y se puede correr varias veces (usa upsert): permisos, los cinco roles de sistema con sus permisos, regímenes de vacaciones y sus tramos, tipos de documento, tipos de solicitud, tipos de incapacidad, habilidades iniciales del Talent Pool y la cuenta del Súper Administrador. </w:t>
      </w:r>
      <w:r>
        <w:rPr>
          <w:b/>
          <w:bCs/>
        </w:rPr>
        <w:t xml:space="preserve">No carga funcionarios, departamentos ni puestos</w:t>
      </w:r>
      <w:r>
        <w:t xml:space="preserve">: esa carga la hace Recursos Humanos desde el sistema.</w:t>
      </w:r>
    </w:p>
    <w:p>
      <w:pPr>
        <w:keepNext w:val="false"/>
        <w:spacing w:after="120" w:line="288"/>
      </w:pPr>
      <w:r>
        <w:t xml:space="preserve">Correrla de nuevo es seguro y necesario cuando se agregan permisos nuevos: completa lo que falte y vuelve a dejar los roles de sistema como define el código.</w:t>
      </w:r>
    </w:p>
    <w:p>
      <w:pPr>
        <w:pStyle w:val="Heading1"/>
        <w:pageBreakBefore/>
      </w:pPr>
      <w:bookmarkStart w:name="sec26" w:id="26"/>
      <w:r>
        <w:t xml:space="preserve">7. Backend: cómo funciona una petición</w:t>
      </w:r>
      <w:bookmarkEnd w:id="26"/>
    </w:p>
    <w:p>
      <w:pPr>
        <w:pStyle w:val="Heading2"/>
      </w:pPr>
      <w:bookmarkStart w:name="sec27" w:id="27"/>
      <w:r>
        <w:t xml:space="preserve">7.1 Recorrido de una petición</w:t>
      </w:r>
      <w:bookmarkEnd w:id="27"/>
    </w:p>
    <w:p>
      <w:pPr>
        <w:keepNext/>
        <w:spacing w:after="60" w:before="120"/>
        <w:jc w:val="center"/>
      </w:pPr>
      <w:r>
        <w:drawing>
          <wp:inline distT="0" distB="0" distL="0" distR="0">
            <wp:extent cx="4000500" cy="5295900"/>
            <wp:effectExtent t="0" r="0" b="0" l="0"/>
            <wp:docPr id="1" name="peticion" descr="Capas por las que pasa cada petición a la API." title="Capas por las que pasa cada petición a l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5295900"/>
                    </a:xfrm>
                    <a:prstGeom prst="rect">
                      <a:avLst/>
                    </a:prstGeom>
                  </pic:spPr>
                </pic:pic>
              </a:graphicData>
            </a:graphic>
          </wp:inline>
        </w:drawing>
      </w:r>
    </w:p>
    <w:p>
      <w:pPr>
        <w:spacing w:after="200"/>
        <w:jc w:val="center"/>
      </w:pPr>
      <w:r>
        <w:rPr>
          <w:b/>
          <w:bCs/>
          <w:color w:val="5B6470"/>
          <w:sz w:val="18"/>
          <w:szCs w:val="18"/>
        </w:rPr>
        <w:t xml:space="preserve">Figura 2. </w:t>
      </w:r>
      <w:r>
        <w:rPr>
          <w:i/>
          <w:iCs/>
          <w:color w:val="5B6470"/>
          <w:sz w:val="18"/>
          <w:szCs w:val="18"/>
        </w:rPr>
        <w:t xml:space="preserve">Capas por las que pasa cada petición a la API.</w:t>
      </w:r>
    </w:p>
    <w:p>
      <w:pPr>
        <w:pStyle w:val="Heading2"/>
      </w:pPr>
      <w:bookmarkStart w:name="sec28" w:id="28"/>
      <w:r>
        <w:t xml:space="preserve">7.2 Patrones que se repiten</w:t>
      </w:r>
      <w:bookmarkEnd w:id="28"/>
    </w:p>
    <w:p>
      <w:pPr>
        <w:pStyle w:val="ListParagraph"/>
        <w:numPr>
          <w:ilvl w:val="0"/>
          <w:numId w:val="2"/>
        </w:numPr>
        <w:spacing w:after="60" w:line="276"/>
      </w:pPr>
      <w:r>
        <w:rPr>
          <w:b/>
          <w:bCs/>
        </w:rPr>
        <w:t xml:space="preserve">Controlador delgado</w:t>
      </w:r>
      <w:r>
        <w:t xml:space="preserve">: recibe, deja que el DTO valide y llama al servicio. Las reglas de negocio están en el servicio.</w:t>
      </w:r>
    </w:p>
    <w:p>
      <w:pPr>
        <w:pStyle w:val="ListParagraph"/>
        <w:numPr>
          <w:ilvl w:val="0"/>
          <w:numId w:val="2"/>
        </w:numPr>
        <w:spacing w:after="60" w:line="276"/>
      </w:pPr>
      <w:r>
        <w:rPr>
          <w:b/>
          <w:bCs/>
        </w:rPr>
        <w:t xml:space="preserve">DTO con class-validator</w:t>
      </w:r>
      <w:r>
        <w:t xml:space="preserve">: cada campo se valida con su mensaje en español. El ValidationPipe global rechaza campos no declarados (whitelist + forbidNonWhitelisted).</w:t>
      </w:r>
    </w:p>
    <w:p>
      <w:pPr>
        <w:pStyle w:val="ListParagraph"/>
        <w:numPr>
          <w:ilvl w:val="0"/>
          <w:numId w:val="2"/>
        </w:numPr>
        <w:spacing w:after="60" w:line="276"/>
      </w:pPr>
      <w:r>
        <w:rPr>
          <w:b/>
          <w:bCs/>
        </w:rPr>
        <w:t xml:space="preserve">Errores con código propio</w:t>
      </w:r>
      <w:r>
        <w:t xml:space="preserve">: throw new BadRequestException({ codigo: "FECHA_NO_VALIDA", message: "…" }). El filtro global (comun/filtros/excepciones.filter.ts) devuelve { statusCode, codigo, message, detalles, ruta }. La interfaz decide por codigo, nunca por el texto.</w:t>
      </w:r>
    </w:p>
    <w:p>
      <w:pPr>
        <w:pStyle w:val="ListParagraph"/>
        <w:numPr>
          <w:ilvl w:val="0"/>
          <w:numId w:val="2"/>
        </w:numPr>
        <w:spacing w:after="60" w:line="276"/>
      </w:pPr>
      <w:r>
        <w:rPr>
          <w:b/>
          <w:bCs/>
        </w:rPr>
        <w:t xml:space="preserve">Transacciones</w:t>
      </w:r>
      <w:r>
        <w:t xml:space="preserve">: un cambio y su registro en bitácora van en la misma transacción de Prisma ($transaction).</w:t>
      </w:r>
    </w:p>
    <w:p>
      <w:pPr>
        <w:pStyle w:val="ListParagraph"/>
        <w:numPr>
          <w:ilvl w:val="0"/>
          <w:numId w:val="2"/>
        </w:numPr>
        <w:spacing w:after="60" w:line="276"/>
      </w:pPr>
      <w:r>
        <w:rPr>
          <w:b/>
          <w:bCs/>
        </w:rPr>
        <w:t xml:space="preserve">Paginación</w:t>
      </w:r>
      <w:r>
        <w:t xml:space="preserve">: toda lista que puede crecer usa PaginacionDto, con un máximo de 100 registros por página.</w:t>
      </w:r>
    </w:p>
    <w:p>
      <w:pPr>
        <w:pStyle w:val="ListParagraph"/>
        <w:numPr>
          <w:ilvl w:val="0"/>
          <w:numId w:val="2"/>
        </w:numPr>
        <w:spacing w:after="60" w:line="276"/>
      </w:pPr>
      <w:r>
        <w:rPr>
          <w:b/>
          <w:bCs/>
        </w:rPr>
        <w:t xml:space="preserve">Identificadores en la ruta</w:t>
      </w:r>
      <w:r>
        <w:t xml:space="preserve">: se validan con uuidValido("cosa") de comun/pipes/uuid.pipe.ts.</w:t>
      </w:r>
    </w:p>
    <w:p>
      <w:pPr>
        <w:pStyle w:val="ListParagraph"/>
        <w:numPr>
          <w:ilvl w:val="0"/>
          <w:numId w:val="2"/>
        </w:numPr>
        <w:spacing w:after="60" w:line="276"/>
      </w:pPr>
      <w:r>
        <w:rPr>
          <w:b/>
          <w:bCs/>
        </w:rPr>
        <w:t xml:space="preserve">Imports con extensión .js</w:t>
      </w:r>
      <w:r>
        <w:t xml:space="preserve">: NestJS 12 es ESM; los imports relativos deben terminar en .js aunque el archivo sea .ts.</w:t>
      </w:r>
    </w:p>
    <w:p>
      <w:pPr>
        <w:pStyle w:val="Heading2"/>
      </w:pPr>
      <w:bookmarkStart w:name="sec29" w:id="29"/>
      <w:r>
        <w:t xml:space="preserve">7.3 Fechas y zona horaria</w:t>
      </w:r>
      <w:bookmarkEnd w:id="29"/>
    </w:p>
    <w:p>
      <w:pPr>
        <w:keepNext w:val="false"/>
        <w:spacing w:after="120" w:line="288"/>
      </w:pPr>
      <w:r>
        <w:t xml:space="preserve">El servidor guarda en UTC, pero las reglas se aplican en hora de Costa Rica. </w:t>
      </w:r>
      <w:r>
        <w:rPr>
          <w:b/>
          <w:bCs/>
        </w:rPr>
        <w:t xml:space="preserve">backend/src/comun/fechas.ts</w:t>
      </w:r>
      <w:r>
        <w:t xml:space="preserve"> centraliza esto: hoyEnCostaRica(), aFechaSola() y la regla de que una fecha sin hora vale hasta las 23:59:59 de ese día en Costa Rica. No usar new Date("2026-10-31") directamente: en Costa Rica corta el día anterior a las 6 p. m.</w:t>
      </w:r>
    </w:p>
    <w:p>
      <w:pPr>
        <w:pStyle w:val="Heading2"/>
      </w:pPr>
      <w:bookmarkStart w:name="sec30" w:id="30"/>
      <w:r>
        <w:t xml:space="preserve">7.4 Registros (logs)</w:t>
      </w:r>
      <w:bookmarkEnd w:id="30"/>
    </w:p>
    <w:p>
      <w:pPr>
        <w:keepNext w:val="false"/>
        <w:spacing w:after="120" w:line="288"/>
      </w:pPr>
      <w:r>
        <w:t xml:space="preserve">Todo lo que la API anota con Logger sale en la consola y además en </w:t>
      </w:r>
      <w:r>
        <w:rPr>
          <w:b/>
          <w:bCs/>
        </w:rPr>
        <w:t xml:space="preserve">backend/registros/sinergia-AAAA-MM-DD.log</w:t>
      </w:r>
      <w:r>
        <w:t xml:space="preserve"> (un archivo por día, hora de Costa Rica). La carpeta se cambia con RUTA_REGISTROS. </w:t>
      </w:r>
      <w:r>
        <w:rPr>
          <w:b/>
          <w:bCs/>
        </w:rPr>
        <w:t xml:space="preserve">Nunca</w:t>
      </w:r>
      <w:r>
        <w:t xml:space="preserve"> se escriben contraseñas, códigos, tokens ni la DATABASE_URL; de un error 500 solo se anota el método, la ruta y la traza. SINERGIA no borra registros: la limpieza la decide TI.</w:t>
      </w:r>
    </w:p>
    <w:p>
      <w:pPr>
        <w:pStyle w:val="Heading1"/>
        <w:pageBreakBefore/>
      </w:pPr>
      <w:bookmarkStart w:name="sec31" w:id="31"/>
      <w:r>
        <w:t xml:space="preserve">8. Autenticación y sesiones</w:t>
      </w:r>
      <w:bookmarkEnd w:id="31"/>
    </w:p>
    <w:p>
      <w:pPr>
        <w:pStyle w:val="Heading2"/>
      </w:pPr>
      <w:bookmarkStart w:name="sec32" w:id="32"/>
      <w:r>
        <w:t xml:space="preserve">8.1 Cómo se inicia sesión</w:t>
      </w:r>
      <w:bookmarkEnd w:id="32"/>
    </w:p>
    <w:p>
      <w:pPr>
        <w:pStyle w:val="ListParagraph"/>
        <w:numPr>
          <w:ilvl w:val="0"/>
          <w:numId w:val="5"/>
        </w:numPr>
        <w:spacing w:after="80" w:line="276"/>
      </w:pPr>
      <w:r>
        <w:t xml:space="preserve">El navegador envía correo y contraseña a POST /api/autenticacion/iniciar-sesion.</w:t>
      </w:r>
    </w:p>
    <w:p>
      <w:pPr>
        <w:pStyle w:val="ListParagraph"/>
        <w:numPr>
          <w:ilvl w:val="0"/>
          <w:numId w:val="5"/>
        </w:numPr>
        <w:spacing w:after="80" w:line="276"/>
      </w:pPr>
      <w:r>
        <w:t xml:space="preserve">El backend compara la contraseña con el hash </w:t>
      </w:r>
      <w:r>
        <w:rPr>
          <w:b/>
          <w:bCs/>
        </w:rPr>
        <w:t xml:space="preserve">Argon2id</w:t>
      </w:r>
      <w:r>
        <w:t xml:space="preserve"> guardado (usuario.contrasenaHash). Nunca se guarda ni se registra la contraseña en claro.</w:t>
      </w:r>
    </w:p>
    <w:p>
      <w:pPr>
        <w:pStyle w:val="ListParagraph"/>
        <w:numPr>
          <w:ilvl w:val="0"/>
          <w:numId w:val="5"/>
        </w:numPr>
        <w:spacing w:after="80" w:line="276"/>
      </w:pPr>
      <w:r>
        <w:t xml:space="preserve">Si es correcta, crea una fila en la tabla </w:t>
      </w:r>
      <w:r>
        <w:rPr>
          <w:b/>
          <w:bCs/>
        </w:rPr>
        <w:t xml:space="preserve">sesion</w:t>
      </w:r>
      <w:r>
        <w:t xml:space="preserve"> (con fecha de expiración) y firma un </w:t>
      </w:r>
      <w:r>
        <w:rPr>
          <w:b/>
          <w:bCs/>
        </w:rPr>
        <w:t xml:space="preserve">JWT</w:t>
      </w:r>
      <w:r>
        <w:t xml:space="preserve"> que lleva solo el id del usuario, el correo y el id de la sesión (jti). No lleva permisos.</w:t>
      </w:r>
    </w:p>
    <w:p>
      <w:pPr>
        <w:pStyle w:val="ListParagraph"/>
        <w:numPr>
          <w:ilvl w:val="0"/>
          <w:numId w:val="5"/>
        </w:numPr>
        <w:spacing w:after="80" w:line="276"/>
      </w:pPr>
      <w:r>
        <w:t xml:space="preserve">El token se entrega en la cookie </w:t>
      </w:r>
      <w:r>
        <w:rPr>
          <w:b/>
          <w:bCs/>
        </w:rPr>
        <w:t xml:space="preserve">sinergia_sesion</w:t>
      </w:r>
      <w:r>
        <w:t xml:space="preserve">: httpOnly (JavaScript no la puede leer), SameSite=Strict, path=/api y Secure cuando COOKIE_SEGURA=true.</w:t>
      </w:r>
    </w:p>
    <w:p>
      <w:pPr>
        <w:pStyle w:val="ListParagraph"/>
        <w:numPr>
          <w:ilvl w:val="0"/>
          <w:numId w:val="5"/>
        </w:numPr>
        <w:spacing w:after="80" w:line="276"/>
      </w:pPr>
      <w:r>
        <w:t xml:space="preserve">En cada petición, SesionGuard verifica el token, comprueba que la sesión no esté revocada ni vencida y </w:t>
      </w:r>
      <w:r>
        <w:rPr>
          <w:b/>
          <w:bCs/>
        </w:rPr>
        <w:t xml:space="preserve">vuelve a cargar el usuario y sus permisos desde la base</w:t>
      </w:r>
      <w:r>
        <w:t xml:space="preserve">. Por eso, si RRHH inactiva una cuenta o quita un permiso, el cambio aplica en la siguiente petición.</w:t>
      </w:r>
    </w:p>
    <w:p>
      <w:pPr>
        <w:pStyle w:val="Heading2"/>
      </w:pPr>
      <w:bookmarkStart w:name="sec33" w:id="33"/>
      <w:r>
        <w:t xml:space="preserve">8.2 Sesiones revocables</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Evento</w:t>
            </w:r>
          </w:p>
        </w:tc>
        <w:tc>
          <w:tcPr>
            <w:tcW w:type="dxa" w:w="5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pasa con las sesiones</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Cerrar sesión</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 revoca la sesión actual (fechaRevocacion).</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la contraseña en Mi cuenta</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 revocan las demás sesiones de la cuenta; la actual sigue.</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Restablecer la contraseña con código</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 revocan todas las sesiones de la cuenta.</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Pasan JWT_EXPIRACION (8 h)</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El token y la sesión vencen.</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JWT_SECRETO</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Todos los tokens dejan de ser válidos: todos deben volver a ingresar.</w:t>
            </w:r>
          </w:p>
        </w:tc>
      </w:tr>
    </w:tbl>
    <w:p>
      <w:pPr>
        <w:spacing w:after="160"/>
      </w:pPr>
    </w:p>
    <w:p>
      <w:pPr>
        <w:pStyle w:val="Heading2"/>
      </w:pPr>
      <w:bookmarkStart w:name="sec34" w:id="34"/>
      <w:r>
        <w:t xml:space="preserve">8.3 Bloqueo, recuperación y contraseña temporal</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160"/>
      </w:tblGrid>
      <w:tr>
        <w:trPr>
          <w:tblHeader/>
        </w:trPr>
        <w:tc>
          <w:tcPr>
            <w:tcW w:type="dxa" w:w="33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Regla</w:t>
            </w:r>
          </w:p>
        </w:tc>
        <w:tc>
          <w:tcPr>
            <w:tcW w:type="dxa" w:w="19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Valor</w:t>
            </w:r>
          </w:p>
        </w:tc>
        <w:tc>
          <w:tcPr>
            <w:tcW w:type="dxa" w:w="41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Dónde se cambia</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Intentos fallidos antes del bloqueo</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3</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MAXIMO_INTENTOS en backend/src/autenticacion/autenticacion.service.ts</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Duración del bloqueo</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3 minutos</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MINUTOS_BLOQUEO (mismo archivo)</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Vigencia del código de recuperación</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15 minutos</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MINUTOS_VIGENCIA_CODIGO (mismo archivo)</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Intentos contra un mismo código</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5 (después se anula)</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MAXIMO_INTENTOS_CODIGO (mismo archivo)</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Duración de la sesión</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8 h</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JWT_EXPIRACION en el .env</w:t>
            </w:r>
          </w:p>
        </w:tc>
      </w:tr>
    </w:tbl>
    <w:p>
      <w:pPr>
        <w:spacing w:after="160"/>
      </w:pPr>
    </w:p>
    <w:p>
      <w:pPr>
        <w:keepNext w:val="false"/>
        <w:spacing w:after="120" w:line="288"/>
      </w:pPr>
      <w:r>
        <w:t xml:space="preserve">El código de recuperación es de 6 dígitos, se guarda con hash Argon2id y se envía por correo. La respuesta de «solicitar recuperación» es la misma exista o no el correo, para no revelar cuentas.</w:t>
      </w:r>
    </w:p>
    <w:p>
      <w:pPr>
        <w:keepNext w:val="false"/>
        <w:spacing w:after="120" w:line="288"/>
      </w:pPr>
      <w:r>
        <w:t xml:space="preserve">Una cuenta nueva recibe una </w:t>
      </w:r>
      <w:r>
        <w:rPr>
          <w:b/>
          <w:bCs/>
        </w:rPr>
        <w:t xml:space="preserve">contraseña temporal</w:t>
      </w:r>
      <w:r>
        <w:t xml:space="preserve"> generada por el sistema (autenticacion/contrasena-temporal.ts) y queda con debeCambiarContrasena=true. Mientras tanto, SesionGuard solo permite los endpoints marcados con @PermitirConContrasenaTemporal (ver su sesión y cambiar la contraseña); todo lo demás responde CONTRASENA_TEMPORAL.</w:t>
      </w:r>
    </w:p>
    <w:p>
      <w:pPr>
        <w:pStyle w:val="Heading2"/>
      </w:pPr>
      <w:bookmarkStart w:name="sec35" w:id="35"/>
      <w:r>
        <w:t xml:space="preserve">8.4 Política de contraseñas</w:t>
      </w:r>
      <w:bookmarkEnd w:id="35"/>
    </w:p>
    <w:p>
      <w:pPr>
        <w:keepNext w:val="false"/>
        <w:spacing w:after="120" w:line="288"/>
      </w:pPr>
      <w:r>
        <w:t xml:space="preserve">Mínimo 8 y máximo 128 caracteres, con al menos una minúscula, una mayúscula, un número y un carácter especial (con categorías Unicode, así que la ñ y las tildes cuentan como letras). Se aplica al crear o cambiar, nunca al ingresar.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La política está en </w:t>
            </w:r>
            <w:r>
              <w:rPr>
                <w:b/>
                <w:bCs/>
              </w:rPr>
              <w:t xml:space="preserve">dos lugares que deben coincidir</w:t>
            </w:r>
            <w:r>
              <w:t xml:space="preserve">: backend/src/autenticacion/politica-contrasena.ts (la que manda) y frontend/src/utilidades/politica-contrasena.ts (la que muestra los requisitos en pantalla). Si se cambia una, cambiar la otra.</w:t>
            </w:r>
          </w:p>
        </w:tc>
      </w:tr>
    </w:tbl>
    <w:p>
      <w:pPr>
        <w:spacing w:after="120"/>
      </w:pPr>
    </w:p>
    <w:p>
      <w:pPr>
        <w:pStyle w:val="Heading2"/>
      </w:pPr>
      <w:bookmarkStart w:name="sec36" w:id="36"/>
      <w:r>
        <w:t xml:space="preserve">8.5 Límite de peticiones</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860"/>
      </w:tblGrid>
      <w:tr>
        <w:trPr>
          <w:tblHeader/>
        </w:trPr>
        <w:tc>
          <w:tcPr>
            <w:tcW w:type="dxa" w:w="33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Endpoint</w:t>
            </w:r>
          </w:p>
        </w:tc>
        <w:tc>
          <w:tcPr>
            <w:tcW w:type="dxa" w:w="22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Límite por IP</w:t>
            </w:r>
          </w:p>
        </w:tc>
        <w:tc>
          <w:tcPr>
            <w:tcW w:type="dxa" w:w="38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Dónde</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Toda la API</w:t>
            </w:r>
          </w:p>
        </w:tc>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120 por minuto</w:t>
            </w:r>
          </w:p>
        </w:tc>
        <w:tc>
          <w:tcPr>
            <w:tcW w:type="dxa" w:w="3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ThrottlerModule en backend/src/app.module.ts</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Iniciar sesión</w:t>
            </w:r>
          </w:p>
        </w:tc>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10 por minuto</w:t>
            </w:r>
          </w:p>
        </w:tc>
        <w:tc>
          <w:tcPr>
            <w:tcW w:type="dxa" w:w="3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@Throttle en autenticacion.controller.ts</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contraseña</w:t>
            </w:r>
          </w:p>
        </w:tc>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5 por minuto</w:t>
            </w:r>
          </w:p>
        </w:tc>
        <w:tc>
          <w:tcPr>
            <w:tcW w:type="dxa" w:w="3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autenticacion.controller.ts</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Solicitar código de recuperación</w:t>
            </w:r>
          </w:p>
        </w:tc>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3 cada 15 minutos</w:t>
            </w:r>
          </w:p>
        </w:tc>
        <w:tc>
          <w:tcPr>
            <w:tcW w:type="dxa" w:w="3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autenticacion.controller.ts</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Restablecer con código</w:t>
            </w:r>
          </w:p>
        </w:tc>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5 cada 15 minutos</w:t>
            </w:r>
          </w:p>
        </w:tc>
        <w:tc>
          <w:tcPr>
            <w:tcW w:type="dxa" w:w="3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autenticacion.controller.ts</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Formulario público del Talent Pool</w:t>
            </w:r>
          </w:p>
        </w:tc>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5 cada 10 minutos</w:t>
            </w:r>
          </w:p>
        </w:tc>
        <w:tc>
          <w:tcPr>
            <w:tcW w:type="dxa" w:w="3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TALENT_POOL_ENVIOS_POR_IP (talent-pool.controller.ts)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trust proxy está apagado porque no hay proxy inverso: la IP que ve el backend es la real. Si en el futuro se pone un proxy (Nginx, IIS), hay que activar trust proxy en main.ts; si no, todas las personas compartirían el mismo límite.</w:t>
            </w:r>
          </w:p>
        </w:tc>
      </w:tr>
    </w:tbl>
    <w:p>
      <w:pPr>
        <w:spacing w:after="120"/>
      </w:pPr>
    </w:p>
    <w:p>
      <w:pPr>
        <w:pStyle w:val="Heading1"/>
        <w:pageBreakBefore/>
      </w:pPr>
      <w:bookmarkStart w:name="sec37" w:id="37"/>
      <w:r>
        <w:t xml:space="preserve">9. Autorización: roles y permisos</w:t>
      </w:r>
      <w:bookmarkEnd w:id="37"/>
    </w:p>
    <w:p>
      <w:pPr>
        <w:pStyle w:val="Heading2"/>
      </w:pPr>
      <w:bookmarkStart w:name="sec38" w:id="38"/>
      <w:r>
        <w:t xml:space="preserve">9.1 El modelo</w:t>
      </w:r>
      <w:bookmarkEnd w:id="38"/>
    </w:p>
    <w:p>
      <w:pPr>
        <w:keepNext w:val="false"/>
        <w:spacing w:after="120" w:line="288"/>
      </w:pPr>
      <w:r>
        <w:t xml:space="preserve">Cada operación exige uno o más </w:t>
      </w:r>
      <w:r>
        <w:rPr>
          <w:b/>
          <w:bCs/>
        </w:rPr>
        <w:t xml:space="preserve">permisos</w:t>
      </w:r>
      <w:r>
        <w:t xml:space="preserve"> con forma modulo.accion, declarados en el controlador con </w:t>
      </w:r>
      <w:r>
        <w:rPr>
          <w:b/>
          <w:bCs/>
        </w:rPr>
        <w:t xml:space="preserve">@RequierePermisos("modulo.accion")</w:t>
      </w:r>
      <w:r>
        <w:t xml:space="preserve"> y comprobados por PermisosGuard. Los permisos se agrupan en </w:t>
      </w:r>
      <w:r>
        <w:rPr>
          <w:b/>
          <w:bCs/>
        </w:rPr>
        <w:t xml:space="preserve">roles</w:t>
      </w:r>
      <w:r>
        <w:t xml:space="preserve">; una cuenta tiene uno o varios roles y, además, </w:t>
      </w:r>
      <w:r>
        <w:rPr>
          <w:b/>
          <w:bCs/>
        </w:rPr>
        <w:t xml:space="preserve">permisos individuales</w:t>
      </w:r>
      <w:r>
        <w:t xml:space="preserve"> que conceden o revocan algo puntual (el individual manda sobre el rol). Roles y permisos individuales pueden tener </w:t>
      </w:r>
      <w:r>
        <w:rPr>
          <w:b/>
          <w:bCs/>
        </w:rPr>
        <w:t xml:space="preserve">fecha de vencimiento</w:t>
      </w:r>
      <w:r>
        <w:t xml:space="preserve">.</w:t>
      </w:r>
    </w:p>
    <w:p>
      <w:pPr>
        <w:keepNext w:val="false"/>
        <w:spacing w:after="120" w:line="288"/>
      </w:pPr>
      <w:r>
        <w:t xml:space="preserve">El acceso efectivo de una cuenta se calcula en un solo lugar, </w:t>
      </w:r>
      <w:r>
        <w:rPr>
          <w:b/>
          <w:bCs/>
        </w:rPr>
        <w:t xml:space="preserve">backend/src/autenticacion/permisos-efectivos.ts</w:t>
      </w:r>
      <w:r>
        <w:t xml:space="preserve">: soloVigentes() filtra las asignaciones vencidas y resolverAcceso() combina roles y permisos individuales. No se debe reescribir ese cálculo en otra parte.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Ningún nombre de rol aparece en las reglas de autorización. La única excepción deliberada es la regla de jefatura: «es jefatura quien tiene el rol Aprobador permanente» (backend/src/funcionarios/reglas-de-jefatura.ts). Por eso el rol Aprobador es de sistema y no se puede renombrar.</w:t>
            </w:r>
          </w:p>
        </w:tc>
      </w:tr>
    </w:tbl>
    <w:p>
      <w:pPr>
        <w:spacing w:after="120"/>
      </w:pPr>
    </w:p>
    <w:p>
      <w:pPr>
        <w:pStyle w:val="Heading2"/>
      </w:pPr>
      <w:bookmarkStart w:name="sec39" w:id="39"/>
      <w:r>
        <w:t xml:space="preserve">9.2 Catálogo de permisos</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Permiso</w:t>
            </w:r>
          </w:p>
        </w:tc>
        <w:tc>
          <w:tcPr>
            <w:tcW w:type="dxa" w:w="53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Permite</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funcionarios.ver / .verTodos</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 funcionarios (sin verTodos, solo el personal a cargo) / ver a todos</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funcionarios.crear / .editar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Registrar / modificar funcionarios</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expediente.ver / .verTodos</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Abrir el propio expediente / el de cualquiera</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documentos.crear / .descargar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Subir documentos / verlos y descargarlos</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documentos.editar / .editarPropio</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Editar título y tipo de cualquier documento / de los que uno subió</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documentos.darDeBaja / .darDeBajaPropio / .restaurar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Dar de baja cualquiera / los propios / restaurar</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tiposDocumento.editar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Administrar tipos de documento</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usuarios.ver / .crear / .editar / .cambiarEstado</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Cuentas de usuario</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roles.editar · permisos.editar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Administrar roles · catálogo de permisos</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catalogos.editar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Catálogos de personal, feriados y reglas de vacaciones</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bitacora.ver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Consultar la bitácora</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perfilPropio.editar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Editar los datos personales propios</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solicitudes.crear / .aprobar / .administrar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Pedir / aprobar (jefatura) / administrar todas las solicitudes e incapacidades (RRHH)</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horasExtra.registrar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Horas extra</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notificaciones.ver / .rrhh</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 sus avisos / recibir los avisos dirigidos a RRHH</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talentPool.ver / .administrar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Consultar candidatos / administrar, contratar y eliminar</w:t>
            </w:r>
          </w:p>
        </w:tc>
      </w:tr>
    </w:tbl>
    <w:p>
      <w:pPr>
        <w:spacing w:after="160"/>
      </w:pPr>
    </w:p>
    <w:p>
      <w:pPr>
        <w:keepNext w:val="false"/>
        <w:spacing w:after="120" w:line="288"/>
      </w:pPr>
      <w:r>
        <w:t xml:space="preserve">Son 31 permisos. La lista con descripciones está en el arreglo PERMISOS de backend/prisma/seed.ts y en la pestaña «Catálogo de permisos» del sistema.</w:t>
      </w:r>
    </w:p>
    <w:p>
      <w:pPr>
        <w:pStyle w:val="Heading2"/>
      </w:pPr>
      <w:bookmarkStart w:name="sec40" w:id="40"/>
      <w:r>
        <w:t xml:space="preserve">9.3 Roles de sistema</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Rol</w:t>
            </w:r>
          </w:p>
        </w:tc>
        <w:tc>
          <w:tcPr>
            <w:tcW w:type="dxa" w:w="69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Permisos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Solicitante (8)</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Autoservicio: solicitudes.crear, perfilPropio.editar, expediente.ver, documentos.crear, documentos.descargar, documentos.editarPropio, documentos.darDeBajaPropio, notificaciones.ver</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Aprobador (10)</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Autoservicio + funcionarios.ver + solicitudes.aprobar</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Consulta (6)</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funcionarios.ver, funcionarios.verTodos, expediente.ver, documentos.descargar, usuarios.ver, notificaciones.ver</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Administrador (29)</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Todos menos bitacora.ver y permisos.editar</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Súper Administrador (31)</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Todos</w:t>
            </w:r>
          </w:p>
        </w:tc>
      </w:tr>
    </w:tbl>
    <w:p>
      <w:pPr>
        <w:spacing w:after="160"/>
      </w:pPr>
    </w:p>
    <w:p>
      <w:pPr>
        <w:keepNext w:val="false"/>
        <w:spacing w:after="120" w:line="288"/>
      </w:pPr>
      <w:r>
        <w:t xml:space="preserve">Los roles de sistema no se editan desde la aplicación: los define el arreglo ROLES de seed.ts y la semilla los vuelve a completar cada vez que corre. Para otra combinación se crea un rol propio desde Seguridad → Roles y permisos.</w:t>
      </w:r>
    </w:p>
    <w:p>
      <w:pPr>
        <w:pStyle w:val="Heading2"/>
      </w:pPr>
      <w:bookmarkStart w:name="sec41" w:id="41"/>
      <w:r>
        <w:t xml:space="preserve">9.4 Reglas de reparto de acceso</w:t>
      </w:r>
      <w:bookmarkEnd w:id="41"/>
    </w:p>
    <w:p>
      <w:pPr>
        <w:keepNext w:val="false"/>
        <w:spacing w:after="120" w:line="288"/>
      </w:pPr>
      <w:r>
        <w:t xml:space="preserve">Las implementa </w:t>
      </w:r>
      <w:r>
        <w:rPr>
          <w:b/>
          <w:bCs/>
        </w:rPr>
        <w:t xml:space="preserve">backend/src/autenticacion/reparto-de-acceso.ts</w:t>
      </w:r>
      <w:r>
        <w:t xml:space="preserve">: (1) solo se da lo que se tiene, (2) solo se quita lo que se tiene, (3) no se toca a quien tiene más acceso, (4) nadie cambia su propio acceso y (5) al editar un rol solo se agregan permisos que uno tenga. Además, toda cuenta conserva al menos un rol permanente y los vencimientos van de hoy a 5 años como máximo.</w:t>
      </w:r>
    </w:p>
    <w:p>
      <w:pPr>
        <w:pStyle w:val="Heading2"/>
      </w:pPr>
      <w:bookmarkStart w:name="sec42" w:id="42"/>
      <w:r>
        <w:t xml:space="preserve">9.5 Cómo agregar un permiso nuevo</w:t>
      </w:r>
      <w:bookmarkEnd w:id="42"/>
    </w:p>
    <w:p>
      <w:pPr>
        <w:pStyle w:val="ListParagraph"/>
        <w:numPr>
          <w:ilvl w:val="0"/>
          <w:numId w:val="6"/>
        </w:numPr>
        <w:spacing w:after="80" w:line="276"/>
      </w:pPr>
      <w:r>
        <w:t xml:space="preserve">Agregar el permiso al arreglo </w:t>
      </w:r>
      <w:r>
        <w:rPr>
          <w:b/>
          <w:bCs/>
        </w:rPr>
        <w:t xml:space="preserve">PERMISOS</w:t>
      </w:r>
      <w:r>
        <w:t xml:space="preserve"> de backend/prisma/seed.ts (clave, módulo y descripción).</w:t>
      </w:r>
    </w:p>
    <w:p>
      <w:pPr>
        <w:pStyle w:val="ListParagraph"/>
        <w:numPr>
          <w:ilvl w:val="0"/>
          <w:numId w:val="6"/>
        </w:numPr>
        <w:spacing w:after="80" w:line="276"/>
      </w:pPr>
      <w:r>
        <w:t xml:space="preserve">Agregarlo a los roles de sistema que correspondan en </w:t>
      </w:r>
      <w:r>
        <w:rPr>
          <w:b/>
          <w:bCs/>
        </w:rPr>
        <w:t xml:space="preserve">ROLES</w:t>
      </w:r>
      <w:r>
        <w:t xml:space="preserve"> (mismo archivo). Si se agrega al Aprobador, </w:t>
      </w:r>
      <w:r>
        <w:rPr>
          <w:b/>
          <w:bCs/>
        </w:rPr>
        <w:t xml:space="preserve">agregarlo también al Administrador</w:t>
      </w:r>
      <w:r>
        <w:t xml:space="preserve">: si no, por la regla 1, RRHH dejaría de poder asignar el rol Aprobador.</w:t>
      </w:r>
    </w:p>
    <w:p>
      <w:pPr>
        <w:pStyle w:val="ListParagraph"/>
        <w:numPr>
          <w:ilvl w:val="0"/>
          <w:numId w:val="6"/>
        </w:numPr>
        <w:spacing w:after="80" w:line="276"/>
      </w:pPr>
      <w:r>
        <w:t xml:space="preserve">Proteger el endpoint con </w:t>
      </w:r>
      <w:r>
        <w:rPr>
          <w:b/>
          <w:bCs/>
        </w:rPr>
        <w:t xml:space="preserve">@RequierePermisos("modulo.accion")</w:t>
      </w:r>
      <w:r>
        <w:t xml:space="preserve">.</w:t>
      </w:r>
    </w:p>
    <w:p>
      <w:pPr>
        <w:pStyle w:val="ListParagraph"/>
        <w:numPr>
          <w:ilvl w:val="0"/>
          <w:numId w:val="6"/>
        </w:numPr>
        <w:spacing w:after="80" w:line="276"/>
      </w:pPr>
      <w:r>
        <w:t xml:space="preserve">En el frontend, si hay una opción de menú nueva, declararla en </w:t>
      </w:r>
      <w:r>
        <w:rPr>
          <w:b/>
          <w:bCs/>
        </w:rPr>
        <w:t xml:space="preserve">frontend/src/diseno/menu.ts</w:t>
      </w:r>
      <w:r>
        <w:t xml:space="preserve"> con los mismos permisos, y la ruta en </w:t>
      </w:r>
      <w:r>
        <w:rPr>
          <w:b/>
          <w:bCs/>
        </w:rPr>
        <w:t xml:space="preserve">App.tsx</w:t>
      </w:r>
      <w:r>
        <w:t xml:space="preserve"> con ConPermisos.</w:t>
      </w:r>
    </w:p>
    <w:p>
      <w:pPr>
        <w:pStyle w:val="ListParagraph"/>
        <w:numPr>
          <w:ilvl w:val="0"/>
          <w:numId w:val="6"/>
        </w:numPr>
        <w:spacing w:after="80" w:line="276"/>
      </w:pPr>
      <w:r>
        <w:t xml:space="preserve">Correr </w:t>
      </w:r>
      <w:r>
        <w:rPr>
          <w:b/>
          <w:bCs/>
        </w:rPr>
        <w:t xml:space="preserve">npm run db:seed</w:t>
      </w:r>
      <w:r>
        <w:t xml:space="preserve"> en cada base (desarrollo y servidor). No hace falta migración: los permisos son filas.</w:t>
      </w:r>
    </w:p>
    <w:p>
      <w:pPr>
        <w:pStyle w:val="Heading1"/>
        <w:pageBreakBefore/>
      </w:pPr>
      <w:bookmarkStart w:name="sec43" w:id="43"/>
      <w:r>
        <w:t xml:space="preserve">10. Cifrado y almacenamiento de archivos</w:t>
      </w:r>
      <w:bookmarkEnd w:id="43"/>
    </w:p>
    <w:p>
      <w:pPr>
        <w:pStyle w:val="Heading2"/>
      </w:pPr>
      <w:bookmarkStart w:name="sec44" w:id="44"/>
      <w:r>
        <w:t xml:space="preserve">10.1 Qué se cifra y dónde se guarda</w:t>
      </w:r>
      <w:bookmarkEnd w:id="44"/>
    </w:p>
    <w:p>
      <w:pPr>
        <w:keepNext w:val="false"/>
        <w:spacing w:after="120" w:line="288"/>
      </w:pPr>
      <w:r>
        <w:t xml:space="preserve">Todo archivo que sube una persona —documentos del expediente, fotografías de perfil, justificantes, boletas, certificados y currículums del Talent Pool— se guarda </w:t>
      </w:r>
      <w:r>
        <w:rPr>
          <w:b/>
          <w:bCs/>
        </w:rPr>
        <w:t xml:space="preserve">cifrado con AES-256-GCM</w:t>
      </w:r>
      <w:r>
        <w:t xml:space="preserve"> en la carpeta RUTA_ARCHIVOS (por omisión backend/archivos). La base de datos guarda solo la </w:t>
      </w:r>
      <w:r>
        <w:rPr>
          <w:b/>
          <w:bCs/>
        </w:rPr>
        <w:t xml:space="preserve">ruta relativa</w:t>
      </w:r>
      <w:r>
        <w:t xml:space="preserve">, el </w:t>
      </w:r>
      <w:r>
        <w:rPr>
          <w:b/>
          <w:bCs/>
        </w:rPr>
        <w:t xml:space="preserve">hash SHA-256</w:t>
      </w:r>
      <w:r>
        <w:t xml:space="preserve"> del contenido original y los datos descriptivos. La carpeta nunca se sirve como pública: toda descarga pasa por el backend, que revisa el permiso, descifra en memoria, comprueba el hash y registra la consulta en la bitácora.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9AA3AE" w:sz="18"/>
              <w:bottom w:val="none" w:color="FFFFFF" w:sz="0"/>
              <w:right w:val="none" w:color="FFFFFF" w:sz="0"/>
            </w:tcBorders>
            <w:shd w:fill="F3F4F6" w:color="auto" w:val="clear"/>
            <w:tcMar>
              <w:top w:type="dxa" w:w="90"/>
              <w:left w:type="dxa" w:w="160"/>
              <w:bottom w:type="dxa" w:w="90"/>
              <w:right w:type="dxa" w:w="120"/>
            </w:tcMar>
          </w:tcPr>
          <w:p>
            <w:pPr>
              <w:spacing w:after="0" w:line="252"/>
            </w:pPr>
            <w:r>
              <w:rPr>
                <w:rFonts w:ascii="Consolas" w:cs="Consolas" w:eastAsia="Consolas" w:hAnsi="Consolas"/>
                <w:color w:val="1F2937"/>
                <w:sz w:val="17"/>
                <w:szCs w:val="17"/>
              </w:rPr>
              <w:t xml:space="preserve">archivos/</w:t>
            </w:r>
          </w:p>
          <w:p>
            <w:pPr>
              <w:spacing w:after="0" w:line="252"/>
            </w:pPr>
            <w:r>
              <w:rPr>
                <w:rFonts w:ascii="Consolas" w:cs="Consolas" w:eastAsia="Consolas" w:hAnsi="Consolas"/>
                <w:color w:val="1F2937"/>
                <w:sz w:val="17"/>
                <w:szCs w:val="17"/>
              </w:rPr>
              <w:t xml:space="preserve">├── expedientes/&lt;id del funcionario&gt;/&lt;uuid&gt;.enc   documentos, justificantes, boletas, certificados, constancias</w:t>
            </w:r>
          </w:p>
          <w:p>
            <w:pPr>
              <w:spacing w:after="0" w:line="252"/>
            </w:pPr>
            <w:r>
              <w:rPr>
                <w:rFonts w:ascii="Consolas" w:cs="Consolas" w:eastAsia="Consolas" w:hAnsi="Consolas"/>
                <w:color w:val="1F2937"/>
                <w:sz w:val="17"/>
                <w:szCs w:val="17"/>
              </w:rPr>
              <w:t xml:space="preserve">├── fotos/&lt;id del funcionario&gt;/&lt;uuid&gt;.enc         fotografías de perfil</w:t>
            </w:r>
          </w:p>
          <w:p>
            <w:pPr>
              <w:spacing w:after="0" w:line="252"/>
            </w:pPr>
            <w:r>
              <w:rPr>
                <w:rFonts w:ascii="Consolas" w:cs="Consolas" w:eastAsia="Consolas" w:hAnsi="Consolas"/>
                <w:color w:val="1F2937"/>
                <w:sz w:val="17"/>
                <w:szCs w:val="17"/>
              </w:rPr>
              <w:t xml:space="preserve">└── candidatos/&lt;id del candidato&gt;/&lt;uuid&gt;.enc      currículums del Talent Pool</w:t>
            </w:r>
          </w:p>
        </w:tc>
      </w:tr>
    </w:tbl>
    <w:p>
      <w:pPr>
        <w:spacing w:after="140"/>
      </w:pPr>
    </w:p>
    <w:p>
      <w:pPr>
        <w:keepNext w:val="false"/>
        <w:spacing w:after="120" w:line="288"/>
      </w:pPr>
      <w:r>
        <w:t xml:space="preserve">El nombre en disco es siempre un UUID generado (nunca el nombre original). Se escribe primero a un archivo temporal y luego se renombra, para que nunca quede un archivo a medias. Las rutas se validan contra un patrón estricto, lo que impide escribir fuera de la carpeta.</w:t>
      </w:r>
    </w:p>
    <w:p>
      <w:pPr>
        <w:pStyle w:val="Heading2"/>
      </w:pPr>
      <w:bookmarkStart w:name="sec45" w:id="45"/>
      <w:r>
        <w:t xml:space="preserve">10.2 Formato del archivo cifrado</w:t>
      </w:r>
      <w:bookmarkEnd w:id="45"/>
    </w:p>
    <w:p>
      <w:pPr>
        <w:keepNext w:val="false"/>
        <w:spacing w:after="120" w:line="288"/>
      </w:pPr>
      <w:r>
        <w:t xml:space="preserve">Lo implementa </w:t>
      </w:r>
      <w:r>
        <w:rPr>
          <w:b/>
          <w:bCs/>
        </w:rPr>
        <w:t xml:space="preserve">backend/src/almacenamiento/cifrado-de-archivos.ts</w:t>
      </w:r>
      <w:r>
        <w:t xml:space="preserve"> (funciones puras cifrar/descifrar) y lo usa </w:t>
      </w:r>
      <w:r>
        <w:rPr>
          <w:b/>
          <w:bCs/>
        </w:rPr>
        <w:t xml:space="preserve">almacen-cifrado.service.ts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rPr>
          <w:tblHeader/>
        </w:trPr>
        <w:tc>
          <w:tcPr>
            <w:tcW w:type="dxa" w:w="11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Bytes</w:t>
            </w:r>
          </w:p>
        </w:tc>
        <w:tc>
          <w:tcPr>
            <w:tcW w:type="dxa" w:w="2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Campo</w:t>
            </w:r>
          </w:p>
        </w:tc>
        <w:tc>
          <w:tcPr>
            <w:tcW w:type="dxa" w:w="56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Descripción</w:t>
            </w:r>
          </w:p>
        </w:tc>
      </w:tr>
      <w:tr>
        <w:trPr>
          <w:cantSplit/>
        </w:trPr>
        <w:tc>
          <w:tcPr>
            <w:tcW w:type="dxa" w:w="1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4</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Marca «SNRG»</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Identifica el formato de SINERGIA.</w:t>
            </w:r>
          </w:p>
        </w:tc>
      </w:tr>
      <w:tr>
        <w:trPr>
          <w:cantSplit/>
        </w:trPr>
        <w:tc>
          <w:tcPr>
            <w:tcW w:type="dxa" w:w="1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Versión de formato</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Hoy 1.</w:t>
            </w:r>
          </w:p>
        </w:tc>
      </w:tr>
      <w:tr>
        <w:trPr>
          <w:cantSplit/>
        </w:trPr>
        <w:tc>
          <w:tcPr>
            <w:tcW w:type="dxa" w:w="1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2</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Versión de la llave</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 qué llave se cifró (permite rotar llaves).</w:t>
            </w:r>
          </w:p>
        </w:tc>
      </w:tr>
      <w:tr>
        <w:trPr>
          <w:cantSplit/>
        </w:trPr>
        <w:tc>
          <w:tcPr>
            <w:tcW w:type="dxa" w:w="1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12</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IV</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Número aleatorio único por archivo (nunca se repite).</w:t>
            </w:r>
          </w:p>
        </w:tc>
      </w:tr>
      <w:tr>
        <w:trPr>
          <w:cantSplit/>
        </w:trPr>
        <w:tc>
          <w:tcPr>
            <w:tcW w:type="dxa" w:w="1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Contenido cifrado</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El archivo cifrado con AES-256-GCM.</w:t>
            </w:r>
          </w:p>
        </w:tc>
      </w:tr>
      <w:tr>
        <w:trPr>
          <w:cantSplit/>
        </w:trPr>
        <w:tc>
          <w:tcPr>
            <w:tcW w:type="dxa" w:w="1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16</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Etiqueta de autenticidad</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Sello de GCM: detecta cualquier alteración.</w:t>
            </w:r>
          </w:p>
        </w:tc>
      </w:tr>
    </w:tbl>
    <w:p>
      <w:pPr>
        <w:spacing w:after="160"/>
      </w:pPr>
    </w:p>
    <w:p>
      <w:pPr>
        <w:keepNext w:val="false"/>
        <w:spacing w:after="120" w:line="288"/>
      </w:pPr>
      <w:r>
        <w:t xml:space="preserve">Los </w:t>
      </w:r>
      <w:r>
        <w:rPr>
          <w:b/>
          <w:bCs/>
        </w:rPr>
        <w:t xml:space="preserve">datos autenticados (AAD)</w:t>
      </w:r>
      <w:r>
        <w:t xml:space="preserve"> son la marca, la versión de formato, la versión de llave y la </w:t>
      </w:r>
      <w:r>
        <w:rPr>
          <w:b/>
          <w:bCs/>
        </w:rPr>
        <w:t xml:space="preserve">ruta relativa</w:t>
      </w:r>
      <w:r>
        <w:t xml:space="preserve"> del archivo. Consecuencias: si alguien altera un solo byte, o copia un archivo cifrado a la ruta de otro documento, el descifrado falla en lugar de entregar contenido equivocado.</w:t>
      </w:r>
    </w:p>
    <w:p>
      <w:pPr>
        <w:pStyle w:val="Heading2"/>
      </w:pPr>
      <w:bookmarkStart w:name="sec46" w:id="46"/>
      <w:r>
        <w:t xml:space="preserve">10.3 Validación de lo que se sube</w:t>
      </w:r>
      <w:bookmarkEnd w:id="46"/>
    </w:p>
    <w:p>
      <w:pPr>
        <w:pStyle w:val="ListParagraph"/>
        <w:numPr>
          <w:ilvl w:val="0"/>
          <w:numId w:val="2"/>
        </w:numPr>
        <w:spacing w:after="60" w:line="276"/>
      </w:pPr>
      <w:r>
        <w:t xml:space="preserve">Formatos posibles: PDF, JPG y PNG. Cada tipo de documento elige cuáles acepta (catálogo Tipos de documento).</w:t>
      </w:r>
    </w:p>
    <w:p>
      <w:pPr>
        <w:pStyle w:val="ListParagraph"/>
        <w:numPr>
          <w:ilvl w:val="0"/>
          <w:numId w:val="2"/>
        </w:numPr>
        <w:spacing w:after="60" w:line="276"/>
      </w:pPr>
      <w:r>
        <w:t xml:space="preserve">Se revisan extensión, tipo MIME, tamaño </w:t>
      </w:r>
      <w:r>
        <w:rPr>
          <w:b/>
          <w:bCs/>
        </w:rPr>
        <w:t xml:space="preserve">y la firma real del contenido</w:t>
      </w:r>
      <w:r>
        <w:t xml:space="preserve"> (los primeros bytes): un .exe renombrado a .pdf se rechaza.</w:t>
      </w:r>
    </w:p>
    <w:p>
      <w:pPr>
        <w:pStyle w:val="ListParagraph"/>
        <w:numPr>
          <w:ilvl w:val="0"/>
          <w:numId w:val="2"/>
        </w:numPr>
        <w:spacing w:after="60" w:line="276"/>
      </w:pPr>
      <w:r>
        <w:t xml:space="preserve">Tamaño máximo: 25 MB por documento y 5 MB por fotografía (backend/src/almacenamiento/validacion-de-archivos.ts, con su espejo en frontend/src/utilidades/archivos.ts). El currículum del Talent Pool admite hasta 10 MB (talent-pool.controller.ts).</w:t>
      </w:r>
    </w:p>
    <w:p>
      <w:pPr>
        <w:pStyle w:val="Heading2"/>
      </w:pPr>
      <w:bookmarkStart w:name="sec47" w:id="47"/>
      <w:r>
        <w:t xml:space="preserve">10.4 La llave de cifrado</w:t>
      </w:r>
      <w:bookmarkEnd w:id="47"/>
    </w:p>
    <w:p>
      <w:pPr>
        <w:keepNext/>
        <w:spacing w:after="120" w:line="288"/>
      </w:pPr>
      <w:r>
        <w:t xml:space="preserve">La llave son </w:t>
      </w:r>
      <w:r>
        <w:rPr>
          <w:b/>
          <w:bCs/>
        </w:rPr>
        <w:t xml:space="preserve">32 bytes aleatorios en base64</w:t>
      </w:r>
      <w:r>
        <w:t xml:space="preserve"> y vive únicamente en el .env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9AA3AE" w:sz="18"/>
              <w:bottom w:val="none" w:color="FFFFFF" w:sz="0"/>
              <w:right w:val="none" w:color="FFFFFF" w:sz="0"/>
            </w:tcBorders>
            <w:shd w:fill="F3F4F6" w:color="auto" w:val="clear"/>
            <w:tcMar>
              <w:top w:type="dxa" w:w="90"/>
              <w:left w:type="dxa" w:w="160"/>
              <w:bottom w:type="dxa" w:w="90"/>
              <w:right w:type="dxa" w:w="120"/>
            </w:tcMar>
          </w:tcPr>
          <w:p>
            <w:pPr>
              <w:spacing w:after="0" w:line="252"/>
            </w:pPr>
            <w:r>
              <w:rPr>
                <w:rFonts w:ascii="Consolas" w:cs="Consolas" w:eastAsia="Consolas" w:hAnsi="Consolas"/>
                <w:color w:val="1F2937"/>
                <w:sz w:val="17"/>
                <w:szCs w:val="17"/>
              </w:rPr>
              <w:t xml:space="preserve">ARCHIVOS_LLAVE=&lt;32 bytes en base64&gt;</w:t>
            </w:r>
          </w:p>
          <w:p>
            <w:pPr>
              <w:spacing w:after="0" w:line="252"/>
            </w:pPr>
            <w:r>
              <w:rPr>
                <w:rFonts w:ascii="Consolas" w:cs="Consolas" w:eastAsia="Consolas" w:hAnsi="Consolas"/>
                <w:color w:val="1F2937"/>
                <w:sz w:val="17"/>
                <w:szCs w:val="17"/>
              </w:rPr>
              <w:t xml:space="preserve">ARCHIVOS_LLAVE_VERSION=1</w:t>
            </w:r>
          </w:p>
        </w:tc>
      </w:tr>
    </w:tbl>
    <w:p>
      <w:pPr>
        <w:spacing w:after="140"/>
      </w:pPr>
    </w:p>
    <w:p>
      <w:pPr>
        <w:keepNext/>
        <w:spacing w:after="120" w:line="288"/>
      </w:pPr>
      <w:r>
        <w:t xml:space="preserve">Se genera </w:t>
      </w:r>
      <w:r>
        <w:rPr>
          <w:b/>
          <w:bCs/>
        </w:rPr>
        <w:t xml:space="preserve">una sola vez</w:t>
      </w:r>
      <w:r>
        <w:t xml:space="preserve"> 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9AA3AE" w:sz="18"/>
              <w:bottom w:val="none" w:color="FFFFFF" w:sz="0"/>
              <w:right w:val="none" w:color="FFFFFF" w:sz="0"/>
            </w:tcBorders>
            <w:shd w:fill="F3F4F6" w:color="auto" w:val="clear"/>
            <w:tcMar>
              <w:top w:type="dxa" w:w="90"/>
              <w:left w:type="dxa" w:w="160"/>
              <w:bottom w:type="dxa" w:w="90"/>
              <w:right w:type="dxa" w:w="120"/>
            </w:tcMar>
          </w:tcPr>
          <w:p>
            <w:pPr>
              <w:spacing w:after="0" w:line="252"/>
            </w:pPr>
            <w:r>
              <w:rPr>
                <w:rFonts w:ascii="Consolas" w:cs="Consolas" w:eastAsia="Consolas" w:hAnsi="Consolas"/>
                <w:color w:val="1F2937"/>
                <w:sz w:val="17"/>
                <w:szCs w:val="17"/>
              </w:rPr>
              <w:t xml:space="preserve">npm run archivos:generar-llave</w:t>
            </w:r>
          </w:p>
          <w:p>
            <w:pPr>
              <w:spacing w:after="0" w:line="252"/>
            </w:pPr>
            <w:r>
              <w:rPr>
                <w:rFonts w:ascii="Consolas" w:cs="Consolas" w:eastAsia="Consolas" w:hAnsi="Consolas"/>
                <w:color w:val="1F2937"/>
                <w:sz w:val="17"/>
                <w:szCs w:val="17"/>
              </w:rPr>
              <w:t xml:space="preserve"># En Docker:</w:t>
            </w:r>
          </w:p>
          <w:p>
            <w:pPr>
              <w:spacing w:after="0" w:line="252"/>
            </w:pPr>
            <w:r>
              <w:rPr>
                <w:rFonts w:ascii="Consolas" w:cs="Consolas" w:eastAsia="Consolas" w:hAnsi="Consolas"/>
                <w:color w:val="1F2937"/>
                <w:sz w:val="17"/>
                <w:szCs w:val="17"/>
              </w:rPr>
              <w:t xml:space="preserve"># (un solo comando, en una línea)</w:t>
            </w:r>
          </w:p>
          <w:p>
            <w:pPr>
              <w:spacing w:after="0" w:line="252"/>
            </w:pPr>
            <w:r>
              <w:rPr>
                <w:rFonts w:ascii="Consolas" w:cs="Consolas" w:eastAsia="Consolas" w:hAnsi="Consolas"/>
                <w:color w:val="1F2937"/>
                <w:sz w:val="17"/>
                <w:szCs w:val="17"/>
              </w:rPr>
              <w:t xml:space="preserve">docker compose --profile servidor run --rm --no-deps sinergia npm run archivos:generar-llave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80" w:line="276"/>
            </w:pPr>
            <w:r>
              <w:rPr>
                <w:b/>
                <w:bCs/>
                <w:color w:val="C2762B"/>
              </w:rPr>
              <w:t xml:space="preserve">Importante: </w:t>
            </w:r>
            <w:r>
              <w:rPr>
                <w:b/>
                <w:bCs/>
              </w:rPr>
              <w:t xml:space="preserve">Si se pierde la llave, se pierden todos los documentos y fotografías</w:t>
            </w:r>
            <w:r>
              <w:t xml:space="preserve">: no hay forma de recuperarlos.</w:t>
            </w:r>
          </w:p>
          <w:p>
            <w:pPr>
              <w:spacing w:after="80" w:line="276"/>
            </w:pPr>
            <w:r>
              <w:t xml:space="preserve">Guarde una copia de la línea ARCHIVOS_LLAVE </w:t>
            </w:r>
            <w:r>
              <w:rPr>
                <w:b/>
                <w:bCs/>
              </w:rPr>
              <w:t xml:space="preserve">fuera del servidor y fuera del respaldo de la carpeta archivos</w:t>
            </w:r>
            <w:r>
              <w:t xml:space="preserve"> (gestor de contraseñas de TI o sobre cerrado). Si la llave y los archivos están en el mismo respaldo, el cifrado deja de proteger contra quien robe ese respaldo.</w:t>
            </w:r>
          </w:p>
          <w:p>
            <w:pPr>
              <w:spacing w:after="0" w:line="276"/>
            </w:pPr>
            <w:r>
              <w:t xml:space="preserve">Nunca reutilice la llave de desarrollo en el servidor, ni la envíe por correo o chat.</w:t>
            </w:r>
          </w:p>
        </w:tc>
      </w:tr>
    </w:tbl>
    <w:p>
      <w:pPr>
        <w:spacing w:after="120"/>
      </w:pPr>
    </w:p>
    <w:p>
      <w:pPr>
        <w:pStyle w:val="Heading2"/>
      </w:pPr>
      <w:bookmarkStart w:name="sec48" w:id="48"/>
      <w:r>
        <w:t xml:space="preserve">10.5 Cambiar la llave (rotación)</w:t>
      </w:r>
      <w:bookmarkEnd w:id="48"/>
    </w:p>
    <w:p>
      <w:pPr>
        <w:keepNext w:val="false"/>
        <w:spacing w:after="120" w:line="288"/>
      </w:pPr>
      <w:r>
        <w:t xml:space="preserve">Se hace cuando se sospecha que la llave se filtró, por política periódica o cuando cambia quien la custodia. Los archivos viejos siguen abriendo porque cada uno guarda con qué versión de llave se cifró.</w:t>
      </w:r>
    </w:p>
    <w:p>
      <w:pPr>
        <w:pStyle w:val="ListParagraph"/>
        <w:numPr>
          <w:ilvl w:val="0"/>
          <w:numId w:val="7"/>
        </w:numPr>
        <w:spacing w:after="80" w:line="276"/>
      </w:pPr>
      <w:r>
        <w:rPr>
          <w:b/>
          <w:bCs/>
        </w:rPr>
        <w:t xml:space="preserve">Respaldo</w:t>
      </w:r>
      <w:r>
        <w:t xml:space="preserve"> completo de la base y de la carpeta archivos.</w:t>
      </w:r>
    </w:p>
    <w:p>
      <w:pPr>
        <w:pStyle w:val="ListParagraph"/>
        <w:numPr>
          <w:ilvl w:val="0"/>
          <w:numId w:val="7"/>
        </w:numPr>
        <w:spacing w:after="80" w:line="276"/>
      </w:pPr>
      <w:r>
        <w:t xml:space="preserve">Generar una llave nueva con npm run archivos:generar-llave.</w:t>
      </w:r>
    </w:p>
    <w:p>
      <w:pPr>
        <w:pStyle w:val="ListParagraph"/>
        <w:numPr>
          <w:ilvl w:val="0"/>
          <w:numId w:val="7"/>
        </w:numPr>
        <w:spacing w:after="80" w:line="276"/>
      </w:pPr>
      <w:r>
        <w:t xml:space="preserve">En el .env: poner la nueva en </w:t>
      </w:r>
      <w:r>
        <w:rPr>
          <w:b/>
          <w:bCs/>
        </w:rPr>
        <w:t xml:space="preserve">ARCHIVOS_LLAVE</w:t>
      </w:r>
      <w:r>
        <w:t xml:space="preserve">, subir </w:t>
      </w:r>
      <w:r>
        <w:rPr>
          <w:b/>
          <w:bCs/>
        </w:rPr>
        <w:t xml:space="preserve">ARCHIVOS_LLAVE_VERSION</w:t>
      </w:r>
      <w:r>
        <w:t xml:space="preserve"> (de 1 a 2) y agregar la anterior en </w:t>
      </w:r>
      <w:r>
        <w:rPr>
          <w:b/>
          <w:bCs/>
        </w:rPr>
        <w:t xml:space="preserve">ARCHIVOS_LLAVES_ANTERIORES=1:&lt;llave vieja&gt;</w:t>
      </w:r>
      <w:r>
        <w:t xml:space="preserve"> (si hay varias: 1:&lt;llave&gt;,2:&lt;llave&gt;).</w:t>
      </w:r>
    </w:p>
    <w:p>
      <w:pPr>
        <w:pStyle w:val="ListParagraph"/>
        <w:numPr>
          <w:ilvl w:val="0"/>
          <w:numId w:val="7"/>
        </w:numPr>
        <w:spacing w:after="80" w:line="276"/>
      </w:pPr>
      <w:r>
        <w:t xml:space="preserve">Reiniciar el backend (docker compose restart sinergia). Desde ese momento los archivos nuevos se cifran con la versión 2.</w:t>
      </w:r>
    </w:p>
    <w:p>
      <w:pPr>
        <w:pStyle w:val="ListParagraph"/>
        <w:numPr>
          <w:ilvl w:val="0"/>
          <w:numId w:val="7"/>
        </w:numPr>
        <w:spacing w:after="80" w:line="276"/>
      </w:pPr>
      <w:r>
        <w:t xml:space="preserve">Guardar la copia de la llave nueva en el lugar seguro de TI.</w:t>
      </w:r>
    </w:p>
    <w:p>
      <w:pPr>
        <w:pStyle w:val="Heading2"/>
      </w:pPr>
      <w:bookmarkStart w:name="sec49" w:id="49"/>
      <w:r>
        <w:t xml:space="preserve">10.6 Recifrar los archivos viejos</w:t>
      </w:r>
      <w:bookmarkEnd w:id="49"/>
    </w:p>
    <w:p>
      <w:pPr>
        <w:keepNext/>
        <w:spacing w:after="120" w:line="288"/>
      </w:pPr>
      <w:r>
        <w:t xml:space="preserve">Después de rotar, conviene recifrar los archivos antiguos para poder retirar la llave vieja. La herramienta </w:t>
      </w:r>
      <w:r>
        <w:rPr>
          <w:b/>
          <w:bCs/>
        </w:rPr>
        <w:t xml:space="preserve">backend/prisma/recifrar-archivos.ts</w:t>
      </w:r>
      <w:r>
        <w:t xml:space="preserve"> lee el mismo .env, no toca la base de datos y no borra 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9AA3AE" w:sz="18"/>
              <w:bottom w:val="none" w:color="FFFFFF" w:sz="0"/>
              <w:right w:val="none" w:color="FFFFFF" w:sz="0"/>
            </w:tcBorders>
            <w:shd w:fill="F3F4F6" w:color="auto" w:val="clear"/>
            <w:tcMar>
              <w:top w:type="dxa" w:w="90"/>
              <w:left w:type="dxa" w:w="160"/>
              <w:bottom w:type="dxa" w:w="90"/>
              <w:right w:type="dxa" w:w="120"/>
            </w:tcMar>
          </w:tcPr>
          <w:p>
            <w:pPr>
              <w:spacing w:after="0" w:line="252"/>
            </w:pPr>
            <w:r>
              <w:rPr>
                <w:rFonts w:ascii="Consolas" w:cs="Consolas" w:eastAsia="Consolas" w:hAnsi="Consolas"/>
                <w:color w:val="1F2937"/>
                <w:sz w:val="17"/>
                <w:szCs w:val="17"/>
              </w:rPr>
              <w:t xml:space="preserve"># Simulacro: cuenta por versión, no cambia nada</w:t>
            </w:r>
          </w:p>
          <w:p>
            <w:pPr>
              <w:spacing w:after="0" w:line="252"/>
            </w:pPr>
            <w:r>
              <w:rPr>
                <w:rFonts w:ascii="Consolas" w:cs="Consolas" w:eastAsia="Consolas" w:hAnsi="Consolas"/>
                <w:color w:val="1F2937"/>
                <w:sz w:val="17"/>
                <w:szCs w:val="17"/>
              </w:rPr>
              <w:t xml:space="preserve">npm run archivos:recifrar</w:t>
            </w:r>
          </w:p>
          <w:p>
            <w:pPr>
              <w:spacing w:after="0" w:line="252"/>
            </w:pPr>
            <w:r>
              <w:rPr>
                <w:rFonts w:ascii="Consolas" w:cs="Consolas" w:eastAsia="Consolas" w:hAnsi="Consolas"/>
                <w:color w:val="1F2937"/>
                <w:sz w:val="17"/>
                <w:szCs w:val="17"/>
              </w:rPr>
              <w:t xml:space="preserve"># Recifrar de verdad</w:t>
            </w:r>
          </w:p>
          <w:p>
            <w:pPr>
              <w:spacing w:after="0" w:line="252"/>
            </w:pPr>
            <w:r>
              <w:rPr>
                <w:rFonts w:ascii="Consolas" w:cs="Consolas" w:eastAsia="Consolas" w:hAnsi="Consolas"/>
                <w:color w:val="1F2937"/>
                <w:sz w:val="17"/>
                <w:szCs w:val="17"/>
              </w:rPr>
              <w:t xml:space="preserve">npm run archivos:recifrar -- --aplicar</w:t>
            </w:r>
          </w:p>
          <w:p>
            <w:pPr>
              <w:spacing w:after="0" w:line="252"/>
            </w:pPr>
            <w:r>
              <w:rPr>
                <w:rFonts w:ascii="Consolas" w:cs="Consolas" w:eastAsia="Consolas" w:hAnsi="Consolas"/>
                <w:color w:val="1F2937"/>
                <w:sz w:val="17"/>
                <w:szCs w:val="17"/>
              </w:rPr>
              <w:t xml:space="preserve"># En Docker:</w:t>
            </w:r>
          </w:p>
          <w:p>
            <w:pPr>
              <w:spacing w:after="0" w:line="252"/>
            </w:pPr>
            <w:r>
              <w:rPr>
                <w:rFonts w:ascii="Consolas" w:cs="Consolas" w:eastAsia="Consolas" w:hAnsi="Consolas"/>
                <w:color w:val="1F2937"/>
                <w:sz w:val="17"/>
                <w:szCs w:val="17"/>
              </w:rPr>
              <w:t xml:space="preserve">docker compose --profile servidor run --rm sinergia npm run archivos:recifrar</w:t>
            </w:r>
          </w:p>
          <w:p>
            <w:pPr>
              <w:spacing w:after="0" w:line="252"/>
            </w:pPr>
            <w:r>
              <w:rPr>
                <w:rFonts w:ascii="Consolas" w:cs="Consolas" w:eastAsia="Consolas" w:hAnsi="Consolas"/>
                <w:color w:val="1F2937"/>
                <w:sz w:val="17"/>
                <w:szCs w:val="17"/>
              </w:rPr>
              <w:t xml:space="preserve">docker compose --profile servidor run --rm sinergia npm run archivos:recifrar -- --aplicar</w:t>
            </w:r>
          </w:p>
        </w:tc>
      </w:tr>
    </w:tbl>
    <w:p>
      <w:pPr>
        <w:spacing w:after="140"/>
      </w:pPr>
    </w:p>
    <w:p>
      <w:pPr>
        <w:pStyle w:val="ListParagraph"/>
        <w:numPr>
          <w:ilvl w:val="0"/>
          <w:numId w:val="8"/>
        </w:numPr>
        <w:spacing w:after="80" w:line="276"/>
      </w:pPr>
      <w:r>
        <w:t xml:space="preserve">Correr el </w:t>
      </w:r>
      <w:r>
        <w:rPr>
          <w:b/>
          <w:bCs/>
        </w:rPr>
        <w:t xml:space="preserve">simulacro</w:t>
      </w:r>
      <w:r>
        <w:t xml:space="preserve">. Muestra cuántos archivos hay por versión de llave, cuántos se recifrarían y cuáles son ilegibles (esos no se tocan).</w:t>
      </w:r>
    </w:p>
    <w:p>
      <w:pPr>
        <w:pStyle w:val="ListParagraph"/>
        <w:numPr>
          <w:ilvl w:val="0"/>
          <w:numId w:val="8"/>
        </w:numPr>
        <w:spacing w:after="80" w:line="276"/>
      </w:pPr>
      <w:r>
        <w:t xml:space="preserve">Recifrar con </w:t>
      </w:r>
      <w:r>
        <w:rPr>
          <w:b/>
          <w:bCs/>
        </w:rPr>
        <w:t xml:space="preserve">--aplicar</w:t>
      </w:r>
      <w:r>
        <w:t xml:space="preserve">, en horario de poco uso. Por cada archivo: descifra en memoria, cifra con la llave actual, comprueba que la copia descifra igual y solo entonces reemplaza el original. Se puede interrumpir y volver a correr.</w:t>
      </w:r>
    </w:p>
    <w:p>
      <w:pPr>
        <w:pStyle w:val="ListParagraph"/>
        <w:numPr>
          <w:ilvl w:val="0"/>
          <w:numId w:val="8"/>
        </w:numPr>
        <w:spacing w:after="80" w:line="276"/>
      </w:pPr>
      <w:r>
        <w:t xml:space="preserve">Correr el simulacro otra vez: debe decir </w:t>
      </w:r>
      <w:r>
        <w:rPr>
          <w:b/>
          <w:bCs/>
        </w:rPr>
        <w:t xml:space="preserve">0 por recifrar y 0 ilegibles</w:t>
      </w:r>
      <w:r>
        <w:t xml:space="preserve">.</w:t>
      </w:r>
    </w:p>
    <w:p>
      <w:pPr>
        <w:pStyle w:val="ListParagraph"/>
        <w:numPr>
          <w:ilvl w:val="0"/>
          <w:numId w:val="8"/>
        </w:numPr>
        <w:spacing w:after="80" w:line="276"/>
      </w:pPr>
      <w:r>
        <w:t xml:space="preserve">Solo entonces quitar la llave vieja de ARCHIVOS_LLAVES_ANTERIORES y reiniciar.</w:t>
      </w:r>
    </w:p>
    <w:p>
      <w:pPr>
        <w:pStyle w:val="ListParagraph"/>
        <w:numPr>
          <w:ilvl w:val="0"/>
          <w:numId w:val="8"/>
        </w:numPr>
        <w:spacing w:after="80" w:line="276"/>
      </w:pPr>
      <w:r>
        <w:t xml:space="preserve">Anotar la fecha y quién lo hizo.</w:t>
      </w:r>
    </w:p>
    <w:p>
      <w:pPr>
        <w:pStyle w:val="Heading2"/>
      </w:pPr>
      <w:bookmarkStart w:name="sec50" w:id="50"/>
      <w:r>
        <w:t xml:space="preserve">10.7 Qué protege y qué no</w:t>
      </w:r>
      <w:bookmarkEnd w:id="50"/>
    </w:p>
    <w:p>
      <w:pPr>
        <w:pStyle w:val="ListParagraph"/>
        <w:numPr>
          <w:ilvl w:val="0"/>
          <w:numId w:val="2"/>
        </w:numPr>
        <w:spacing w:after="60" w:line="276"/>
      </w:pPr>
      <w:r>
        <w:rPr>
          <w:b/>
          <w:bCs/>
        </w:rPr>
        <w:t xml:space="preserve">Protege</w:t>
      </w:r>
      <w:r>
        <w:t xml:space="preserve"> si alguien se lleva el disco, la carpeta archivos o un respaldo de ella, y detecta alteraciones o archivos movidos.</w:t>
      </w:r>
    </w:p>
    <w:p>
      <w:pPr>
        <w:pStyle w:val="ListParagraph"/>
        <w:numPr>
          <w:ilvl w:val="0"/>
          <w:numId w:val="2"/>
        </w:numPr>
        <w:spacing w:after="60" w:line="276"/>
      </w:pPr>
      <w:r>
        <w:rPr>
          <w:b/>
          <w:bCs/>
        </w:rPr>
        <w:t xml:space="preserve">No protege</w:t>
      </w:r>
      <w:r>
        <w:t xml:space="preserve"> contra alguien que entra con la cuenta de una persona con permiso, ni contra quien tenga a la vez acceso al servidor y al .env. Tampoco es un antivirus: eso es decisión de TI.</w:t>
      </w:r>
    </w:p>
    <w:p>
      <w:pPr>
        <w:pStyle w:val="Heading1"/>
        <w:pageBreakBefore/>
      </w:pPr>
      <w:bookmarkStart w:name="sec51" w:id="51"/>
      <w:r>
        <w:t xml:space="preserve">11. Módulos funcionales: cómo funcionan por dentro</w:t>
      </w:r>
      <w:bookmarkEnd w:id="51"/>
    </w:p>
    <w:p>
      <w:pPr>
        <w:pStyle w:val="Heading2"/>
      </w:pPr>
      <w:bookmarkStart w:name="sec52" w:id="52"/>
      <w:r>
        <w:t xml:space="preserve">11.1 Vacaciones y saldo</w:t>
      </w:r>
      <w:bookmarkEnd w:id="52"/>
    </w:p>
    <w:p>
      <w:pPr>
        <w:keepNext w:val="false"/>
        <w:spacing w:after="120" w:line="288"/>
      </w:pPr>
      <w:r>
        <w:t xml:space="preserve">El saldo </w:t>
      </w:r>
      <w:r>
        <w:rPr>
          <w:b/>
          <w:bCs/>
        </w:rPr>
        <w:t xml:space="preserve">nunca es un número que se sobrescribe</w:t>
      </w:r>
      <w:r>
        <w:t xml:space="preserve">: es la suma de los movimientos de la tabla movimientoVacaciones (saldo inicial + acumulaciones − consumos − vencimientos ± ajustes). Así siempre se puede explicar de dónde sale cada día.</w:t>
      </w:r>
    </w:p>
    <w:p>
      <w:pPr>
        <w:pStyle w:val="ListParagraph"/>
        <w:numPr>
          <w:ilvl w:val="0"/>
          <w:numId w:val="2"/>
        </w:numPr>
        <w:spacing w:after="60" w:line="276"/>
      </w:pPr>
      <w:r>
        <w:rPr>
          <w:b/>
          <w:bCs/>
        </w:rPr>
        <w:t xml:space="preserve">Acumulación</w:t>
      </w:r>
      <w:r>
        <w:t xml:space="preserve">: en cada aniversario de ingreso se suma un periodo completo según el tramo del régimen (reglaVacaciones). Solo cuentan los aniversarios posteriores al saldo inicial que carga RRHH. Se calcula al consultar (sincronizar), sin proceso nocturno, y es idempotente.</w:t>
      </w:r>
    </w:p>
    <w:p>
      <w:pPr>
        <w:pStyle w:val="ListParagraph"/>
        <w:numPr>
          <w:ilvl w:val="0"/>
          <w:numId w:val="2"/>
        </w:numPr>
        <w:spacing w:after="60" w:line="276"/>
      </w:pPr>
      <w:r>
        <w:rPr>
          <w:b/>
          <w:bCs/>
        </w:rPr>
        <w:t xml:space="preserve">Tope</w:t>
      </w:r>
      <w:r>
        <w:t xml:space="preserve">: periodos máximos × días del periodo. Según regimenVacaciones.alSuperarElTope: avisar (por omisión) o vencer (se registra un movimiento de vencimiento, no se borra).</w:t>
      </w:r>
    </w:p>
    <w:p>
      <w:pPr>
        <w:pStyle w:val="ListParagraph"/>
        <w:numPr>
          <w:ilvl w:val="0"/>
          <w:numId w:val="2"/>
        </w:numPr>
        <w:spacing w:after="60" w:line="276"/>
      </w:pPr>
      <w:r>
        <w:rPr>
          <w:b/>
          <w:bCs/>
        </w:rPr>
        <w:t xml:space="preserve">Días hábiles</w:t>
      </w:r>
      <w:r>
        <w:t xml:space="preserve">: lunes a viernes que no sean feriados (backend/src/vacaciones/calculo-de-vacaciones.ts, funciones puras).</w:t>
      </w:r>
    </w:p>
    <w:p>
      <w:pPr>
        <w:pStyle w:val="ListParagraph"/>
        <w:numPr>
          <w:ilvl w:val="0"/>
          <w:numId w:val="2"/>
        </w:numPr>
        <w:spacing w:after="60" w:line="276"/>
      </w:pPr>
      <w:r>
        <w:rPr>
          <w:b/>
          <w:bCs/>
        </w:rPr>
        <w:t xml:space="preserve">Consumo</w:t>
      </w:r>
      <w:r>
        <w:t xml:space="preserve">: se registra al aprobarse la solicitud; mientras está pendiente los días solo se reservan.</w:t>
      </w:r>
    </w:p>
    <w:p>
      <w:pPr>
        <w:pStyle w:val="ListParagraph"/>
        <w:numPr>
          <w:ilvl w:val="0"/>
          <w:numId w:val="2"/>
        </w:numPr>
        <w:spacing w:after="60" w:line="276"/>
      </w:pPr>
      <w:r>
        <w:rPr>
          <w:b/>
          <w:bCs/>
        </w:rPr>
        <w:t xml:space="preserve">Ajustes</w:t>
      </w:r>
      <w:r>
        <w:t xml:space="preserve">: los hace RRHH con motivo; quedan como movimiento de tipo ajuste.</w:t>
      </w:r>
    </w:p>
    <w:p>
      <w:pPr>
        <w:pStyle w:val="Heading2"/>
      </w:pPr>
      <w:bookmarkStart w:name="sec53" w:id="53"/>
      <w:r>
        <w:t xml:space="preserve">11.2 Solicitudes</w:t>
      </w:r>
      <w:bookmarkEnd w:id="53"/>
    </w:p>
    <w:p>
      <w:pPr>
        <w:keepNext/>
        <w:spacing w:after="60" w:before="120"/>
        <w:jc w:val="center"/>
      </w:pPr>
      <w:r>
        <w:drawing>
          <wp:inline distT="0" distB="0" distL="0" distR="0">
            <wp:extent cx="5715000" cy="1085850"/>
            <wp:effectExtent t="0" r="0" b="0" l="0"/>
            <wp:docPr id="1" name="solicitud" descr="Estados de una solicitud." title="Estados de una solic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085850"/>
                    </a:xfrm>
                    <a:prstGeom prst="rect">
                      <a:avLst/>
                    </a:prstGeom>
                  </pic:spPr>
                </pic:pic>
              </a:graphicData>
            </a:graphic>
          </wp:inline>
        </w:drawing>
      </w:r>
    </w:p>
    <w:p>
      <w:pPr>
        <w:spacing w:after="200"/>
        <w:jc w:val="center"/>
      </w:pPr>
      <w:r>
        <w:rPr>
          <w:b/>
          <w:bCs/>
          <w:color w:val="5B6470"/>
          <w:sz w:val="18"/>
          <w:szCs w:val="18"/>
        </w:rPr>
        <w:t xml:space="preserve">Figura 3. </w:t>
      </w:r>
      <w:r>
        <w:rPr>
          <w:i/>
          <w:iCs/>
          <w:color w:val="5B6470"/>
          <w:sz w:val="18"/>
          <w:szCs w:val="18"/>
        </w:rPr>
        <w:t xml:space="preserve">Estados de una solicitud.</w:t>
      </w:r>
    </w:p>
    <w:p>
      <w:pPr>
        <w:pStyle w:val="ListParagraph"/>
        <w:numPr>
          <w:ilvl w:val="0"/>
          <w:numId w:val="2"/>
        </w:numPr>
        <w:spacing w:after="60" w:line="276"/>
      </w:pPr>
      <w:r>
        <w:t xml:space="preserve">Los tipos están en la tabla </w:t>
      </w:r>
      <w:r>
        <w:rPr>
          <w:b/>
          <w:bCs/>
        </w:rPr>
        <w:t xml:space="preserve">tipoSolicitud</w:t>
      </w:r>
      <w:r>
        <w:t xml:space="preserve"> (clave, nombre, si descuenta vacaciones, si requiere justificante, si requiere aprobación, qué constancia genera y color en el calendario).</w:t>
      </w:r>
    </w:p>
    <w:p>
      <w:pPr>
        <w:pStyle w:val="ListParagraph"/>
        <w:numPr>
          <w:ilvl w:val="0"/>
          <w:numId w:val="2"/>
        </w:numPr>
        <w:spacing w:after="60" w:line="276"/>
      </w:pPr>
      <w:r>
        <w:t xml:space="preserve">Consecutivos: VAC, PCG, PSG, LIC y CAP + año + número (backend/src/vacaciones/solicitudes.service.ts, constante PREFIJOS; un tipo sin prefijo usa SOL). Las incapacidades usan INC (incapacidades.service.ts).</w:t>
      </w:r>
    </w:p>
    <w:p>
      <w:pPr>
        <w:pStyle w:val="ListParagraph"/>
        <w:numPr>
          <w:ilvl w:val="0"/>
          <w:numId w:val="2"/>
        </w:numPr>
        <w:spacing w:after="60" w:line="276"/>
      </w:pPr>
      <w:r>
        <w:t xml:space="preserve">La jefatura que la resuelve es la del funcionario al momento de pedir. Si cambia la jefatura, las pendientes pasan a la nueva.</w:t>
      </w:r>
    </w:p>
    <w:p>
      <w:pPr>
        <w:pStyle w:val="ListParagraph"/>
        <w:numPr>
          <w:ilvl w:val="0"/>
          <w:numId w:val="2"/>
        </w:numPr>
        <w:spacing w:after="60" w:line="276"/>
      </w:pPr>
      <w:r>
        <w:t xml:space="preserve">Una solicitud no puede abarcar más de 366 días ni cruzarse con otra activa o con una incapacidad.</w:t>
      </w:r>
    </w:p>
    <w:p>
      <w:pPr>
        <w:pStyle w:val="Heading2"/>
      </w:pPr>
      <w:bookmarkStart w:name="sec54" w:id="54"/>
      <w:r>
        <w:t xml:space="preserve">11.3 Constancias en PDF</w:t>
      </w:r>
      <w:bookmarkEnd w:id="54"/>
    </w:p>
    <w:p>
      <w:pPr>
        <w:keepNext w:val="false"/>
        <w:spacing w:after="120" w:line="288"/>
      </w:pPr>
      <w:r>
        <w:t xml:space="preserve">Al aprobarse unas vacaciones, un permiso o una licencia se genera una constancia con </w:t>
      </w:r>
      <w:r>
        <w:rPr>
          <w:b/>
          <w:bCs/>
        </w:rPr>
        <w:t xml:space="preserve">pdf-lib</w:t>
      </w:r>
      <w:r>
        <w:t xml:space="preserve"> (backend/src/ausencias/constancia-pdf.ts, función pura) y se guarda cifrada en el expediente como documento «generado por SINERGIA». Los logos se leen de </w:t>
      </w:r>
      <w:r>
        <w:rPr>
          <w:b/>
          <w:bCs/>
        </w:rPr>
        <w:t xml:space="preserve">backend/contenido/logo-sinergia.png</w:t>
      </w:r>
      <w:r>
        <w:t xml:space="preserve"> y </w:t>
      </w:r>
      <w:r>
        <w:rPr>
          <w:b/>
          <w:bCs/>
        </w:rPr>
        <w:t xml:space="preserve">logo-municipalidad.png</w:t>
      </w:r>
      <w:r>
        <w:t xml:space="preserve">; si no están, la constancia sale sin logos. Si la generación falla, la solicitud queda con estadoDocumentoGenerado=fallido, se avisa a RRHH y se puede generar de nuevo desde el detalle.</w:t>
      </w:r>
    </w:p>
    <w:p>
      <w:pPr>
        <w:pStyle w:val="Heading2"/>
      </w:pPr>
      <w:bookmarkStart w:name="sec55" w:id="55"/>
      <w:r>
        <w:t xml:space="preserve">11.4 Incapacidades, capacitaciones y horas extra</w:t>
      </w:r>
      <w:bookmarkEnd w:id="55"/>
    </w:p>
    <w:p>
      <w:pPr>
        <w:pStyle w:val="ListParagraph"/>
        <w:numPr>
          <w:ilvl w:val="0"/>
          <w:numId w:val="2"/>
        </w:numPr>
        <w:spacing w:after="60" w:line="276"/>
      </w:pPr>
      <w:r>
        <w:rPr>
          <w:b/>
          <w:bCs/>
        </w:rPr>
        <w:t xml:space="preserve">Incapacidades</w:t>
      </w:r>
      <w:r>
        <w:t xml:space="preserve"> (incapacidades.service.ts): sin aprobación, boleta obligatoria, días naturales, aceptan fechas pasadas, no descuentan y bloquean vacaciones esos días. La jefatura solo recibe fechas. La misma boleta no se registra dos veces.</w:t>
      </w:r>
    </w:p>
    <w:p>
      <w:pPr>
        <w:pStyle w:val="ListParagraph"/>
        <w:numPr>
          <w:ilvl w:val="0"/>
          <w:numId w:val="2"/>
        </w:numPr>
        <w:spacing w:after="60" w:line="276"/>
      </w:pPr>
      <w:r>
        <w:rPr>
          <w:b/>
          <w:bCs/>
        </w:rPr>
        <w:t xml:space="preserve">Capacitaciones</w:t>
      </w:r>
      <w:r>
        <w:t xml:space="preserve"> (capacitaciones.service.ts): registro en el expediente con certificado opcional; si chocan con el horario se crea además una solicitud CAP.</w:t>
      </w:r>
    </w:p>
    <w:p>
      <w:pPr>
        <w:pStyle w:val="ListParagraph"/>
        <w:numPr>
          <w:ilvl w:val="0"/>
          <w:numId w:val="2"/>
        </w:numPr>
        <w:spacing w:after="60" w:line="276"/>
      </w:pPr>
      <w:r>
        <w:rPr>
          <w:b/>
          <w:bCs/>
        </w:rPr>
        <w:t xml:space="preserve">Horas extra</w:t>
      </w:r>
      <w:r>
        <w:t xml:space="preserve"> (horas-extra.service.ts): registro de RRHH en minutos, con fecha de hasta un año atrás o adelante; se anulan con motivo.</w:t>
      </w:r>
    </w:p>
    <w:p>
      <w:pPr>
        <w:pStyle w:val="Heading2"/>
      </w:pPr>
      <w:bookmarkStart w:name="sec56" w:id="56"/>
      <w:r>
        <w:t xml:space="preserve">11.5 Feriados</w:t>
      </w:r>
      <w:bookmarkEnd w:id="56"/>
    </w:p>
    <w:p>
      <w:pPr>
        <w:keepNext w:val="false"/>
        <w:spacing w:after="120" w:line="288"/>
      </w:pPr>
      <w:r>
        <w:t xml:space="preserve">La tabla </w:t>
      </w:r>
      <w:r>
        <w:rPr>
          <w:b/>
          <w:bCs/>
        </w:rPr>
        <w:t xml:space="preserve">diaNoLaborable</w:t>
      </w:r>
      <w:r>
        <w:t xml:space="preserve"> guarda los feriados con una regla: fija (mismo día cada año), unica (una fecha), juevesSanto o viernesSanto (calculados con el algoritmo de Pascua de Meeus/Jones/Butcher en backend/src/vacaciones/feriados.ts). «Cargar feriados de ley» agrega los 12 de la lista FERIADOS_DE_LEY_CR del mismo archivo.</w:t>
      </w:r>
    </w:p>
    <w:p>
      <w:pPr>
        <w:pStyle w:val="Heading2"/>
      </w:pPr>
      <w:bookmarkStart w:name="sec57" w:id="57"/>
      <w:r>
        <w:t xml:space="preserve">11.6 Notificaciones</w:t>
      </w:r>
      <w:bookmarkEnd w:id="57"/>
    </w:p>
    <w:p>
      <w:pPr>
        <w:keepNext w:val="false"/>
        <w:spacing w:after="120" w:line="288"/>
      </w:pPr>
      <w:r>
        <w:t xml:space="preserve">Todo aviso pasa por el servicio central </w:t>
      </w:r>
      <w:r>
        <w:rPr>
          <w:b/>
          <w:bCs/>
        </w:rPr>
        <w:t xml:space="preserve">backend/src/notificaciones/notificaciones.service.ts</w:t>
      </w:r>
      <w:r>
        <w:t xml:space="preserve">. Ningún módulo arma sus propios avisos: llama a avisarAUsuarios, avisarAFuncionario, avisarAJefaturaDe, avisarARrhh o avisarCambioDeExpediente, siempre con { excepto: quienActua.id } para que nadie se avise a sí mismo. «RRHH» son las cuentas activas con el permiso notificaciones.rrhh vigente. Un aviso nunca hace fallar la operación principal y no se envía por correo.</w:t>
      </w:r>
    </w:p>
    <w:p>
      <w:pPr>
        <w:keepNext w:val="false"/>
        <w:spacing w:after="120" w:line="288"/>
      </w:pPr>
      <w:r>
        <w:t xml:space="preserve">Cada aviso guarda un </w:t>
      </w:r>
      <w:r>
        <w:rPr>
          <w:b/>
          <w:bCs/>
        </w:rPr>
        <w:t xml:space="preserve">enlace</w:t>
      </w:r>
      <w:r>
        <w:t xml:space="preserve"> a la pantalla del trámite; la pantalla destino lo abre leyendo ?abrir=&lt;id&gt; (hook useAbrirDesdeEnlace del frontend).</w:t>
      </w:r>
    </w:p>
    <w:p>
      <w:pPr>
        <w:keepNext w:val="false"/>
        <w:spacing w:after="120" w:line="288"/>
      </w:pPr>
      <w:r>
        <w:rPr>
          <w:b/>
          <w:bCs/>
        </w:rPr>
        <w:t xml:space="preserve">Revisión periódica</w:t>
      </w:r>
      <w:r>
        <w:t xml:space="preserve"> (backend/src/vacaciones/avisos-periodicos.service.ts): corre dentro del backend 30 segundos después de arrancar y luego cada 6 horas (AVISOS_REVISION_MINUTOS). Revisa vacaciones por superar el tope y jefaturas por asignar. No repite avisos gracias a la columna referencia (el aniversario o la jefatura vieja). No hace falta instalar ninguna tarea programada.</w:t>
      </w:r>
    </w:p>
    <w:p>
      <w:pPr>
        <w:pStyle w:val="Heading2"/>
      </w:pPr>
      <w:bookmarkStart w:name="sec58" w:id="58"/>
      <w:r>
        <w:t xml:space="preserve">11.7 Bitácora de auditoría</w:t>
      </w:r>
      <w:bookmarkEnd w:id="58"/>
    </w:p>
    <w:p>
      <w:pPr>
        <w:keepNext w:val="false"/>
        <w:spacing w:after="120" w:line="288"/>
      </w:pPr>
      <w:r>
        <w:rPr>
          <w:b/>
          <w:bCs/>
        </w:rPr>
        <w:t xml:space="preserve">BitacoraService.registrar</w:t>
      </w:r>
      <w:r>
        <w:t xml:space="preserve"> se llama dentro de la misma transacción que el cambio. Cada fila de bitacoraCambio guarda quién (usuarioId, nulo para el formulario público), qué acción, sobre qué entidad y registro, los valores antes y después (JSON), la descripción, la IP y la fecha. Se registran creaciones, cambios, bajas, aprobaciones, cambios de contraseña (sin la contraseña), intentos denegados, la apertura de expedientes y cada vista o descarga de documentos. </w:t>
      </w:r>
      <w:r>
        <w:rPr>
          <w:b/>
          <w:bCs/>
        </w:rPr>
        <w:t xml:space="preserve">No</w:t>
      </w:r>
      <w:r>
        <w:t xml:space="preserve"> se registran entradas, salidas ni consultas generales. La tabla no tiene endpoint de edición ni de borrado.</w:t>
      </w:r>
    </w:p>
    <w:p>
      <w:pPr>
        <w:keepNext w:val="false"/>
        <w:spacing w:after="120" w:line="288"/>
      </w:pPr>
      <w:r>
        <w:t xml:space="preserve">El </w:t>
      </w:r>
      <w:r>
        <w:rPr>
          <w:b/>
          <w:bCs/>
        </w:rPr>
        <w:t xml:space="preserve">historial laboral</w:t>
      </w:r>
      <w:r>
        <w:t xml:space="preserve"> del expediente no tiene tabla propia: se construye filtrando la bitácora por funcionario (backend/src/expedientes/expedientes.service.ts).</w:t>
      </w:r>
    </w:p>
    <w:p>
      <w:pPr>
        <w:pStyle w:val="Heading2"/>
      </w:pPr>
      <w:bookmarkStart w:name="sec59" w:id="59"/>
      <w:r>
        <w:t xml:space="preserve">11.8 Talent Pool</w:t>
      </w:r>
      <w:bookmarkEnd w:id="59"/>
    </w:p>
    <w:p>
      <w:pPr>
        <w:pStyle w:val="ListParagraph"/>
        <w:numPr>
          <w:ilvl w:val="0"/>
          <w:numId w:val="2"/>
        </w:numPr>
        <w:spacing w:after="60" w:line="276"/>
      </w:pPr>
      <w:r>
        <w:t xml:space="preserve">Módulo aislado (backend/src/talent-pool): nada más depende de él.</w:t>
      </w:r>
    </w:p>
    <w:p>
      <w:pPr>
        <w:pStyle w:val="ListParagraph"/>
        <w:numPr>
          <w:ilvl w:val="0"/>
          <w:numId w:val="2"/>
        </w:numPr>
        <w:spacing w:after="60" w:line="276"/>
      </w:pPr>
      <w:r>
        <w:t xml:space="preserve">Endpoints públicos (@Publico): GET /talent-pool/publico/formulario (solo catálogos, ningún dato de personas) y POST /talent-pool/publico/registro (multipart: campo datos con JSON validado manualmente contra RegistroDeCandidatoDto y campo curriculum con el PDF).</w:t>
      </w:r>
    </w:p>
    <w:p>
      <w:pPr>
        <w:pStyle w:val="ListParagraph"/>
        <w:numPr>
          <w:ilvl w:val="0"/>
          <w:numId w:val="2"/>
        </w:numPr>
        <w:spacing w:after="60" w:line="276"/>
      </w:pPr>
      <w:r>
        <w:t xml:space="preserve">Misma cédula = reemplazo completo del registro (incluido el currículum, que se borra del disco). La respuesta es idéntica exista o no la cédula.</w:t>
      </w:r>
    </w:p>
    <w:p>
      <w:pPr>
        <w:pStyle w:val="ListParagraph"/>
        <w:numPr>
          <w:ilvl w:val="0"/>
          <w:numId w:val="2"/>
        </w:numPr>
        <w:spacing w:after="60" w:line="276"/>
      </w:pPr>
      <w:r>
        <w:t xml:space="preserve">Campo trampa (sitioWeb) contra robots y límite de 5 envíos por IP cada 10 minutos.</w:t>
      </w:r>
    </w:p>
    <w:p>
      <w:pPr>
        <w:pStyle w:val="ListParagraph"/>
        <w:numPr>
          <w:ilvl w:val="0"/>
          <w:numId w:val="2"/>
        </w:numPr>
        <w:spacing w:after="60" w:line="276"/>
      </w:pPr>
      <w:r>
        <w:t xml:space="preserve">Consentimiento: el texto se lee de </w:t>
      </w:r>
      <w:r>
        <w:rPr>
          <w:b/>
          <w:bCs/>
        </w:rPr>
        <w:t xml:space="preserve">backend/contenido/consentimiento-talent-pool.txt</w:t>
      </w:r>
      <w:r>
        <w:t xml:space="preserve">. Si cambia, al arrancar se guarda una versión nueva en la tabla consentimiento y cada candidato queda ligado a la versión que aceptó.</w:t>
      </w:r>
    </w:p>
    <w:p>
      <w:pPr>
        <w:pStyle w:val="ListParagraph"/>
        <w:numPr>
          <w:ilvl w:val="0"/>
          <w:numId w:val="2"/>
        </w:numPr>
        <w:spacing w:after="60" w:line="276"/>
      </w:pPr>
      <w:r>
        <w:t xml:space="preserve">Contratar reutiliza FuncionariosService.registrar(datos, quien, ip, alCrear): alCrear corre en la misma transacción y liga al candidato; el currículum se copia al expediente.</w:t>
      </w:r>
    </w:p>
    <w:p>
      <w:pPr>
        <w:pStyle w:val="ListParagraph"/>
        <w:numPr>
          <w:ilvl w:val="0"/>
          <w:numId w:val="2"/>
        </w:numPr>
        <w:spacing w:after="60" w:line="276"/>
      </w:pPr>
      <w:r>
        <w:t xml:space="preserve">Eliminar a pedido borra los datos y el currículum; la bitácora guarda solo la cédula.</w:t>
      </w:r>
    </w:p>
    <w:p>
      <w:pPr>
        <w:pStyle w:val="Heading1"/>
        <w:pageBreakBefore/>
      </w:pPr>
      <w:bookmarkStart w:name="sec60" w:id="60"/>
      <w:r>
        <w:t xml:space="preserve">12. Frontend: cómo funciona</w:t>
      </w:r>
      <w:bookmarkEnd w:id="60"/>
    </w:p>
    <w:p>
      <w:pPr>
        <w:pStyle w:val="Heading2"/>
      </w:pPr>
      <w:bookmarkStart w:name="sec61" w:id="61"/>
      <w:r>
        <w:t xml:space="preserve">12.1 Arranque, rutas y sesión</w:t>
      </w:r>
      <w:bookmarkEnd w:id="61"/>
    </w:p>
    <w:p>
      <w:pPr>
        <w:pStyle w:val="ListParagraph"/>
        <w:numPr>
          <w:ilvl w:val="0"/>
          <w:numId w:val="2"/>
        </w:numPr>
        <w:spacing w:after="60" w:line="276"/>
      </w:pPr>
      <w:r>
        <w:rPr>
          <w:b/>
          <w:bCs/>
        </w:rPr>
        <w:t xml:space="preserve">main.tsx</w:t>
      </w:r>
      <w:r>
        <w:t xml:space="preserve"> carga las hojas de estilo y monta App. </w:t>
      </w:r>
      <w:r>
        <w:rPr>
          <w:b/>
          <w:bCs/>
        </w:rPr>
        <w:t xml:space="preserve">App.tsx</w:t>
      </w:r>
      <w:r>
        <w:t xml:space="preserve"> define las rutas con React Router.</w:t>
      </w:r>
    </w:p>
    <w:p>
      <w:pPr>
        <w:pStyle w:val="ListParagraph"/>
        <w:numPr>
          <w:ilvl w:val="0"/>
          <w:numId w:val="2"/>
        </w:numPr>
        <w:spacing w:after="60" w:line="276"/>
      </w:pPr>
      <w:r>
        <w:rPr>
          <w:b/>
          <w:bCs/>
        </w:rPr>
        <w:t xml:space="preserve">SesionProveedor</w:t>
      </w:r>
      <w:r>
        <w:t xml:space="preserve"> consulta GET /api/autenticacion/mi-sesion al iniciar y expone el usuario, sus permisos y la función tienePermisos().</w:t>
      </w:r>
    </w:p>
    <w:p>
      <w:pPr>
        <w:pStyle w:val="ListParagraph"/>
        <w:numPr>
          <w:ilvl w:val="0"/>
          <w:numId w:val="2"/>
        </w:numPr>
        <w:spacing w:after="60" w:line="276"/>
      </w:pPr>
      <w:r>
        <w:rPr>
          <w:b/>
          <w:bCs/>
        </w:rPr>
        <w:t xml:space="preserve">RutaProtegida</w:t>
      </w:r>
      <w:r>
        <w:t xml:space="preserve"> (sesion/Guardias.tsx) muestra la bienvenida en "/" si no hay sesión, envía a iniciar sesión el resto de rutas protegidas y a «Cambie su contraseña» si la contraseña es temporal. </w:t>
      </w:r>
      <w:r>
        <w:rPr>
          <w:b/>
          <w:bCs/>
        </w:rPr>
        <w:t xml:space="preserve">ConPermisos</w:t>
      </w:r>
      <w:r>
        <w:t xml:space="preserve"> envuelve las rutas que piden permisos.</w:t>
      </w:r>
    </w:p>
    <w:p>
      <w:pPr>
        <w:pStyle w:val="ListParagraph"/>
        <w:numPr>
          <w:ilvl w:val="0"/>
          <w:numId w:val="2"/>
        </w:numPr>
        <w:spacing w:after="60" w:line="276"/>
      </w:pPr>
      <w:r>
        <w:t xml:space="preserve">Rutas públicas: /iniciar-sesion, /recuperar-contrasena, /primer-ingreso y /trabaje-con-nosotros.</w:t>
      </w:r>
    </w:p>
    <w:p>
      <w:pPr>
        <w:pStyle w:val="Heading2"/>
      </w:pPr>
      <w:bookmarkStart w:name="sec62" w:id="62"/>
      <w:r>
        <w:t xml:space="preserve">12.2 Comunicación con el backend</w:t>
      </w:r>
      <w:bookmarkEnd w:id="62"/>
    </w:p>
    <w:p>
      <w:pPr>
        <w:keepNext w:val="false"/>
        <w:spacing w:after="120" w:line="288"/>
      </w:pPr>
      <w:r>
        <w:rPr>
          <w:b/>
          <w:bCs/>
        </w:rPr>
        <w:t xml:space="preserve">frontend/src/api/cliente.ts</w:t>
      </w:r>
      <w:r>
        <w:t xml:space="preserve"> es la única salida HTTP. pedirAlServidor() envía la cookie (credentials: "include"), convierte cualquier error en un ErrorDeApi con estado, codigo, message y detalles, y avisa a la sesión cuando el backend responde 401. Cada módulo tiene su archivo en api/ con funciones tipadas.</w:t>
      </w:r>
    </w:p>
    <w:p>
      <w:pPr>
        <w:pStyle w:val="Heading2"/>
      </w:pPr>
      <w:bookmarkStart w:name="sec63" w:id="63"/>
      <w:r>
        <w:t xml:space="preserve">12.3 Menú y permisos</w:t>
      </w:r>
      <w:bookmarkEnd w:id="63"/>
    </w:p>
    <w:p>
      <w:pPr>
        <w:keepNext w:val="false"/>
        <w:spacing w:after="120" w:line="288"/>
      </w:pPr>
      <w:r>
        <w:rPr>
          <w:b/>
          <w:bCs/>
        </w:rPr>
        <w:t xml:space="preserve">frontend/src/diseno/menu.ts</w:t>
      </w:r>
      <w:r>
        <w:t xml:space="preserve"> define los grupos y opciones del menú con los permisos que exige cada una (todos los de la lista, más algunoDe si aplica). La misma función decide qué opciones aparecen en el menú y en los accesos directos de Inicio. </w:t>
      </w:r>
      <w:r>
        <w:rPr>
          <w:b/>
          <w:bCs/>
        </w:rPr>
        <w:t xml:space="preserve">Ocultar una opción no es seguridad</w:t>
      </w:r>
      <w:r>
        <w:t xml:space="preserve">: el backend siempre vuelve a comprobar el permiso.</w:t>
      </w:r>
    </w:p>
    <w:p>
      <w:pPr>
        <w:pStyle w:val="Heading2"/>
      </w:pPr>
      <w:bookmarkStart w:name="sec64" w:id="64"/>
      <w:r>
        <w:t xml:space="preserve">12.4 Estilos, tema y accesibilidad</w:t>
      </w:r>
      <w:bookmarkEnd w:id="64"/>
    </w:p>
    <w:p>
      <w:pPr>
        <w:pStyle w:val="ListParagraph"/>
        <w:numPr>
          <w:ilvl w:val="0"/>
          <w:numId w:val="2"/>
        </w:numPr>
        <w:spacing w:after="60" w:line="276"/>
      </w:pPr>
      <w:r>
        <w:t xml:space="preserve">Los colores son </w:t>
      </w:r>
      <w:r>
        <w:rPr>
          <w:b/>
          <w:bCs/>
        </w:rPr>
        <w:t xml:space="preserve">tokens CSS</w:t>
      </w:r>
      <w:r>
        <w:t xml:space="preserve"> en :root de frontend/src/estilos/sigel.css (--navy-900, --olive-600, --info-bg…). El tema oscuro redefine los mismos tokens con :root[data-theme="dark"] y con prefers-color-scheme. Para cambiar un color en todo el sistema se cambia el token.</w:t>
      </w:r>
    </w:p>
    <w:p>
      <w:pPr>
        <w:pStyle w:val="ListParagraph"/>
        <w:numPr>
          <w:ilvl w:val="0"/>
          <w:numId w:val="2"/>
        </w:numPr>
        <w:spacing w:after="60" w:line="276"/>
      </w:pPr>
      <w:r>
        <w:t xml:space="preserve">La preferencia de tema se guarda en el navegador (utilidades/tema.ts y public/tema.js, que la aplica antes de pintar).</w:t>
      </w:r>
    </w:p>
    <w:p>
      <w:pPr>
        <w:pStyle w:val="ListParagraph"/>
        <w:numPr>
          <w:ilvl w:val="0"/>
          <w:numId w:val="2"/>
        </w:numPr>
        <w:spacing w:after="60" w:line="276"/>
      </w:pPr>
      <w:r>
        <w:t xml:space="preserve">Accesibilidad (WCAG AA): botones con data-ayuda (globo) y los de solo ícono con aria-label, foco visible, pestañas con roles ARIA y movimiento reducido respetado.</w:t>
      </w:r>
    </w:p>
    <w:p>
      <w:pPr>
        <w:pStyle w:val="ListParagraph"/>
        <w:numPr>
          <w:ilvl w:val="0"/>
          <w:numId w:val="2"/>
        </w:numPr>
        <w:spacing w:after="60" w:line="276"/>
      </w:pPr>
      <w:r>
        <w:t xml:space="preserve">Diseño adaptable: puntos de quiebre para celular; tablas que se vuelven tarjetas.</w:t>
      </w:r>
    </w:p>
    <w:p>
      <w:pPr>
        <w:pStyle w:val="Heading2"/>
      </w:pPr>
      <w:bookmarkStart w:name="sec65" w:id="65"/>
      <w:r>
        <w:t xml:space="preserve">12.5 Cómo agregar una pantalla nueva</w:t>
      </w:r>
      <w:bookmarkEnd w:id="65"/>
    </w:p>
    <w:p>
      <w:pPr>
        <w:pStyle w:val="ListParagraph"/>
        <w:numPr>
          <w:ilvl w:val="0"/>
          <w:numId w:val="9"/>
        </w:numPr>
        <w:spacing w:after="80" w:line="276"/>
      </w:pPr>
      <w:r>
        <w:t xml:space="preserve">Crear la página en frontend/src/paginas/&lt;seccion&gt;/.</w:t>
      </w:r>
    </w:p>
    <w:p>
      <w:pPr>
        <w:pStyle w:val="ListParagraph"/>
        <w:numPr>
          <w:ilvl w:val="0"/>
          <w:numId w:val="9"/>
        </w:numPr>
        <w:spacing w:after="80" w:line="276"/>
      </w:pPr>
      <w:r>
        <w:t xml:space="preserve">Agregar sus llamadas en frontend/src/api/&lt;modulo&gt;.ts usando pedirAlServidor.</w:t>
      </w:r>
    </w:p>
    <w:p>
      <w:pPr>
        <w:pStyle w:val="ListParagraph"/>
        <w:numPr>
          <w:ilvl w:val="0"/>
          <w:numId w:val="9"/>
        </w:numPr>
        <w:spacing w:after="80" w:line="276"/>
      </w:pPr>
      <w:r>
        <w:t xml:space="preserve">Agregar la ruta en App.tsx, envuelta en ConPermisos con los mismos permisos que el endpoint.</w:t>
      </w:r>
    </w:p>
    <w:p>
      <w:pPr>
        <w:pStyle w:val="ListParagraph"/>
        <w:numPr>
          <w:ilvl w:val="0"/>
          <w:numId w:val="9"/>
        </w:numPr>
        <w:spacing w:after="80" w:line="276"/>
      </w:pPr>
      <w:r>
        <w:t xml:space="preserve">Agregar la opción en diseno/menu.ts con esos permisos (y, si es una página de crear o editar, como subopción).</w:t>
      </w:r>
    </w:p>
    <w:p>
      <w:pPr>
        <w:pStyle w:val="ListParagraph"/>
        <w:numPr>
          <w:ilvl w:val="0"/>
          <w:numId w:val="9"/>
        </w:numPr>
        <w:spacing w:after="80" w:line="276"/>
      </w:pPr>
      <w:r>
        <w:t xml:space="preserve">Usar los componentes existentes (FormularioPorPasos, Modal, Pestanas, Paginacion) para mantener el mismo comportamiento.</w:t>
      </w:r>
    </w:p>
    <w:p>
      <w:pPr>
        <w:pStyle w:val="Heading1"/>
        <w:pageBreakBefore/>
      </w:pPr>
      <w:bookmarkStart w:name="sec66" w:id="66"/>
      <w:r>
        <w:t xml:space="preserve">13. Qué es configurable y qué está en el código</w:t>
      </w:r>
      <w:bookmarkEnd w:id="66"/>
    </w:p>
    <w:p>
      <w:pPr>
        <w:keepNext w:val="false"/>
        <w:spacing w:after="120" w:line="288"/>
      </w:pPr>
      <w:r>
        <w:t xml:space="preserve">Una pregunta frecuente al mantener un sistema es «¿esto lo puede cambiar Recursos Humanos o hay que tocar código?». Este capítulo responde para cada elemento.</w:t>
      </w:r>
    </w:p>
    <w:p>
      <w:pPr>
        <w:pStyle w:val="Heading2"/>
      </w:pPr>
      <w:bookmarkStart w:name="sec67" w:id="67"/>
      <w:r>
        <w:t xml:space="preserve">13.1 Se cambia desde el sistema (sin programar)</w:t>
      </w:r>
      <w:bookmarkEnd w:id="6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gridCol w:w="1760"/>
      </w:tblGrid>
      <w:tr>
        <w:trPr>
          <w:tblHeader/>
        </w:trPr>
        <w:tc>
          <w:tcPr>
            <w:tcW w:type="dxa" w:w="42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w:t>
            </w:r>
          </w:p>
        </w:tc>
        <w:tc>
          <w:tcPr>
            <w:tcW w:type="dxa" w:w="34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Dónde se cambia</w:t>
            </w:r>
          </w:p>
        </w:tc>
        <w:tc>
          <w:tcPr>
            <w:tcW w:type="dxa" w:w="1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Quién</w:t>
            </w:r>
          </w:p>
        </w:tc>
      </w:tr>
      <w:tr>
        <w:trPr>
          <w:cantSplit/>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Departamentos, puestos, profesiones y tipos de incapacidad</w:t>
            </w:r>
          </w:p>
        </w:tc>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Catálogos → Catálogos de personal</w:t>
            </w:r>
          </w:p>
        </w:tc>
        <w:tc>
          <w:tcPr>
            <w:tcW w:type="dxa" w:w="1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RRHH</w:t>
            </w:r>
          </w:p>
        </w:tc>
      </w:tr>
      <w:tr>
        <w:trPr>
          <w:cantSplit/>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Tipos de documento y formatos aceptados (PDF/JPG/PNG)</w:t>
            </w:r>
          </w:p>
        </w:tc>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Catálogos → Tipos de documento</w:t>
            </w:r>
          </w:p>
        </w:tc>
        <w:tc>
          <w:tcPr>
            <w:tcW w:type="dxa" w:w="1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RRHH</w:t>
            </w:r>
          </w:p>
        </w:tc>
      </w:tr>
      <w:tr>
        <w:trPr>
          <w:cantSplit/>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Feriados (fijos, una vez, Semana Santa)</w:t>
            </w:r>
          </w:p>
        </w:tc>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Calendario → Feriados</w:t>
            </w:r>
          </w:p>
        </w:tc>
        <w:tc>
          <w:tcPr>
            <w:tcW w:type="dxa" w:w="1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RRHH</w:t>
            </w:r>
          </w:p>
        </w:tc>
      </w:tr>
      <w:tr>
        <w:trPr>
          <w:cantSplit/>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por año de servicio (tramos), tope de periodos, días de aviso y qué pasa al superar el tope</w:t>
            </w:r>
          </w:p>
        </w:tc>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Catálogos → Reglas de vacaciones (por régimen)</w:t>
            </w:r>
          </w:p>
        </w:tc>
        <w:tc>
          <w:tcPr>
            <w:tcW w:type="dxa" w:w="1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RRHH</w:t>
            </w:r>
          </w:p>
        </w:tc>
      </w:tr>
      <w:tr>
        <w:trPr>
          <w:cantSplit/>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Roles propios y sus permisos; roles y excepciones de cada cuenta; suplencias con fecha</w:t>
            </w:r>
          </w:p>
        </w:tc>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Seguridad → Usuarios / Roles y permisos</w:t>
            </w:r>
          </w:p>
        </w:tc>
        <w:tc>
          <w:tcPr>
            <w:tcW w:type="dxa" w:w="1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RRHH / Informática</w:t>
            </w:r>
          </w:p>
        </w:tc>
      </w:tr>
      <w:tr>
        <w:trPr>
          <w:cantSplit/>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Habilidades del Talent Pool</w:t>
            </w:r>
          </w:p>
        </w:tc>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Talent Pool → Habilidades</w:t>
            </w:r>
          </w:p>
        </w:tc>
        <w:tc>
          <w:tcPr>
            <w:tcW w:type="dxa" w:w="1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RRHH</w:t>
            </w:r>
          </w:p>
        </w:tc>
      </w:tr>
      <w:tr>
        <w:trPr>
          <w:cantSplit/>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Saldo de vacaciones de una persona</w:t>
            </w:r>
          </w:p>
        </w:tc>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Editar funcionario → Datos laborales</w:t>
            </w:r>
          </w:p>
        </w:tc>
        <w:tc>
          <w:tcPr>
            <w:tcW w:type="dxa" w:w="1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RRHH</w:t>
            </w:r>
          </w:p>
        </w:tc>
      </w:tr>
      <w:tr>
        <w:trPr>
          <w:cantSplit/>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Jefatura, puesto, departamento, régimen de cada persona</w:t>
            </w:r>
          </w:p>
        </w:tc>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Editar funcionario</w:t>
            </w:r>
          </w:p>
        </w:tc>
        <w:tc>
          <w:tcPr>
            <w:tcW w:type="dxa" w:w="1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RRHH</w:t>
            </w:r>
          </w:p>
        </w:tc>
      </w:tr>
    </w:tbl>
    <w:p>
      <w:pPr>
        <w:spacing w:after="160"/>
      </w:pPr>
    </w:p>
    <w:p>
      <w:pPr>
        <w:pStyle w:val="Heading2"/>
      </w:pPr>
      <w:bookmarkStart w:name="sec68" w:id="68"/>
      <w:r>
        <w:t xml:space="preserve">13.2 Se cambia en archivos de configuración (sin compilar)</w:t>
      </w:r>
      <w:bookmarkEnd w:id="6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600"/>
        <w:gridCol w:w="2460"/>
      </w:tblGrid>
      <w:tr>
        <w:trPr>
          <w:tblHeader/>
        </w:trPr>
        <w:tc>
          <w:tcPr>
            <w:tcW w:type="dxa" w:w="33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w:t>
            </w:r>
          </w:p>
        </w:tc>
        <w:tc>
          <w:tcPr>
            <w:tcW w:type="dxa" w:w="3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Dónde</w:t>
            </w:r>
          </w:p>
        </w:tc>
        <w:tc>
          <w:tcPr>
            <w:tcW w:type="dxa" w:w="24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Efecto</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Duración de la sesión</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JWT_EXPIRACION en backend/.env</w:t>
            </w:r>
          </w:p>
        </w:tc>
        <w:tc>
          <w:tcPr>
            <w:tcW w:type="dxa" w:w="2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 reiniciar el backend.</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Frecuencia de la revisión de avisos</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AVISOS_REVISION_MINUTOS</w:t>
            </w:r>
          </w:p>
        </w:tc>
        <w:tc>
          <w:tcPr>
            <w:tcW w:type="dxa" w:w="2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 reiniciar.</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Envíos del formulario público por IP</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TALENT_POOL_ENVIOS_POR_IP</w:t>
            </w:r>
          </w:p>
        </w:tc>
        <w:tc>
          <w:tcPr>
            <w:tcW w:type="dxa" w:w="2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 reiniciar.</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Cuenta de correo y nombre del remitente</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CORREO_* en backend/.env</w:t>
            </w:r>
          </w:p>
        </w:tc>
        <w:tc>
          <w:tcPr>
            <w:tcW w:type="dxa" w:w="2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 reiniciar.</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Texto del consentimiento del Talent Pool</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backend/contenido/consentimiento-talent-pool.txt</w:t>
            </w:r>
          </w:p>
        </w:tc>
        <w:tc>
          <w:tcPr>
            <w:tcW w:type="dxa" w:w="2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 reiniciar se guarda como versión nueva automáticamente.</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Logos de las constancias PDF</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backend/contenido/logo-sinergia.png y logo-municipalidad.png</w:t>
            </w:r>
          </w:p>
        </w:tc>
        <w:tc>
          <w:tcPr>
            <w:tcW w:type="dxa" w:w="2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Inmediato (siguientes constancias).</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Carpetas de archivos y registros</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RUTA_ARCHIVOS / RUTA_REGISTROS</w:t>
            </w:r>
          </w:p>
        </w:tc>
        <w:tc>
          <w:tcPr>
            <w:tcW w:type="dxa" w:w="2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 reiniciar (mover también los archivos).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En Docker, backend/contenido está montado en el contenedor como solo lectura: se edita el archivo en el servidor y se reinicia el contenedor, sin reconstruir la imagen.</w:t>
            </w:r>
          </w:p>
        </w:tc>
      </w:tr>
    </w:tbl>
    <w:p>
      <w:pPr>
        <w:spacing w:after="120"/>
      </w:pPr>
    </w:p>
    <w:p>
      <w:pPr>
        <w:pStyle w:val="Heading2"/>
      </w:pPr>
      <w:bookmarkStart w:name="sec69" w:id="69"/>
      <w:r>
        <w:t xml:space="preserve">13.3 Está en el código (requiere programar y desplegar)</w:t>
      </w:r>
      <w:bookmarkEnd w:id="6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w:t>
            </w:r>
          </w:p>
        </w:tc>
        <w:tc>
          <w:tcPr>
            <w:tcW w:type="dxa" w:w="3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Archivo(s)</w:t>
            </w:r>
          </w:p>
        </w:tc>
        <w:tc>
          <w:tcPr>
            <w:tcW w:type="dxa" w:w="30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Cómo cambiarlo</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Niveles educativos (primaria … posgrado, curso)</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enum nivelEducativo en backend/prisma/schema.prisma; NIVELES_EDUCATIVOS en backend/src/talent-pool/dto.ts; ORDEN_DE_NIVEL y NOMBRES_DE_NIVEL en talent-pool.service.ts; NOMBRE_DE_NIVEL en frontend/src/api/talentPool.ts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Agregar el valor al enum y crear una migración; agregarlo en el orden y en los nombres de backend y frontend. Es fijo porque el filtro «nivel mínimo» necesita su orden.</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Categorías y niveles de habilidad</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enums categoriaHabilidad y nivelHabilidad; NOMBRE_DE_CATEGORIA en frontend/src/api/talentPool.ts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Igual que lo anterior.</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Tipos de nombramiento</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enum tipoNombramiento; tipo y nombres en frontend/src/api/funcionarios.ts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Enum + migración + textos del frontend.</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Modalidades de capacitación, estados (de cuenta, de solicitud, de candidato)</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enums en schema.prisma</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Enum + migración + revisar la lógica que depende del estado.</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Tipos de solicitud</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Tabla tipoSolicitud, cargada desde TIPOS_SOLICITUD en backend/prisma/seed.ts; prefijo en PREFIJOS de solicitudes.service.ts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Agregar al seed (clave, nombre, reglas, color) y su prefijo; correr db:seed. Si tiene reglas propias, programarlas en el servicio.</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Regímenes de vacaciones (general, anterior)</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Tabla regimenVacaciones, creada desde REGIMENES en seed.ts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Agregar al seed y correr db:seed. Luego sus tramos se editan desde Reglas de vacaciones.</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Permisos y roles de sistema</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PERMISOS y ROLES en backend/prisma/seed.ts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 sección 9.5.</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Política de contraseñas</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backend/src/autenticacion/politica-contrasena.ts y frontend/src/utilidades/politica-contrasena.ts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ambos para que coincidan.</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Bloqueo, vigencia e intentos del código de recuperación</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Constantes al inicio de backend/src/autenticacion/autenticacion.service.ts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la constante.</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Límites de peticiones</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app.module.ts (general) y @Throttle en los controladores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limit / ttl.</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Tamaño máximo de archivos</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backend/src/almacenamiento/validacion-de-archivos.ts y frontend/src/utilidades/archivos.ts (CV: talent-pool.controller.ts)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en backend y frontend.</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Formatos de archivo posibles (PDF, JPG, PNG)</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FORMATOS en validacion-de-archivos.ts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Agregar el formato con su MIME y su firma de contenido; ampliar el frontend.</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laborables (lunes a viernes)</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backend/src/vacaciones/calculo-de-vacaciones.ts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la lista de días hábiles.</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Lista de feriados de ley</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FERIADOS_DE_LEY_CR en backend/src/vacaciones/feriados.ts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Solo afecta al botón «Cargar feriados de ley»; los feriados en sí se editan desde el sistema.</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Prefijos de consecutivos</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PREFIJOS (solicitudes.service.ts) e INC (incapacidades.service.ts)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el texto. No afecta a los consecutivos ya emitidos.</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Validación de cédula, teléfono y nombres</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backend/src/funcionarios/cedula.ts y comun/validadores.ts; espejo en frontend/src/utilidades/texto.ts y validaciones.ts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en backend y frontend.</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Quién recibe cada notificación</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Llamadas a notificaciones.service.ts dentro de cada servicio</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la llamada en el servicio correspondiente.</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Opciones del menú</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frontend/src/diseno/menu.ts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 sección 12.3.</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Colores y tipografía</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Tokens en frontend/src/estilos/sigel.css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el token (y su versión oscura).</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Contenido de la página de bienvenida</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frontend/src/paginas/Bienvenida.tsx</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 contenido fijo (no consulta el servidor).</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Textos de pantallas y mensajes de error</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Componentes del frontend y message de cada excepción del backend</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el texto. La interfaz decide por codigo, así que cambiar un message no rompe nada.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6B12" w:sz="24"/>
              <w:bottom w:val="none" w:color="FFFFFF" w:sz="0"/>
              <w:right w:val="none" w:color="FFFFFF" w:sz="0"/>
            </w:tcBorders>
            <w:shd w:fill="EEF4E2" w:color="auto" w:val="clear"/>
            <w:tcMar>
              <w:top w:type="dxa" w:w="100"/>
              <w:left w:type="dxa" w:w="180"/>
              <w:bottom w:type="dxa" w:w="100"/>
              <w:right w:type="dxa" w:w="180"/>
            </w:tcMar>
          </w:tcPr>
          <w:p>
            <w:pPr>
              <w:spacing w:after="0" w:line="276"/>
            </w:pPr>
            <w:r>
              <w:rPr>
                <w:b/>
                <w:bCs/>
                <w:color w:val="5C6B12"/>
              </w:rPr>
              <w:t xml:space="preserve">Consejo: </w:t>
            </w:r>
            <w:r>
              <w:t xml:space="preserve">Después de cambiar algo en el código: correr las pruebas (capítulo 17), subir a Git, fusionar a main y desplegar (sección 15.3). Si el cambio toca la base, va con su migración.</w:t>
            </w:r>
          </w:p>
        </w:tc>
      </w:tr>
    </w:tbl>
    <w:p>
      <w:pPr>
        <w:spacing w:after="120"/>
      </w:pPr>
    </w:p>
    <w:p>
      <w:pPr>
        <w:pStyle w:val="Heading1"/>
        <w:pageBreakBefore/>
      </w:pPr>
      <w:bookmarkStart w:name="sec70" w:id="70"/>
      <w:r>
        <w:t xml:space="preserve">14. Seguridad</w:t>
      </w:r>
      <w:bookmarkEnd w:id="70"/>
    </w:p>
    <w:p>
      <w:pPr>
        <w:keepNext/>
        <w:spacing w:after="120" w:line="288"/>
      </w:pPr>
      <w:r>
        <w:t xml:space="preserve">SINERGIA se diseñó considerando ISO 27001 y la Ley 8968 de Protección de la Persona frente al Tratamiento de sus Datos Personales. Controles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Área</w:t>
            </w:r>
          </w:p>
        </w:tc>
        <w:tc>
          <w:tcPr>
            <w:tcW w:type="dxa" w:w="74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Control</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Transporte</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HTTPS directo con el certificado del subdominio; HSTS de 180 días; TLS hacia MySQL con verificación del certificado.</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Cabeceras</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helmet con una CSP estricta (solo recursos propios y Google Fonts), frame-ancestors none, no-referrer y CORP same-site (main.ts, opcionesDeCabeceras).</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Sesión</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JWT en cookie httpOnly, SameSite=Strict, Secure; sesiones revocables en base de datos; usuario y permisos recargados en cada petición.</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Contraseñas</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Argon2id; política de complejidad; contraseña temporal obligatoria de cambiar; bloqueo por intentos; recuperación con código de un solo uso y con límite de intentos.</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Autorización</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 cerrada por omisión; permisos por endpoint; reglas de reparto de acceso; alcance por jefatura; datos médicos ocultos a la jefatura.</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Entradas</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Validación con DTO y whitelist; ids UUID validados; Prisma con consultas parametrizadas (sin SQL armado a mano); select explícito.</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Archivos</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Cifrado AES-256-GCM con autenticación y contexto; validación por firma real; nombres generados; nunca servidos como carpeta pública.</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Auditoría</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Bitácora inalterable desde la aplicación, en la misma transacción que el cambio; registro de aperturas de expediente y descargas.</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Abuso</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Límites de peticiones por IP; campo trampa en el formulario público; respuestas que no revelan si un correo o una cédula existen.</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Secretos</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Solo en el .env del servidor; nunca en Git, base de datos ni registros. Los registros no contienen contraseñas, códigos ni tokens.</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Dependencias</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audit en 0 vulnerabilidades (17/10/2026); scripts de instalación solo para paquetes aprobados (allowScripts).</w:t>
            </w:r>
          </w:p>
        </w:tc>
      </w:tr>
    </w:tbl>
    <w:p>
      <w:pPr>
        <w:spacing w:after="160"/>
      </w:pPr>
    </w:p>
    <w:p>
      <w:pPr>
        <w:pStyle w:val="Heading1"/>
        <w:pageBreakBefore/>
      </w:pPr>
      <w:bookmarkStart w:name="sec71" w:id="71"/>
      <w:r>
        <w:t xml:space="preserve">15. Despliegue con Docker</w:t>
      </w:r>
      <w:bookmarkEnd w:id="71"/>
    </w:p>
    <w:p>
      <w:pPr>
        <w:keepNext w:val="false"/>
        <w:spacing w:after="120" w:line="288"/>
      </w:pPr>
      <w:r>
        <w:t xml:space="preserve">El procedimiento completo, paso a paso, está en </w:t>
      </w:r>
      <w:r>
        <w:rPr>
          <w:b/>
          <w:bCs/>
        </w:rPr>
        <w:t xml:space="preserve">docs/GUIA_DESARROLLO.md, sección 11</w:t>
      </w:r>
      <w:r>
        <w:t xml:space="preserve">. Aquí se resume cómo está armado.</w:t>
      </w:r>
    </w:p>
    <w:p>
      <w:pPr>
        <w:pStyle w:val="Heading2"/>
      </w:pPr>
      <w:bookmarkStart w:name="sec72" w:id="72"/>
      <w:r>
        <w:t xml:space="preserve">15.1 Piezas</w:t>
      </w:r>
      <w:bookmarkEnd w:id="7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Archivo</w:t>
            </w:r>
          </w:p>
        </w:tc>
        <w:tc>
          <w:tcPr>
            <w:tcW w:type="dxa" w:w="63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Función</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Dockerfile</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Imagen en tres etapas (node:24-bookworm-slim): compila la interfaz, compila el backend y genera el cliente de Prisma, y arma la imagen final que corre como usuario node. Expone 8443 y tiene HEALTHCHECK.</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docker-compose.yml</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Servicio mysql (sigel-mysql) y servicio sinergia con el perfil servidor. sinergia lee backend/.env (env_file) y sobrescribe las rutas propias del contenedor. Publica 443 → 8443.</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backend/docker/ejecutar.sh</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Punto de entrada: cambia solo servidor y puerto de DATABASE_URL a mysql:3306 (sin exponer la contraseña), agrega la verificación TLS para los comandos de Prisma y ejecuta el comando pedido.</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docker-compose.prueba-local.yml</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Para probar el contenedor en la PC: sin certificados, en http://localhost:8443.</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docker-compose.override.yml (solo servidor, fuera de Git)</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Certificados TLS de MySQL y puerto de la base solo en 127.0.0.1 (GUIA §10.2).</w:t>
            </w:r>
          </w:p>
        </w:tc>
      </w:tr>
    </w:tbl>
    <w:p>
      <w:pPr>
        <w:spacing w:after="160"/>
      </w:pPr>
    </w:p>
    <w:p>
      <w:pPr>
        <w:keepNext w:val="false"/>
        <w:spacing w:after="120" w:line="288"/>
      </w:pPr>
      <w:r>
        <w:t xml:space="preserve">Comando por omisión del contenedor: </w:t>
      </w:r>
      <w:r>
        <w:rPr>
          <w:b/>
          <w:bCs/>
        </w:rPr>
        <w:t xml:space="preserve">npx prisma migrate deploy &amp;&amp; node dist/main</w:t>
      </w:r>
      <w:r>
        <w:t xml:space="preserve">. Es decir, cada arranque aplica las migraciones pendientes y luego levanta SINERGIA.</w:t>
      </w:r>
    </w:p>
    <w:p>
      <w:pPr>
        <w:pStyle w:val="Heading2"/>
      </w:pPr>
      <w:bookmarkStart w:name="sec73" w:id="73"/>
      <w:r>
        <w:t xml:space="preserve">15.2 Carpetas que quedan fuera del contenedor</w:t>
      </w:r>
      <w:bookmarkEnd w:id="7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En el servidor</w:t>
            </w:r>
          </w:p>
        </w:tc>
        <w:tc>
          <w:tcPr>
            <w:tcW w:type="dxa" w:w="48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Dentro del contenedor</w:t>
            </w:r>
          </w:p>
        </w:tc>
      </w:tr>
      <w:tr>
        <w:trPr>
          <w:cantSplit/>
        </w:trPr>
        <w:tc>
          <w:tcPr>
            <w:tcW w:type="dxa" w:w="4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backend/.env</w:t>
            </w:r>
          </w:p>
        </w:tc>
        <w:tc>
          <w:tcPr>
            <w:tcW w:type="dxa" w:w="4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Variables de entorno (no se copia a la imagen)</w:t>
            </w:r>
          </w:p>
        </w:tc>
      </w:tr>
      <w:tr>
        <w:trPr>
          <w:cantSplit/>
        </w:trPr>
        <w:tc>
          <w:tcPr>
            <w:tcW w:type="dxa" w:w="4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backend/archivos</w:t>
            </w:r>
          </w:p>
        </w:tc>
        <w:tc>
          <w:tcPr>
            <w:tcW w:type="dxa" w:w="4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/app/backend/archivos</w:t>
            </w:r>
          </w:p>
        </w:tc>
      </w:tr>
      <w:tr>
        <w:trPr>
          <w:cantSplit/>
        </w:trPr>
        <w:tc>
          <w:tcPr>
            <w:tcW w:type="dxa" w:w="4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backend/registros</w:t>
            </w:r>
          </w:p>
        </w:tc>
        <w:tc>
          <w:tcPr>
            <w:tcW w:type="dxa" w:w="4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/app/backend/registros</w:t>
            </w:r>
          </w:p>
        </w:tc>
      </w:tr>
      <w:tr>
        <w:trPr>
          <w:cantSplit/>
        </w:trPr>
        <w:tc>
          <w:tcPr>
            <w:tcW w:type="dxa" w:w="4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backend/contenido</w:t>
            </w:r>
          </w:p>
        </w:tc>
        <w:tc>
          <w:tcPr>
            <w:tcW w:type="dxa" w:w="4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/app/backend/contenido (solo lectura)</w:t>
            </w:r>
          </w:p>
        </w:tc>
      </w:tr>
      <w:tr>
        <w:trPr>
          <w:cantSplit/>
        </w:trPr>
        <w:tc>
          <w:tcPr>
            <w:tcW w:type="dxa" w:w="4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certificados-https/certificado.pem y llave.pem</w:t>
            </w:r>
          </w:p>
        </w:tc>
        <w:tc>
          <w:tcPr>
            <w:tcW w:type="dxa" w:w="4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/certificados/https</w:t>
            </w:r>
          </w:p>
        </w:tc>
      </w:tr>
      <w:tr>
        <w:trPr>
          <w:cantSplit/>
        </w:trPr>
        <w:tc>
          <w:tcPr>
            <w:tcW w:type="dxa" w:w="4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certificados-bd/ca.pem</w:t>
            </w:r>
          </w:p>
        </w:tc>
        <w:tc>
          <w:tcPr>
            <w:tcW w:type="dxa" w:w="4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/certificados/bd/ca.pem</w:t>
            </w:r>
          </w:p>
        </w:tc>
      </w:tr>
    </w:tbl>
    <w:p>
      <w:pPr>
        <w:spacing w:after="160"/>
      </w:pPr>
    </w:p>
    <w:p>
      <w:pPr>
        <w:pStyle w:val="Heading2"/>
      </w:pPr>
      <w:bookmarkStart w:name="sec74" w:id="74"/>
      <w:r>
        <w:t xml:space="preserve">15.3 Publicar una versión nueva</w:t>
      </w:r>
      <w:bookmarkEnd w:id="7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9AA3AE" w:sz="18"/>
              <w:bottom w:val="none" w:color="FFFFFF" w:sz="0"/>
              <w:right w:val="none" w:color="FFFFFF" w:sz="0"/>
            </w:tcBorders>
            <w:shd w:fill="F3F4F6" w:color="auto" w:val="clear"/>
            <w:tcMar>
              <w:top w:type="dxa" w:w="90"/>
              <w:left w:type="dxa" w:w="160"/>
              <w:bottom w:type="dxa" w:w="90"/>
              <w:right w:type="dxa" w:w="120"/>
            </w:tcMar>
          </w:tcPr>
          <w:p>
            <w:pPr>
              <w:spacing w:after="0" w:line="252"/>
            </w:pPr>
            <w:r>
              <w:rPr>
                <w:rFonts w:ascii="Consolas" w:cs="Consolas" w:eastAsia="Consolas" w:hAnsi="Consolas"/>
                <w:color w:val="1F2937"/>
                <w:sz w:val="17"/>
                <w:szCs w:val="17"/>
              </w:rPr>
              <w:t xml:space="preserve"># En la carpeta SIGEL del servidor, rama main</w:t>
            </w:r>
          </w:p>
          <w:p>
            <w:pPr>
              <w:spacing w:after="0" w:line="252"/>
            </w:pPr>
            <w:r>
              <w:rPr>
                <w:rFonts w:ascii="Consolas" w:cs="Consolas" w:eastAsia="Consolas" w:hAnsi="Consolas"/>
                <w:color w:val="1F2937"/>
                <w:sz w:val="17"/>
                <w:szCs w:val="17"/>
              </w:rPr>
              <w:t xml:space="preserve">git pull</w:t>
            </w:r>
          </w:p>
          <w:p>
            <w:pPr>
              <w:spacing w:after="0" w:line="252"/>
            </w:pPr>
            <w:r>
              <w:rPr>
                <w:rFonts w:ascii="Consolas" w:cs="Consolas" w:eastAsia="Consolas" w:hAnsi="Consolas"/>
                <w:color w:val="1F2937"/>
                <w:sz w:val="17"/>
                <w:szCs w:val="17"/>
              </w:rPr>
              <w:t xml:space="preserve"># Reconstruye la imagen y reemplaza el contenedor</w:t>
            </w:r>
          </w:p>
          <w:p>
            <w:pPr>
              <w:spacing w:after="0" w:line="252"/>
            </w:pPr>
            <w:r>
              <w:rPr>
                <w:rFonts w:ascii="Consolas" w:cs="Consolas" w:eastAsia="Consolas" w:hAnsi="Consolas"/>
                <w:color w:val="1F2937"/>
                <w:sz w:val="17"/>
                <w:szCs w:val="17"/>
              </w:rPr>
              <w:t xml:space="preserve">docker compose --profile servidor up -d --build</w:t>
            </w:r>
          </w:p>
          <w:p>
            <w:pPr>
              <w:spacing w:after="0" w:line="252"/>
            </w:pPr>
            <w:r>
              <w:rPr>
                <w:rFonts w:ascii="Consolas" w:cs="Consolas" w:eastAsia="Consolas" w:hAnsi="Consolas"/>
                <w:color w:val="1F2937"/>
                <w:sz w:val="17"/>
                <w:szCs w:val="17"/>
              </w:rPr>
              <w:t xml:space="preserve"># Revisar el arranque</w:t>
            </w:r>
          </w:p>
          <w:p>
            <w:pPr>
              <w:spacing w:after="0" w:line="252"/>
            </w:pPr>
            <w:r>
              <w:rPr>
                <w:rFonts w:ascii="Consolas" w:cs="Consolas" w:eastAsia="Consolas" w:hAnsi="Consolas"/>
                <w:color w:val="1F2937"/>
                <w:sz w:val="17"/>
                <w:szCs w:val="17"/>
              </w:rPr>
              <w:t xml:space="preserve">docker compose logs -f sinergia</w:t>
            </w:r>
          </w:p>
        </w:tc>
      </w:tr>
    </w:tbl>
    <w:p>
      <w:pPr>
        <w:spacing w:after="140"/>
      </w:pPr>
    </w:p>
    <w:p>
      <w:pPr>
        <w:keepNext w:val="false"/>
        <w:spacing w:after="120" w:line="288"/>
      </w:pPr>
      <w:r>
        <w:t xml:space="preserve">Los datos (base, archivos, registros) no se tocan porque están fuera del contenedor. Antes de una versión con migraciones, respaldar la base (sección 16.1).</w:t>
      </w:r>
    </w:p>
    <w:p>
      <w:pPr>
        <w:pStyle w:val="Heading2"/>
      </w:pPr>
      <w:bookmarkStart w:name="sec75" w:id="75"/>
      <w:r>
        <w:t xml:space="preserve">15.4 Comandos de operación</w:t>
      </w:r>
      <w:bookmarkEnd w:id="7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Comando</w:t>
            </w:r>
          </w:p>
        </w:tc>
        <w:tc>
          <w:tcPr>
            <w:tcW w:type="dxa" w:w="4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Uso</w:t>
            </w:r>
          </w:p>
        </w:tc>
      </w:tr>
      <w:tr>
        <w:trPr>
          <w:cantSplit/>
        </w:trPr>
        <w:tc>
          <w:tcPr>
            <w:tcW w:type="dxa" w:w="4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compose --profile servidor ps</w:t>
            </w:r>
          </w:p>
        </w:tc>
        <w:tc>
          <w:tcPr>
            <w:tcW w:type="dxa" w:w="4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Estado de los contenedores (healthy = SINERGIA responde).</w:t>
            </w:r>
          </w:p>
        </w:tc>
      </w:tr>
      <w:tr>
        <w:trPr>
          <w:cantSplit/>
        </w:trPr>
        <w:tc>
          <w:tcPr>
            <w:tcW w:type="dxa" w:w="4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compose logs -f sinergia</w:t>
            </w:r>
          </w:p>
        </w:tc>
        <w:tc>
          <w:tcPr>
            <w:tcW w:type="dxa" w:w="4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 lo que hace SINERGIA.</w:t>
            </w:r>
          </w:p>
        </w:tc>
      </w:tr>
      <w:tr>
        <w:trPr>
          <w:cantSplit/>
        </w:trPr>
        <w:tc>
          <w:tcPr>
            <w:tcW w:type="dxa" w:w="4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compose restart sinergia</w:t>
            </w:r>
          </w:p>
        </w:tc>
        <w:tc>
          <w:tcPr>
            <w:tcW w:type="dxa" w:w="4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Reiniciar (por ejemplo, tras cambiar el .env).</w:t>
            </w:r>
          </w:p>
        </w:tc>
      </w:tr>
      <w:tr>
        <w:trPr>
          <w:cantSplit/>
        </w:trPr>
        <w:tc>
          <w:tcPr>
            <w:tcW w:type="dxa" w:w="4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compose --profile servidor run --rm sinergia &lt;comando npm&gt;</w:t>
            </w:r>
          </w:p>
        </w:tc>
        <w:tc>
          <w:tcPr>
            <w:tcW w:type="dxa" w:w="4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Correr una herramienta del backend con la conexión correcta (semilla, recifrar, restablecer contraseña…).</w:t>
            </w:r>
          </w:p>
        </w:tc>
      </w:tr>
    </w:tbl>
    <w:p>
      <w:pPr>
        <w:spacing w:after="160"/>
      </w:pPr>
    </w:p>
    <w:p>
      <w:pPr>
        <w:pStyle w:val="Heading1"/>
        <w:pageBreakBefore/>
      </w:pPr>
      <w:bookmarkStart w:name="sec76" w:id="76"/>
      <w:r>
        <w:t xml:space="preserve">16. Mantenimiento y operación</w:t>
      </w:r>
      <w:bookmarkEnd w:id="76"/>
    </w:p>
    <w:p>
      <w:pPr>
        <w:pStyle w:val="Heading2"/>
      </w:pPr>
      <w:bookmarkStart w:name="sec77" w:id="77"/>
      <w:r>
        <w:t xml:space="preserve">16.1 Respaldos</w:t>
      </w:r>
      <w:bookmarkEnd w:id="77"/>
    </w:p>
    <w:p>
      <w:pPr>
        <w:keepNext/>
        <w:spacing w:after="120" w:line="288"/>
      </w:pPr>
      <w:r>
        <w:t xml:space="preserve">Hay </w:t>
      </w:r>
      <w:r>
        <w:rPr>
          <w:b/>
          <w:bCs/>
        </w:rPr>
        <w:t xml:space="preserve">tres cosas</w:t>
      </w:r>
      <w:r>
        <w:t xml:space="preserve"> que respaldar, y la tercera va por un camino distinto: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700"/>
        <w:gridCol w:w="2160"/>
      </w:tblGrid>
      <w:tr>
        <w:trPr>
          <w:tblHeader/>
        </w:trPr>
        <w:tc>
          <w:tcPr>
            <w:tcW w:type="dxa" w:w="25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w:t>
            </w:r>
          </w:p>
        </w:tc>
        <w:tc>
          <w:tcPr>
            <w:tcW w:type="dxa" w:w="47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Cómo</w:t>
            </w:r>
          </w:p>
        </w:tc>
        <w:tc>
          <w:tcPr>
            <w:tcW w:type="dxa" w:w="21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Frecuencia sugerida</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Base de datos</w:t>
            </w:r>
          </w:p>
        </w:tc>
        <w:tc>
          <w:tcPr>
            <w:tcW w:type="dxa" w:w="4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exec sigel-mysql mysqldump -u root -p --single-transaction --routines sigel &gt; respaldo-AAAA-MM-DD.sql</w:t>
            </w:r>
          </w:p>
        </w:tc>
        <w:tc>
          <w:tcPr>
            <w:tcW w:type="dxa" w:w="2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Diaria, y antes de cada actualización</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Archivos cifrados</w:t>
            </w:r>
          </w:p>
        </w:tc>
        <w:tc>
          <w:tcPr>
            <w:tcW w:type="dxa" w:w="4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Copiar la carpeta backend/archivos completa</w:t>
            </w:r>
          </w:p>
        </w:tc>
        <w:tc>
          <w:tcPr>
            <w:tcW w:type="dxa" w:w="2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Diaria</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Llave de cifrado (ARCHIVOS_LLAVE)</w:t>
            </w:r>
          </w:p>
        </w:tc>
        <w:tc>
          <w:tcPr>
            <w:tcW w:type="dxa" w:w="4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Copia guardada aparte, fuera del servidor y del respaldo de archivos</w:t>
            </w:r>
          </w:p>
        </w:tc>
        <w:tc>
          <w:tcPr>
            <w:tcW w:type="dxa" w:w="2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Cada vez que cambie</w:t>
            </w:r>
          </w:p>
        </w:tc>
      </w:tr>
    </w:tbl>
    <w:p>
      <w:pPr>
        <w:spacing w:after="160"/>
      </w:pPr>
    </w:p>
    <w:p>
      <w:pPr>
        <w:keepNext w:val="false"/>
        <w:spacing w:after="120" w:line="288"/>
      </w:pPr>
      <w:r>
        <w:rPr>
          <w:b/>
          <w:bCs/>
        </w:rPr>
        <w:t xml:space="preserve">Restaurar la base:</w:t>
      </w:r>
      <w:r>
        <w:t xml:space="preserve"> docker exec -i sigel-mysql mysql -u root -p sigel &lt; respaldo.sql. Después, reiniciar SINERGIA. Un respaldo de archivos sin su llave no sirve.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Pruebe la restauración al menos una vez en otra máquina. Un respaldo que nunca se ha restaurado no es un respaldo comprobado.</w:t>
            </w:r>
          </w:p>
        </w:tc>
      </w:tr>
    </w:tbl>
    <w:p>
      <w:pPr>
        <w:spacing w:after="120"/>
      </w:pPr>
    </w:p>
    <w:p>
      <w:pPr>
        <w:pStyle w:val="Heading2"/>
      </w:pPr>
      <w:bookmarkStart w:name="sec78" w:id="78"/>
      <w:r>
        <w:t xml:space="preserve">16.2 Registros</w:t>
      </w:r>
      <w:bookmarkEnd w:id="78"/>
    </w:p>
    <w:p>
      <w:pPr>
        <w:keepNext w:val="false"/>
        <w:spacing w:after="120" w:line="288"/>
      </w:pPr>
      <w:r>
        <w:t xml:space="preserve">Revise backend/registros/sinergia-AAAA-MM-DD.log ante cualquier falla. Los errores 500 traen la traza. SINERGIA no borra registros viejos; TI define la retención (la bitácora de auditoría, que está en la base, se conserva como mínimo 3 meses).</w:t>
      </w:r>
    </w:p>
    <w:p>
      <w:pPr>
        <w:pStyle w:val="Heading2"/>
      </w:pPr>
      <w:bookmarkStart w:name="sec79" w:id="79"/>
      <w:r>
        <w:t xml:space="preserve">16.3 Monitoreo</w:t>
      </w:r>
      <w:bookmarkEnd w:id="79"/>
    </w:p>
    <w:p>
      <w:pPr>
        <w:keepNext w:val="false"/>
        <w:spacing w:after="120" w:line="288"/>
      </w:pPr>
      <w:r>
        <w:rPr>
          <w:b/>
          <w:bCs/>
        </w:rPr>
        <w:t xml:space="preserve">GET /api/salud</w:t>
      </w:r>
      <w:r>
        <w:t xml:space="preserve"> responde sin sesión con el estado de la API y de la base: { "sistema": "SINERGIA", "estado": "operativo", "baseDeDatos": "conectada" }. Sirve para un monitor externo. El contenedor además tiene HEALTHCHECK (estado healthy en docker compose ps).</w:t>
      </w:r>
    </w:p>
    <w:p>
      <w:pPr>
        <w:pStyle w:val="Heading2"/>
      </w:pPr>
      <w:bookmarkStart w:name="sec80" w:id="80"/>
      <w:r>
        <w:t xml:space="preserve">16.4 Certificados</w:t>
      </w:r>
      <w:bookmarkEnd w:id="80"/>
    </w:p>
    <w:p>
      <w:pPr>
        <w:pStyle w:val="ListParagraph"/>
        <w:numPr>
          <w:ilvl w:val="0"/>
          <w:numId w:val="2"/>
        </w:numPr>
        <w:spacing w:after="60" w:line="276"/>
      </w:pPr>
      <w:r>
        <w:rPr>
          <w:b/>
          <w:bCs/>
        </w:rPr>
        <w:t xml:space="preserve">HTTPS del subdominio</w:t>
      </w:r>
      <w:r>
        <w:t xml:space="preserve">: cuando TI lo renueve, reemplazar certificados-https/certificado.pem y llave.pem y reiniciar el contenedor.</w:t>
      </w:r>
    </w:p>
    <w:p>
      <w:pPr>
        <w:pStyle w:val="ListParagraph"/>
        <w:numPr>
          <w:ilvl w:val="0"/>
          <w:numId w:val="2"/>
        </w:numPr>
        <w:spacing w:after="60" w:line="276"/>
      </w:pPr>
      <w:r>
        <w:rPr>
          <w:b/>
          <w:bCs/>
        </w:rPr>
        <w:t xml:space="preserve">Certificado de la base</w:t>
      </w:r>
      <w:r>
        <w:t xml:space="preserve">: vence a los 825 días. Se renueva repitiendo las tres últimas líneas de la GUIA §10.2 (misma CA) y reiniciando mysql y sinergia. Anote la fecha de vencimiento.</w:t>
      </w:r>
    </w:p>
    <w:p>
      <w:pPr>
        <w:pStyle w:val="Heading2"/>
      </w:pPr>
      <w:bookmarkStart w:name="sec81" w:id="81"/>
      <w:r>
        <w:t xml:space="preserve">16.5 Contraseña perdida (incluida la del Súper Administrador)</w:t>
      </w:r>
      <w:bookmarkEnd w:id="8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9AA3AE" w:sz="18"/>
              <w:bottom w:val="none" w:color="FFFFFF" w:sz="0"/>
              <w:right w:val="none" w:color="FFFFFF" w:sz="0"/>
            </w:tcBorders>
            <w:shd w:fill="F3F4F6" w:color="auto" w:val="clear"/>
            <w:tcMar>
              <w:top w:type="dxa" w:w="90"/>
              <w:left w:type="dxa" w:w="160"/>
              <w:bottom w:type="dxa" w:w="90"/>
              <w:right w:type="dxa" w:w="120"/>
            </w:tcMar>
          </w:tcPr>
          <w:p>
            <w:pPr>
              <w:spacing w:after="0" w:line="252"/>
            </w:pPr>
            <w:r>
              <w:rPr>
                <w:rFonts w:ascii="Consolas" w:cs="Consolas" w:eastAsia="Consolas" w:hAnsi="Consolas"/>
                <w:color w:val="1F2937"/>
                <w:sz w:val="17"/>
                <w:szCs w:val="17"/>
              </w:rPr>
              <w:t xml:space="preserve">npm run contrasena:restablecer -- correo@munipalmares.go.cr</w:t>
            </w:r>
          </w:p>
          <w:p>
            <w:pPr>
              <w:spacing w:after="0" w:line="252"/>
            </w:pPr>
            <w:r>
              <w:rPr>
                <w:rFonts w:ascii="Consolas" w:cs="Consolas" w:eastAsia="Consolas" w:hAnsi="Consolas"/>
                <w:color w:val="1F2937"/>
                <w:sz w:val="17"/>
                <w:szCs w:val="17"/>
              </w:rPr>
              <w:t xml:space="preserve"># En Docker:</w:t>
            </w:r>
          </w:p>
          <w:p>
            <w:pPr>
              <w:spacing w:after="0" w:line="252"/>
            </w:pPr>
            <w:r>
              <w:rPr>
                <w:rFonts w:ascii="Consolas" w:cs="Consolas" w:eastAsia="Consolas" w:hAnsi="Consolas"/>
                <w:color w:val="1F2937"/>
                <w:sz w:val="17"/>
                <w:szCs w:val="17"/>
              </w:rPr>
              <w:t xml:space="preserve"># (un solo comando, en una línea)</w:t>
            </w:r>
          </w:p>
          <w:p>
            <w:pPr>
              <w:spacing w:after="0" w:line="252"/>
            </w:pPr>
            <w:r>
              <w:rPr>
                <w:rFonts w:ascii="Consolas" w:cs="Consolas" w:eastAsia="Consolas" w:hAnsi="Consolas"/>
                <w:color w:val="1F2937"/>
                <w:sz w:val="17"/>
                <w:szCs w:val="17"/>
              </w:rPr>
              <w:t xml:space="preserve">docker compose --profile servidor run --rm sinergia npm run contrasena:restablecer -- correo@munipalmares.go.cr</w:t>
            </w:r>
          </w:p>
        </w:tc>
      </w:tr>
    </w:tbl>
    <w:p>
      <w:pPr>
        <w:spacing w:after="140"/>
      </w:pPr>
    </w:p>
    <w:p>
      <w:pPr>
        <w:keepNext w:val="false"/>
        <w:spacing w:after="120" w:line="288"/>
      </w:pPr>
      <w:r>
        <w:t xml:space="preserve">Genera una contraseña nueva, la imprime una sola vez, levanta el bloqueo y obliga a cambiarla en el primer ingreso. </w:t>
      </w:r>
      <w:r>
        <w:rPr>
          <w:b/>
          <w:bCs/>
        </w:rPr>
        <w:t xml:space="preserve">Nunca</w:t>
      </w:r>
      <w:r>
        <w:t xml:space="preserve"> se deben comentar validaciones del código para entrar.</w:t>
      </w:r>
    </w:p>
    <w:p>
      <w:pPr>
        <w:pStyle w:val="Heading2"/>
      </w:pPr>
      <w:bookmarkStart w:name="sec82" w:id="82"/>
      <w:r>
        <w:t xml:space="preserve">16.6 Cambiar el secreto de sesión</w:t>
      </w:r>
      <w:bookmarkEnd w:id="82"/>
    </w:p>
    <w:p>
      <w:pPr>
        <w:keepNext w:val="false"/>
        <w:spacing w:after="120" w:line="288"/>
      </w:pPr>
      <w:r>
        <w:t xml:space="preserve">Si se sospecha que JWT_SECRETO se filtró: generar uno nuevo con node -e "console.log(require('crypto').randomBytes(48).toString('base64url'))", reemplazarlo en el .env y reiniciar. Todas las personas deberán volver a ingresar.</w:t>
      </w:r>
    </w:p>
    <w:p>
      <w:pPr>
        <w:pStyle w:val="Heading2"/>
      </w:pPr>
      <w:bookmarkStart w:name="sec83" w:id="83"/>
      <w:r>
        <w:t xml:space="preserve">16.7 Correo (Gmail)</w:t>
      </w:r>
      <w:bookmarkEnd w:id="83"/>
    </w:p>
    <w:p>
      <w:pPr>
        <w:keepNext w:val="false"/>
        <w:spacing w:after="120" w:line="288"/>
      </w:pPr>
      <w:r>
        <w:t xml:space="preserve">SINERGIA envía por SMTP de Gmail (smtp.gmail.com:465) con una </w:t>
      </w:r>
      <w:r>
        <w:rPr>
          <w:b/>
          <w:bCs/>
        </w:rPr>
        <w:t xml:space="preserve">contraseña de aplicación</w:t>
      </w:r>
      <w:r>
        <w:t xml:space="preserve"> de 16 letras (requiere verificación en dos pasos en la cuenta). Si alguien cambia la contraseña normal de la cuenta, Google anula las contraseñas de aplicación: hay que crear otra y ponerla en CORREO_CONTRASENA. Al arrancar, el registro debe decir «Correo listo». Detalle en GUIA §10.5.</w:t>
      </w:r>
    </w:p>
    <w:p>
      <w:pPr>
        <w:pStyle w:val="Heading2"/>
      </w:pPr>
      <w:bookmarkStart w:name="sec84" w:id="84"/>
      <w:r>
        <w:t xml:space="preserve">16.8 Actualizar dependencias</w:t>
      </w:r>
      <w:bookmarkEnd w:id="84"/>
    </w:p>
    <w:p>
      <w:pPr>
        <w:pStyle w:val="ListParagraph"/>
        <w:numPr>
          <w:ilvl w:val="0"/>
          <w:numId w:val="10"/>
        </w:numPr>
        <w:spacing w:after="80" w:line="276"/>
      </w:pPr>
      <w:r>
        <w:t xml:space="preserve">En backend y frontend: </w:t>
      </w:r>
      <w:r>
        <w:rPr>
          <w:b/>
          <w:bCs/>
        </w:rPr>
        <w:t xml:space="preserve">npm audit</w:t>
      </w:r>
      <w:r>
        <w:t xml:space="preserve"> para ver vulnerabilidades.</w:t>
      </w:r>
    </w:p>
    <w:p>
      <w:pPr>
        <w:pStyle w:val="ListParagraph"/>
        <w:numPr>
          <w:ilvl w:val="0"/>
          <w:numId w:val="10"/>
        </w:numPr>
        <w:spacing w:after="80" w:line="276"/>
      </w:pPr>
      <w:r>
        <w:rPr>
          <w:b/>
          <w:bCs/>
        </w:rPr>
        <w:t xml:space="preserve">npm audit fix</w:t>
      </w:r>
      <w:r>
        <w:t xml:space="preserve"> aplica las correcciones compatibles. </w:t>
      </w:r>
      <w:r>
        <w:rPr>
          <w:b/>
          <w:bCs/>
        </w:rPr>
        <w:t xml:space="preserve">No usar npm audit fix --force</w:t>
      </w:r>
      <w:r>
        <w:t xml:space="preserve"> sin revisar: cambia versiones mayores.</w:t>
      </w:r>
    </w:p>
    <w:p>
      <w:pPr>
        <w:pStyle w:val="ListParagraph"/>
        <w:numPr>
          <w:ilvl w:val="0"/>
          <w:numId w:val="10"/>
        </w:numPr>
        <w:spacing w:after="80" w:line="276"/>
      </w:pPr>
      <w:r>
        <w:t xml:space="preserve">Si se actualiza argon2, prisma, @prisma/engines o esbuild, actualizar sus versiones en allowScripts de package.json.</w:t>
      </w:r>
    </w:p>
    <w:p>
      <w:pPr>
        <w:pStyle w:val="ListParagraph"/>
        <w:numPr>
          <w:ilvl w:val="0"/>
          <w:numId w:val="10"/>
        </w:numPr>
        <w:spacing w:after="80" w:line="276"/>
      </w:pPr>
      <w:r>
        <w:t xml:space="preserve">Mantener @prisma/client y prisma en la misma versión.</w:t>
      </w:r>
    </w:p>
    <w:p>
      <w:pPr>
        <w:pStyle w:val="ListParagraph"/>
        <w:numPr>
          <w:ilvl w:val="0"/>
          <w:numId w:val="10"/>
        </w:numPr>
        <w:spacing w:after="80" w:line="276"/>
      </w:pPr>
      <w:r>
        <w:t xml:space="preserve">Correr las pruebas, subir los package.json y package-lock.json y desplegar.</w:t>
      </w:r>
    </w:p>
    <w:p>
      <w:pPr>
        <w:pStyle w:val="Heading2"/>
      </w:pPr>
      <w:bookmarkStart w:name="sec85" w:id="85"/>
      <w:r>
        <w:t xml:space="preserve">16.9 Tareas periódicas sugeridas</w:t>
      </w:r>
      <w:bookmarkEnd w:id="8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Cada…</w:t>
            </w:r>
          </w:p>
        </w:tc>
        <w:tc>
          <w:tcPr>
            <w:tcW w:type="dxa" w:w="6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Tarea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Verificar que los respaldos de base y archivos se hicieron.</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Semana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Revisar los registros en busca de errores 500 o fallas de correo.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Mes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audit en backend y frontend; revisar espacio en disco de archivos y registros.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Año</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Revisar que los feriados del año estén completos; probar restaurar un respaldo; revisar vencimiento de certificados.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Cuando cambie el personal de TI que conoce las llaves: rote la llave de archivos (10.5) y el secreto de sesión (16.6) y revise las cuentas de Súper Administrador.</w:t>
            </w:r>
          </w:p>
        </w:tc>
      </w:tr>
    </w:tbl>
    <w:p>
      <w:pPr>
        <w:spacing w:after="120"/>
      </w:pPr>
    </w:p>
    <w:p>
      <w:pPr>
        <w:pStyle w:val="Heading1"/>
        <w:pageBreakBefore/>
      </w:pPr>
      <w:bookmarkStart w:name="sec86" w:id="86"/>
      <w:r>
        <w:t xml:space="preserve">17. Pruebas automatizadas</w:t>
      </w:r>
      <w:bookmarkEnd w:id="86"/>
    </w:p>
    <w:p>
      <w:pPr>
        <w:keepNext w:val="false"/>
        <w:spacing w:after="120" w:line="288"/>
      </w:pPr>
      <w:r>
        <w:t xml:space="preserve">Las pruebas viven en </w:t>
      </w:r>
      <w:r>
        <w:rPr>
          <w:b/>
          <w:bCs/>
        </w:rPr>
        <w:t xml:space="preserve">docs/_trabajo/pruebas/</w:t>
      </w:r>
      <w:r>
        <w:t xml:space="preserve"> (fuera de Git) y su guía es LEEME.md. Son de dos tipos: </w:t>
      </w:r>
      <w:r>
        <w:rPr>
          <w:b/>
          <w:bCs/>
        </w:rPr>
        <w:t xml:space="preserve">API</w:t>
      </w:r>
      <w:r>
        <w:t xml:space="preserve"> (scripts .mjs con Node que llaman a la API) y </w:t>
      </w:r>
      <w:r>
        <w:rPr>
          <w:b/>
          <w:bCs/>
        </w:rPr>
        <w:t xml:space="preserve">navegador</w:t>
      </w:r>
      <w:r>
        <w:t xml:space="preserve"> (scripts .py con Playwright que usan la interfaz como una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4160"/>
      </w:tblGrid>
      <w:tr>
        <w:trPr>
          <w:tblHeader/>
        </w:trPr>
        <w:tc>
          <w:tcPr>
            <w:tcW w:type="dxa" w:w="39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Prueba</w:t>
            </w:r>
          </w:p>
        </w:tc>
        <w:tc>
          <w:tcPr>
            <w:tcW w:type="dxa" w:w="13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Tipo</w:t>
            </w:r>
          </w:p>
        </w:tc>
        <w:tc>
          <w:tcPr>
            <w:tcW w:type="dxa" w:w="41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cubre</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pruebas.mjs</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Base: autenticación, usuarios, roles, permisos, reglas de reparto (125 casos).</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pruebas-funcionarios.mjs · pruebas-expediente.mjs · pruebas-catalogos.mjs</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Funcionarios, expediente e historial, catálogos.</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pruebas-documentos.mjs · pruebas-recifrar.mjs</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Documentos, cifrado, rotación y recifrado de llaves (216 casos en documentos).</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pruebas-vacaciones.mjs · pruebas-calculo-vacaciones.mjs · pruebas-ausencias.mjs</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Solicitudes, saldo, tope, feriados, incapacidades, capacitaciones, horas extra.</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pruebas-notificaciones.mjs</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Quién recibe cada aviso y la revisión periódica.</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pruebas-talent-pool.mjs</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Formulario público, privacidad, filtros, contratar y eliminar (88 casos).</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pruebas-sesiones.mjs · pruebas-recuperacion.mjs</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Sesiones revocables y recuperación de contraseña.</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ui-*.py (13 archivos)</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Navegador</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Cada pantalla en escritorio y celular, con capturas.</w:t>
            </w:r>
          </w:p>
        </w:tc>
      </w:tr>
    </w:tbl>
    <w:p>
      <w:pPr>
        <w:spacing w:after="160"/>
      </w:pPr>
    </w:p>
    <w:p>
      <w:pPr>
        <w:keepNext w:val="false"/>
        <w:spacing w:after="120" w:line="288"/>
      </w:pPr>
      <w:r>
        <w:t xml:space="preserve">Antes de desplegar un cambio, corra al menos las pruebas del módulo que tocó y pruebas.mjs. Las pruebas usan una base de pruebas propia: </w:t>
      </w:r>
      <w:r>
        <w:rPr>
          <w:b/>
          <w:bCs/>
        </w:rPr>
        <w:t xml:space="preserve">nunca</w:t>
      </w:r>
      <w:r>
        <w:t xml:space="preserve"> se corren contra la base de la Municipalidad.</w:t>
      </w:r>
    </w:p>
    <w:p>
      <w:pPr>
        <w:pStyle w:val="Heading1"/>
        <w:pageBreakBefore/>
      </w:pPr>
      <w:bookmarkStart w:name="sec87" w:id="87"/>
      <w:r>
        <w:t xml:space="preserve">18. Solución de problemas</w:t>
      </w:r>
      <w:bookmarkEnd w:id="8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Síntoma</w:t>
            </w:r>
          </w:p>
        </w:tc>
        <w:tc>
          <w:tcPr>
            <w:tcW w:type="dxa" w:w="5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Causa probable y solución</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El backend no arranca: «ARCHIVOS_LLAVE…»</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Falta la llave o no mide 32 bytes. Revise el .env (capítulo 10).</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/api/salud dice baseDeDatos «no disponible»</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base está apagada o DATABASE_URL es incorrecta. docker compose up -d mysql; use 127.0.0.1, no localhost.</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Error de TLS hacia la base (self-signed, hostname)</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El certificado no trae el nombre usado (mysql en Docker) o BD_TLS_CA no es la CA correcta. Nunca desactivar la verificación.</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«Para HTTPS hacen falta CERTIFICADO_HTTPS y LLAVE_HTTPS»</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Solo está uno de los dos, o la ruta no existe.</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failed to read backend/.env, unexpected character</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Comentarios con // o espacios alrededor del =. Use # y una variable por línea.</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address already in use (443)</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IIS o Nginx ocupan el puerto. netstat -ano | findstr :443 y detener ese servicio.</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container name "/sigel-mysql" is already in use</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 corrió compose desde otra carpeta. Use siempre la carpeta SIGEL con la que se creó la base.</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ERR_SSL_CIPHER_OPERATION_FAILED o ECONNRESET al instalar</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Conexión inestable o caché dañada. Repetir npm ci; si persiste, npm cache verify o npm cache clean --force. No desactivar strict-ssl.</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avisa que ignoró scripts de instalación</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El paquete no está en allowScripts (o cambió de versión). Actualizar la lista.</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Unknown field … al arrancar</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Faltó npx prisma migrate deploy y npx prisma generate después de actualizar.</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P3014 al crear una migración</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El usuario de MySQL no puede crear la base temporal (GUIA §4.2).</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Las personas ven «sin sesión» seguido</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Revise la hora del servidor y JWT_EXPIRACION; si se cambió JWT_SECRETO, es normal una vez.</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 llegan los correos</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 «No se pudo conectar con el correo» en el registro: 535 = contraseña de aplicación inválida (16.7).</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Un documento no abre: «llave incorrecta o archivo alterado»</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El archivo se cifró con una versión de llave que no está en el .env, o se alteró. Revise ARCHIVOS_LLAVES_ANTERIORES y el simulacro de recifrar.</w:t>
            </w:r>
          </w:p>
        </w:tc>
      </w:tr>
    </w:tbl>
    <w:p>
      <w:pPr>
        <w:spacing w:after="160"/>
      </w:pPr>
    </w:p>
    <w:p>
      <w:pPr>
        <w:pStyle w:val="Heading1"/>
        <w:pageBreakBefore/>
      </w:pPr>
      <w:bookmarkStart w:name="sec88" w:id="88"/>
      <w:r>
        <w:t xml:space="preserve">19. Glosario técnico</w:t>
      </w:r>
      <w:bookmarkEnd w:id="8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Término</w:t>
            </w:r>
          </w:p>
        </w:tc>
        <w:tc>
          <w:tcPr>
            <w:tcW w:type="dxa" w:w="69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Significado</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AAD</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Datos autenticados adicionales de AES-GCM: se verifican pero no se cifran (en SINERGIA, la cabecera y la ruta).</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AES-256-GCM</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Cifrado simétrico con llave de 256 bits que además detecta alteraciones.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Argon2id</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Algoritmo de hash de contraseñas resistente a ataques por fuerza bruta.</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DTO</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Clase que describe y valida los datos que recibe un endpoint.</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Enum</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Lista fija de valores definida en el esquema de la base.</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Guard</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Componente de NestJS que decide si una petición puede continuar (sesión, permisos, límite).</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JWT</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Token firmado que identifica la sesión.</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Migración</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Cambio versionado de la estructura de la base de datos.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Prisma</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ORM: genera el cliente para consultar la base y maneja las migraciones.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Seed (semilla)</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Script que carga los datos base del sistema.</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Soft delete / baja lógica</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Marcar como inactivo o dado de baja en lugar de borrar.</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TLS</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Protocolo que cifra la comunicación (HTTPS hacia el navegador y conexión a MySQL).</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UUID</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Identificador único de 36 caracteres usado en todas las tablas.</w:t>
            </w:r>
          </w:p>
        </w:tc>
      </w:tr>
    </w:tbl>
    <w:p>
      <w:pPr>
        <w:spacing w:after="160"/>
      </w:pPr>
    </w:p>
    <w:sectPr>
      <w:headerReference w:type="default" r:id="rId7"/>
      <w:footerReference w:type="default" r:id="rId8"/>
      <w:pgSz w:w="12240" w:h="15840" w:orient="portrait"/>
      <w:pgMar w:top="1440" w:right="1440" w:bottom="144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jc w:val="right"/>
    </w:pPr>
    <w:r>
      <w:rPr>
        <w:color w:val="5B6470"/>
        <w:sz w:val="16"/>
        <w:szCs w:val="16"/>
      </w:rPr>
      <w:t xml:space="preserve">SINERGIA · Manual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5C6B1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360"/>
      <w:outlineLvl w:val="1"/>
    </w:pPr>
    <w:rPr>
      <w:rFonts w:ascii="Calibri" w:cs="Calibri" w:eastAsia="Calibri" w:hAnsi="Calibri"/>
      <w:b/>
      <w:bCs/>
      <w:color w:val="5C6B12"/>
      <w:sz w:val="28"/>
      <w:szCs w:val="28"/>
    </w:rPr>
  </w:style>
  <w:style w:type="paragraph" w:styleId="Heading3">
    <w:name w:val="Heading 3"/>
    <w:basedOn w:val="Normal"/>
    <w:next w:val="Normal"/>
    <w:qFormat/>
    <w:pPr>
      <w:keepNext/>
      <w:spacing w:after="80" w:before="240"/>
      <w:outlineLvl w:val="2"/>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c8b38bf9b9166f0a9a72dd38d7d17af2f4e200.png"/><Relationship Id="rId10" Type="http://schemas.openxmlformats.org/officeDocument/2006/relationships/image" Target="media/038bbdd7feca7201f8c9bbca7f2ff86779071605.jpg"/><Relationship Id="rId11" Type="http://schemas.openxmlformats.org/officeDocument/2006/relationships/image" Target="media/ae0503533b1a96e56f7d5d048762a778c22d28fe.jpg"/><Relationship Id="rId12" Type="http://schemas.openxmlformats.org/officeDocument/2006/relationships/image" Target="media/3b6f98acc346fa887caca32f11938b67d118d936.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de SINERGIA</dc:title>
  <dc:creator>Equipo SINERGIA</dc:creator>
  <dc:description>Manual técnico del sistema de Recursos Humanos de la Municipalidad de Palmares</dc:description>
  <cp:lastModifiedBy>Un-named</cp:lastModifiedBy>
  <cp:revision>1</cp:revision>
  <dcterms:created xsi:type="dcterms:W3CDTF">2026-10-18T00:33:45.091Z</dcterms:created>
  <dcterms:modified xsi:type="dcterms:W3CDTF">2026-10-18T00:33:45.091Z</dcterms:modified>
</cp:coreProperties>
</file>

<file path=docProps/custom.xml><?xml version="1.0" encoding="utf-8"?>
<Properties xmlns="http://schemas.openxmlformats.org/officeDocument/2006/custom-properties" xmlns:vt="http://schemas.openxmlformats.org/officeDocument/2006/docPropsVTypes"/>
</file>