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140"/>
          <w:sz w:val="56"/>
          <w:szCs w:val="56"/>
        </w:rPr>
        <w:t xml:space="preserve">SIGEL</w:t>
      </w:r>
    </w:p>
    <w:p>
      <w:pPr>
        <w:spacing w:after="200"/>
        <w:jc w:val="center"/>
      </w:pPr>
      <w:r>
        <w:rPr>
          <w:rFonts w:ascii="Calibri" w:cs="Calibri" w:eastAsia="Calibri" w:hAnsi="Calibri"/>
          <w:color w:val="667306"/>
          <w:sz w:val="32"/>
          <w:szCs w:val="32"/>
        </w:rPr>
        <w:t xml:space="preserve">Sistema Integral de Gestión Laboral</w:t>
      </w:r>
    </w:p>
    <w:p>
      <w:pPr>
        <w:spacing w:after="600"/>
        <w:jc w:val="center"/>
      </w:pPr>
      <w:r>
        <w:rPr>
          <w:rFonts w:ascii="Calibri" w:cs="Calibri" w:eastAsia="Calibri" w:hAnsi="Calibri"/>
          <w:color w:val="5F6B75"/>
          <w:sz w:val="24"/>
          <w:szCs w:val="24"/>
        </w:rPr>
        <w:t xml:space="preserve">Municipalidad de Palmares — Costa Rica</w:t>
      </w:r>
    </w:p>
    <w:p>
      <w:pPr>
        <w:spacing w:after="100"/>
        <w:jc w:val="center"/>
      </w:pPr>
      <w:r>
        <w:rPr>
          <w:rFonts w:ascii="Calibri" w:cs="Calibri" w:eastAsia="Calibri" w:hAnsi="Calibri"/>
          <w:b/>
          <w:bCs/>
          <w:sz w:val="28"/>
          <w:szCs w:val="28"/>
        </w:rPr>
        <w:t xml:space="preserve">Análisis Funcional de Base de Datos</w:t>
      </w:r>
    </w:p>
    <w:p>
      <w:pPr>
        <w:spacing w:after="100"/>
        <w:jc w:val="center"/>
      </w:pPr>
      <w:r>
        <w:rPr>
          <w:rFonts w:ascii="Calibri" w:cs="Calibri" w:eastAsia="Calibri" w:hAnsi="Calibri"/>
          <w:i/>
          <w:iCs/>
          <w:sz w:val="22"/>
          <w:szCs w:val="22"/>
        </w:rPr>
        <w:t xml:space="preserve">Inventario de procesos, fichas de proceso, matrices y validación contra el modelo de datos</w:t>
      </w:r>
    </w:p>
    <w:p>
      <w:pPr>
        <w:spacing w:after="800"/>
        <w:jc w:val="center"/>
      </w:pPr>
      <w:r>
        <w:rPr>
          <w:rFonts w:ascii="Calibri" w:cs="Calibri" w:eastAsia="Calibri" w:hAnsi="Calibri"/>
          <w:color w:val="5F6B75"/>
          <w:sz w:val="20"/>
          <w:szCs w:val="20"/>
        </w:rPr>
        <w:t xml:space="preserve">Fases 1 y 2 del análisis, actualizadas con las decisiones confirmadas del 8 de setiembre de 2026</w:t>
      </w:r>
    </w:p>
    <w:p>
      <w:pPr>
        <w:jc w:val="center"/>
      </w:pPr>
      <w:r>
        <w:rPr>
          <w:rFonts w:ascii="Calibri" w:cs="Calibri" w:eastAsia="Calibri" w:hAnsi="Calibri"/>
          <w:sz w:val="20"/>
          <w:szCs w:val="20"/>
        </w:rPr>
        <w:t xml:space="preserve">8 de septiembre de 2026</w:t>
      </w:r>
    </w:p>
    <w:p>
      <w:r>
        <w:br w:type="page"/>
      </w:r>
    </w:p>
    <w:p>
      <w:pPr>
        <w:pStyle w:val="Heading1"/>
        <w:spacing w:after="200" w:before="400"/>
      </w:pPr>
      <w:r>
        <w:rPr>
          <w:color w:val="1F3140"/>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color w:val="1F3140"/>
        </w:rPr>
        <w:t xml:space="preserve">1. Introducción y metodología</w:t>
      </w:r>
    </w:p>
    <w:p>
      <w:pPr>
        <w:spacing w:after="160"/>
      </w:pPr>
      <w:r>
        <w:rPr>
          <w:rFonts w:ascii="Calibri" w:cs="Calibri" w:eastAsia="Calibri" w:hAnsi="Calibri"/>
          <w:i w:val="false"/>
          <w:iCs w:val="false"/>
          <w:sz w:val="20"/>
          <w:szCs w:val="20"/>
        </w:rPr>
        <w:t xml:space="preserve">Este documento consolida el análisis funcional de SIGEL desarrollado en dos fases: la Fase 1 (inventario clasificado de procesos, contrastado contra el Documento de Requerimientos, el Documento de Especificación y las Historias de Usuario) y la Fase 2 (fichas de proceso, matrices de actores y de estados, y validación contra el modelo de base de datos). Cada proceso se clasifica como CONFIRMADO (respaldado explícitamente en las fuentes o decidido por el Product Owner), PROPUESTA (inferencia técnica razonable, no confirmada) o PENDIENTE (sin definición suficiente para modelarlo).</w:t>
      </w:r>
    </w:p>
    <w:p>
      <w:pPr>
        <w:spacing w:after="160"/>
      </w:pPr>
      <w:r>
        <w:rPr>
          <w:rFonts w:ascii="Calibri" w:cs="Calibri" w:eastAsia="Calibri" w:hAnsi="Calibri"/>
          <w:i w:val="false"/>
          <w:iCs w:val="false"/>
          <w:sz w:val="20"/>
          <w:szCs w:val="20"/>
        </w:rPr>
        <w:t xml:space="preserve">El modelo de base de datos (DBML) se usa únicamente como referencia técnica, nunca como fuente de requisitos. Las secciones de "Validación contra el modelo de base de datos" señalan los ajustes que el modelo probablemente necesitará para soportar lo aquí descrito.</w:t>
      </w:r>
    </w:p>
    <w:p>
      <w:pPr>
        <w:spacing w:after="160"/>
      </w:pPr>
      <w:r>
        <w:rPr>
          <w:rFonts w:ascii="Calibri" w:cs="Calibri" w:eastAsia="Calibri" w:hAnsi="Calibri"/>
          <w:i w:val="false"/>
          <w:iCs w:val="false"/>
          <w:sz w:val="20"/>
          <w:szCs w:val="20"/>
        </w:rPr>
        <w:t xml:space="preserve">Este documento incorpora las correcciones y decisiones acordadas con el Product Owner, incluyendo dos procesos nuevos (Ficha 41 y Ficha 42), y las decisiones confirmadas con la Jefatura de Informática el 8 de setiembre de 2026: tope de acumulación de vacaciones de dos periodos con aviso anticipado, alcance delimitado del autoservicio del funcionario, autoaprobación en el tope de la jerarquía, cancelación de solicitudes condicionada a que la jefatura no la haya leído, y creación de cuenta de usuario y copia del CV al contratar desde el Talent Pool.</w:t>
      </w:r>
    </w:p>
    <w:p>
      <w:pPr>
        <w:pStyle w:val="Heading1"/>
        <w:spacing w:after="200" w:before="400"/>
      </w:pPr>
      <w:r>
        <w:rPr>
          <w:color w:val="1F3140"/>
        </w:rPr>
        <w:t xml:space="preserve">2. Reglas transversales</w:t>
      </w:r>
    </w:p>
    <w:p>
      <w:pPr>
        <w:spacing w:after="160"/>
      </w:pPr>
      <w:r>
        <w:rPr>
          <w:rFonts w:ascii="Calibri" w:cs="Calibri" w:eastAsia="Calibri" w:hAnsi="Calibri"/>
          <w:i w:val="false"/>
          <w:iCs w:val="false"/>
          <w:sz w:val="20"/>
          <w:szCs w:val="20"/>
        </w:rPr>
        <w:t xml:space="preserve">Estas reglas aplican a varios procesos por igual. Cada ficha las referencia por su código en vez de repetirlas.</w:t>
      </w:r>
    </w:p>
    <w:p>
      <w:pPr>
        <w:spacing w:after="60" w:before="160"/>
      </w:pPr>
      <w:r>
        <w:rPr>
          <w:rFonts w:ascii="Calibri" w:cs="Calibri" w:eastAsia="Calibri" w:hAnsi="Calibri"/>
          <w:b/>
          <w:bCs/>
          <w:color w:val="667306"/>
          <w:sz w:val="22"/>
          <w:szCs w:val="22"/>
        </w:rPr>
        <w:t xml:space="preserve">T-1 — Aprobador único</w:t>
      </w:r>
    </w:p>
    <w:p>
      <w:pPr>
        <w:spacing w:after="160"/>
      </w:pPr>
      <w:r>
        <w:rPr>
          <w:rFonts w:ascii="Calibri" w:cs="Calibri" w:eastAsia="Calibri" w:hAnsi="Calibri"/>
          <w:i w:val="false"/>
          <w:iCs w:val="false"/>
          <w:sz w:val="20"/>
          <w:szCs w:val="20"/>
        </w:rPr>
        <w:t xml:space="preserve">Toda solicitud que requiera aprobación (vacaciones, permisos, licencias, capacitaciones cuando afectan la jornada, horas extra) la aprueba siempre la jefatura inmediata del funcionario. No existe pantalla de asignación de aprobadores alternos. Como todo Aprobador es también Solicitante (RN-01), cuando el propio Aprobador solicita algo para sí mismo, su trámite se envía a su propia jefatura inmediata. CONFIRMADO: cuando la persona está en el tope de la jerarquía y no tiene a nadie por encima, aprueba sus propias solicitudes, porque no existe un nivel superior. Si a un funcionario le cambian de jefatura, sus solicitudes pendientes pasan a la nueva jefatura.</w:t>
      </w:r>
    </w:p>
    <w:p>
      <w:pPr>
        <w:spacing w:after="60" w:before="160"/>
      </w:pPr>
      <w:r>
        <w:rPr>
          <w:rFonts w:ascii="Calibri" w:cs="Calibri" w:eastAsia="Calibri" w:hAnsi="Calibri"/>
          <w:b/>
          <w:bCs/>
          <w:color w:val="667306"/>
          <w:sz w:val="22"/>
          <w:szCs w:val="22"/>
        </w:rPr>
        <w:t xml:space="preserve">T-2 — Notificación bidireccional y avisos del sistema</w:t>
      </w:r>
    </w:p>
    <w:p>
      <w:pPr>
        <w:spacing w:after="160"/>
      </w:pPr>
      <w:r>
        <w:rPr>
          <w:rFonts w:ascii="Calibri" w:cs="Calibri" w:eastAsia="Calibri" w:hAnsi="Calibri"/>
          <w:i w:val="false"/>
          <w:iCs w:val="false"/>
          <w:sz w:val="20"/>
          <w:szCs w:val="20"/>
        </w:rPr>
        <w:t xml:space="preserve">Toda solicitud dispara notificación a la jefatura/aprobador cuando se crea, y notificación al solicitante cuando cambia su estado (aprobada, rechazada o cancelada). Solo los eventos importantes (aprobación, rechazo, cuenta creada, incapacidad registrada, vacaciones por vencer, perfil actualizado por el propio funcionario) se envían también por correo electrónico. REGLA DE ENVÍO CONFIRMADA: se usa el correo institucional del funcionario y, si no tiene uno registrado, se envía a su correo personal, que es obligatorio para todo funcionario. Un funcionario sin cuenta de usuario recibe los avisos importantes únicamente por correo, sin bandeja interna que consultar.</w:t>
      </w:r>
    </w:p>
    <w:p>
      <w:pPr>
        <w:spacing w:after="60" w:before="160"/>
      </w:pPr>
      <w:r>
        <w:rPr>
          <w:rFonts w:ascii="Calibri" w:cs="Calibri" w:eastAsia="Calibri" w:hAnsi="Calibri"/>
          <w:b/>
          <w:bCs/>
          <w:color w:val="667306"/>
          <w:sz w:val="22"/>
          <w:szCs w:val="22"/>
        </w:rPr>
        <w:t xml:space="preserve">T-3 — Vistas del calendario inteligente</w:t>
      </w:r>
    </w:p>
    <w:p>
      <w:pPr>
        <w:spacing w:after="160"/>
      </w:pPr>
      <w:r>
        <w:rPr>
          <w:rFonts w:ascii="Calibri" w:cs="Calibri" w:eastAsia="Calibri" w:hAnsi="Calibri"/>
          <w:i w:val="false"/>
          <w:iCs w:val="false"/>
          <w:sz w:val="20"/>
          <w:szCs w:val="20"/>
        </w:rPr>
        <w:t xml:space="preserve">RRHH ve todas las solicitudes de todos los funcionarios; la jefatura ve y administra, desde un panel propio, únicamente las de su equipo a cargo; el funcionario ve solo su propio calendario, con las solicitudes coloreadas por estado (verde aprobado, rojo rechazado). Aplica a vacaciones, permisos, licencias y capacitaciones con afectación de jornada.</w:t>
      </w:r>
    </w:p>
    <w:p>
      <w:pPr>
        <w:spacing w:after="60" w:before="160"/>
      </w:pPr>
      <w:r>
        <w:rPr>
          <w:rFonts w:ascii="Calibri" w:cs="Calibri" w:eastAsia="Calibri" w:hAnsi="Calibri"/>
          <w:b/>
          <w:bCs/>
          <w:color w:val="667306"/>
          <w:sz w:val="22"/>
          <w:szCs w:val="22"/>
        </w:rPr>
        <w:t xml:space="preserve">T-4 — Auditoría de operaciones de solo lectura</w:t>
      </w:r>
    </w:p>
    <w:p>
      <w:pPr>
        <w:spacing w:after="160"/>
      </w:pPr>
      <w:r>
        <w:rPr>
          <w:rFonts w:ascii="Calibri" w:cs="Calibri" w:eastAsia="Calibri" w:hAnsi="Calibri"/>
          <w:i w:val="false"/>
          <w:iCs w:val="false"/>
          <w:sz w:val="20"/>
          <w:szCs w:val="20"/>
        </w:rPr>
        <w:t xml:space="preserve">Las consultas y búsquedas de solo lectura (ficha resumida de funcionario, búsqueda de funcionarios, historial laboral, consulta de notificaciones, consulta de bitácora, consulta de capacitaciones/horas extra, consulta del Talent Pool) no generan registro en la bitácora, para no saturarla de datos de bajo valor forense. Solo se audita cuando el dato se crea, modifica, elimina, aprueba, rechaza o cancela. Excepción confirmada: la visualización y descarga del expediente laboral y de los documentos que contiene (Fichas 15 y 20) SÍ se audita individualmente, por tratarse de información sensible. CONFIRMADO ADEMÁS: no se registran en bitácora los intentos de inicio de sesión fallidos, los accesos denegados por falta de permiso, ni el flujo de recuperación de contraseña.</w:t>
      </w:r>
    </w:p>
    <w:p>
      <w:pPr>
        <w:spacing w:after="60" w:before="160"/>
      </w:pPr>
      <w:r>
        <w:rPr>
          <w:rFonts w:ascii="Calibri" w:cs="Calibri" w:eastAsia="Calibri" w:hAnsi="Calibri"/>
          <w:b/>
          <w:bCs/>
          <w:color w:val="667306"/>
          <w:sz w:val="22"/>
          <w:szCs w:val="22"/>
        </w:rPr>
        <w:t xml:space="preserve">T-5 — Autoservicio del funcionario</w:t>
      </w:r>
    </w:p>
    <w:p>
      <w:pPr>
        <w:spacing w:after="160"/>
      </w:pPr>
      <w:r>
        <w:rPr>
          <w:rFonts w:ascii="Calibri" w:cs="Calibri" w:eastAsia="Calibri" w:hAnsi="Calibri"/>
          <w:i w:val="false"/>
          <w:iCs w:val="false"/>
          <w:sz w:val="20"/>
          <w:szCs w:val="20"/>
        </w:rPr>
        <w:t xml:space="preserve">CONFIRMADO Y DELIMITADO: el funcionario con cuenta puede administrar su propia información general y de contacto (teléfono, correo personal, correo institucional, dirección, profesión), su fotografía, los documentos de su expediente y sus capacitaciones, siempre limitado a su propio registro (funcionarioId = usuario.funcionarioId). NO puede modificar sus datos laborales: puesto, departamento, jefatura, tipo de nombramiento, régimen de vacaciones, estado y fechas de ingreso y salida son exclusivos de RRHH. Cada edición que haga el funcionario notifica a RRHH, además de quedar registrada en bitácora con datos anteriores y nuevos. Se controla con permisos otorgables o revocables por rol o por usuario individual (Fichas 4 y 10).</w:t>
      </w:r>
    </w:p>
    <w:p>
      <w:pPr>
        <w:pStyle w:val="Heading1"/>
        <w:spacing w:after="200" w:before="400"/>
      </w:pPr>
      <w:r>
        <w:rPr>
          <w:color w:val="1F3140"/>
        </w:rPr>
        <w:t xml:space="preserve">3. Matriz de actores y responsabilidades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74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Responsabilidades dentro de los procesos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Administrador</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 usuarios, roles y permisos del sistema; administra el catálogo de tipos de documento; consulta la bitácora de auditoría completa sin restricciones.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 y mantiene funcionarios y su expediente; carga y administra documentos; registra y consulta procesos laborales (vacaciones, permisos, licencias, incapacidades, capacitaciones, horas extra); puede operar en nombre de un funcionario (RN-03); consulta y administra el Talent Pool; consulta bandejas generales de solicitudes.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Aprobador (jefatura inmediata)</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Recibe, revisa, aprueba o rechaza las solicitudes de los funcionarios a su cargo (T-1); administra el panel/calendario de su equipo. Todo Aprobador es también Solicitante (RN-01): puede generar sus propias solicitudes, que se envían a su propia jefatura.</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 / Funcionario con cuenta</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Crea sus propias solicitudes y puede cancelarlas; consulta su saldo, su propio expediente (T-5) y su calendario personal; administra su información personal, fotografía y documentos propios (T-5); recibe notificaciones de sus trámites.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Funcionario (persona / dato gestionado)</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Sujeto de la información laboral y documental; puede no tener cuenta (p. ej. personal sin dispositivo), en cuyo caso RRHH actúa en su nombre y las notificaciones importantes se envían por correo si tiene uno registrado.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Candidato externo</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 y actualiza su información en el Talent Pool sin necesidad de cuenta; acepta el consentimiento informado.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(SIGEL)</w:t>
            </w:r>
          </w:p>
        </w:tc>
        <w:tc>
          <w:tcPr>
            <w:tcW w:type="dxa" w:w="7400"/>
            <w:tcMar>
              <w:top w:type="dxa" w:w="80"/>
              <w:left w:type="dxa" w:w="100"/>
              <w:bottom w:type="dxa" w:w="80"/>
              <w:right w:type="dxa" w:w="100"/>
            </w:tcMar>
          </w:tcPr>
          <w:p>
            <w:r>
              <w:rPr>
                <w:rFonts w:ascii="Calibri" w:cs="Calibri" w:eastAsia="Calibri" w:hAnsi="Calibri"/>
                <w:b w:val="false"/>
                <w:bCs w:val="false"/>
                <w:color w:val="000000"/>
                <w:sz w:val="18"/>
                <w:szCs w:val="18"/>
              </w:rPr>
              <w:t xml:space="preserve">Genera notificaciones automáticas (T-2), genera y asocia PDFs de procesos finalizados, calcula la acumulación de vacaciones, registra la bitácora de forma inmutable.</w:t>
            </w:r>
          </w:p>
        </w:tc>
      </w:tr>
    </w:tbl>
    <w:p>
      <w:r>
        <w:br w:type="page"/>
      </w:r>
    </w:p>
    <w:p>
      <w:pPr>
        <w:pStyle w:val="Heading1"/>
        <w:spacing w:after="200" w:before="400"/>
      </w:pPr>
      <w:r>
        <w:rPr>
          <w:color w:val="1F3140"/>
        </w:rPr>
        <w:t xml:space="preserve">4. Fichas de proceso</w:t>
      </w:r>
    </w:p>
    <w:p>
      <w:pPr>
        <w:pStyle w:val="Heading2"/>
        <w:spacing w:after="140" w:before="260"/>
      </w:pPr>
      <w:r>
        <w:rPr>
          <w:color w:val="1F3140"/>
        </w:rPr>
        <w:t xml:space="preserve">Área: Seguridad</w:t>
      </w:r>
    </w:p>
    <w:p>
      <w:pPr>
        <w:pStyle w:val="Heading2"/>
        <w:spacing w:after="100" w:before="260"/>
      </w:pPr>
      <w:r>
        <w:rPr>
          <w:color w:val="1F3140"/>
        </w:rPr>
        <w:t xml:space="preserve">Ficha 1 — Iniciar sesión</w:t>
      </w:r>
    </w:p>
    <w:p>
      <w:pPr>
        <w:spacing w:after="120"/>
      </w:pPr>
      <w:r>
        <w:rPr>
          <w:rFonts w:ascii="Calibri" w:cs="Calibri" w:eastAsia="Calibri" w:hAnsi="Calibri"/>
          <w:i/>
          <w:iCs/>
          <w:color w:val="5F6B75"/>
          <w:sz w:val="18"/>
          <w:szCs w:val="18"/>
        </w:rPr>
        <w:t xml:space="preserve">Fuente: HU-01</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Permitir que un usuario acceda de forma segura a SIGEL con sus credenciales, bloqueando el acceso a quien no las tenga vigentes o correctas, y ofreciendo un mecanismo de recuperación si las olvida.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Usuario (cualquier rol con cuenta), Sistema.</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abre el formulario de inicio de sesión, o solicita recuperar su contraseña.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usuario tiene una cuenta creada en un estado que permite ingreso.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ingresa usuario/correo y contraseña.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backend valida las credenciales contra el hash almacenado (Argon2id + salt único).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son correctas y el estado de la cuenta lo permite, se establece una sesión/token válido.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¿Credenciales correctas? ¿El estado de la cuenta permite ingreso? ¿Se superó el límite de intentos fallidos?</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Credenciales incorrectas → acceso denegado, sin revelar cuál dato falló.</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Tercer intento fallido consecutivo → el sistema aplica una sanción de bloqueo temporal de 3 minutos antes de permitir un nuevo intento.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Cuenta inactiva/bloqueada → acceso denegado (Ficha 7).</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Recuperación de contraseña: el usuario solicita un código de recuperación; el sistema lo envía al correo registrado; el usuario lo ingresa junto con la nueva contraseña; el sistema la actualiza (mismo estándar Argon2id).</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Sesión/token válido, acceso denegado, o contraseña restablecida.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Correo con el código de recuperación, cuando se solicita.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el inicio de sesión exitoso. CONFIRMADO: NO se registran en bitácora los intentos de inicio de sesión fallidos, ni el inicio, uso o cambio de contraseña mediante el flujo de recuperación, para evitar saturarla de datos de bajo valor (excepción puntual a la regla general de auditar mutaciones).</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 — Gestionar usuarios</w:t>
      </w:r>
    </w:p>
    <w:p>
      <w:pPr>
        <w:spacing w:after="120"/>
      </w:pPr>
      <w:r>
        <w:rPr>
          <w:rFonts w:ascii="Calibri" w:cs="Calibri" w:eastAsia="Calibri" w:hAnsi="Calibri"/>
          <w:i/>
          <w:iCs/>
          <w:color w:val="5F6B75"/>
          <w:sz w:val="18"/>
          <w:szCs w:val="18"/>
        </w:rPr>
        <w:t xml:space="preserve">Fuente: HU-02</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Crear, consultar y mantener las cuentas de acceso al sistema.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Administrador (según permiso).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dar de alta o mantener una cuenta.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usuarios.crear / usuarios.editar (Ficha 6).</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crea o edita una cuenta, asociándola opcionalmente a un funcionario existente.</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exige contraseña inicial y obliga a cambiarla en el primer ingreso.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Al crear la cuenta, el sistema envía una notificación por correo indicando que debe ingresar a cambiar su contraseña.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consulta el listado de usuarios.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¿La cuenta se asocia a un funcionario o es administrativa sin expediente?</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Usuario/correo duplicado → rechazado.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Cuenta creada o actualizada.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Correo de "cuenta creada, cambie su contraseña" — CONFIRMADO.</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creación/modificación de la cuenta y el envío de esta notificación.</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 — Gestionar roles</w:t>
      </w:r>
    </w:p>
    <w:p>
      <w:pPr>
        <w:spacing w:after="120"/>
      </w:pPr>
      <w:r>
        <w:rPr>
          <w:rFonts w:ascii="Calibri" w:cs="Calibri" w:eastAsia="Calibri" w:hAnsi="Calibri"/>
          <w:i/>
          <w:iCs/>
          <w:color w:val="5F6B75"/>
          <w:sz w:val="18"/>
          <w:szCs w:val="18"/>
        </w:rPr>
        <w:t xml:space="preserve">Fuente: HU-03</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Definir y mantener el catálogo de roles del sistema.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crear, modificar o desactivar un rol.</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roles.crear / roles.editar.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Súper Administrador crea un rol (nombre, descripción) o edita uno existente.</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Los roles de sistema (superAdministrador, administrador, aprobador, solicitante) no pueden eliminarse.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rol es de sistema (protegido) o personalizado?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Intento de eliminar un rol de sistema → rechazado.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Catálogo de roles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creación/modificación de roles.</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4 — Gestionar permisos — catálogo</w:t>
      </w:r>
    </w:p>
    <w:p>
      <w:pPr>
        <w:spacing w:after="120"/>
      </w:pPr>
      <w:r>
        <w:rPr>
          <w:rFonts w:ascii="Calibri" w:cs="Calibri" w:eastAsia="Calibri" w:hAnsi="Calibri"/>
          <w:i/>
          <w:iCs/>
          <w:color w:val="5F6B75"/>
          <w:sz w:val="18"/>
          <w:szCs w:val="18"/>
        </w:rPr>
        <w:t xml:space="preserve">Fuente: HU-04</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Definir y mantener el catálogo de permisos granulares, evitando validaciones rígidas por rol.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Incorporación de una funcionalidad nueva que requiere un permiso propio.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permisos.crear / permisos.editar.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Súper Administrador crea un permiso con clave módulo.acción (p. ej. vacaciones.aprobar) y descripción; el sistema evita duplicar la combinación.</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Clave duplicada → rechazada.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Catálogo de permisos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creación/modificación de permisos.</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5 — Asignar roles a usuario</w:t>
      </w:r>
    </w:p>
    <w:p>
      <w:pPr>
        <w:spacing w:after="120"/>
      </w:pPr>
      <w:r>
        <w:rPr>
          <w:rFonts w:ascii="Calibri" w:cs="Calibri" w:eastAsia="Calibri" w:hAnsi="Calibri"/>
          <w:i/>
          <w:iCs/>
          <w:color w:val="5F6B75"/>
          <w:sz w:val="18"/>
          <w:szCs w:val="18"/>
        </w:rPr>
        <w:t xml:space="preserve">Fuente: HU-05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Vincular uno o varios roles a una cuenta.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Administrador (según permiso).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Alta de un usuario, o cambio de funciones.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usuario y el rol existen.</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selecciona el usuario y le asigna uno o varios roles; el sistema registra quién hizo la asignación y cuándo.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Asignación duplicada del mismo rol → rechazada.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El usuario queda con el conjunto de roles vigente.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asignación de rol.</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6 — Autorización y protección de accesos — verificación de permisos en backend</w:t>
      </w:r>
    </w:p>
    <w:p>
      <w:pPr>
        <w:spacing w:after="120"/>
      </w:pPr>
      <w:r>
        <w:rPr>
          <w:rFonts w:ascii="Calibri" w:cs="Calibri" w:eastAsia="Calibri" w:hAnsi="Calibri"/>
          <w:i/>
          <w:iCs/>
          <w:color w:val="5F6B75"/>
          <w:sz w:val="18"/>
          <w:szCs w:val="18"/>
        </w:rPr>
        <w:t xml:space="preserve">Fuente: consolida HU-06, HU-08, HU-11</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Garantizar que ninguna operación, ruta o recurso se ejecute sin que el backend verifique autenticación y permiso, sin depender de que el frontend oculte botones ni enlaces.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Sistema (backend); todo usuario autenticado o no.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Cualquier solicitud hacia una ruta o recurso protegido, incluyendo un enlace directo copiado o compartido.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Ninguna (el proceso decide si hay o no sesión válida).</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backend intercepta la solicitud antes de ejecutar cualquier operación o de renderizar cualquier vista protegida.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Primero verifica si existe una sesión/token activo. Si no existe, la solicitud se rechaza de inmediato — un enlace directo a una página interna no debe redirigir a esa página ni ejecutar ninguna acción; solo debe llevar al inicio de sesión.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hay sesión válida, verifica el permiso granular requerido contra los permisos efectivos del usuario (por rol y, si aplica, por excepción individual — Ficha 10).</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el permiso existe, ejecuta la operación; si no, la rechaza.</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¿Existe sesión/token activo? Si existe, ¿el usuario tiene el permiso granular requerido?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sesión → bloqueo inmediato, sin redirigir al recurso.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Con sesión pero sin permiso → 403.</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Operación ejecutada, o bloqueada en alguno de los dos niveles.</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CONFIRMADO: los accesos denegados NO se registran en bitácora. El bloqueo ocurre, pero no genera evento auditable.</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7 — Activar / inactivar / bloquear cuenta de usuario</w:t>
      </w:r>
    </w:p>
    <w:p>
      <w:pPr>
        <w:spacing w:after="120"/>
      </w:pPr>
      <w:r>
        <w:rPr>
          <w:rFonts w:ascii="Calibri" w:cs="Calibri" w:eastAsia="Calibri" w:hAnsi="Calibri"/>
          <w:i/>
          <w:iCs/>
          <w:color w:val="5F6B75"/>
          <w:sz w:val="18"/>
          <w:szCs w:val="18"/>
        </w:rPr>
        <w:t xml:space="preserve">Fuente: HU-07</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Controlar si una cuenta puede iniciar sesión, sin perder el historial asociado a ella.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Administrador (según permiso).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Un funcionario deja de trabajar en la Municipalidad, o se detecta necesidad de suspender el acceso.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La cuenta existe.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cambia el estado de la cuenta.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Una cuenta en estado distinto de "activo" no puede iniciar sesión, pero su información e historial se conservan.</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¿A qué estado pasa la cuenta? (catálogo exacto de nombres PROPUESTA)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Estado de la cuenta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el cambio de estado.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 (la necesidad); PROPUESTA (nombres exactos de los estados)</w:t>
      </w:r>
    </w:p>
    <w:p>
      <w:pPr>
        <w:pStyle w:val="Heading2"/>
        <w:spacing w:after="100" w:before="260"/>
      </w:pPr>
      <w:r>
        <w:rPr>
          <w:color w:val="1F3140"/>
        </w:rPr>
        <w:t xml:space="preserve">Ficha 8 — Consultar información de acceso del propio usuario</w:t>
      </w:r>
    </w:p>
    <w:p>
      <w:pPr>
        <w:spacing w:after="120"/>
      </w:pPr>
      <w:r>
        <w:rPr>
          <w:rFonts w:ascii="Calibri" w:cs="Calibri" w:eastAsia="Calibri" w:hAnsi="Calibri"/>
          <w:i/>
          <w:iCs/>
          <w:color w:val="5F6B75"/>
          <w:sz w:val="18"/>
          <w:szCs w:val="18"/>
        </w:rPr>
        <w:t xml:space="preserve">Fuente: HU-09</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Permitir que un usuario consulte los datos de su propia cuenta.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Cualquier usuario autenticado.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accede a su perfil/configuración de cuenta.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Usuario autenticado.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la información de su cuenta (roles, último acceso, etc.).</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Información mostrada al propio usuario.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Confirmado que no se audita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9 — Administrar panel de configuración de roles y permisos</w:t>
      </w:r>
    </w:p>
    <w:p>
      <w:pPr>
        <w:spacing w:after="120"/>
      </w:pPr>
      <w:r>
        <w:rPr>
          <w:rFonts w:ascii="Calibri" w:cs="Calibri" w:eastAsia="Calibri" w:hAnsi="Calibri"/>
          <w:i/>
          <w:iCs/>
          <w:color w:val="5F6B75"/>
          <w:sz w:val="18"/>
          <w:szCs w:val="18"/>
        </w:rPr>
        <w:t xml:space="preserve">Fuente: HU-10</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Ofrecer una pantalla administrativa unificada para gestionar roles y permisos.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mantener la configuración de seguridad del sistema.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Permisos administrativos correspondientes.</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Reutiliza las Fichas 3 (roles), 4 (permisos) y 5 (asignar roles) desde una única pantalla; no agrega flujo funcional propio.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 — ver Fichas 3, 4 y 5.</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N/A — ver Fichas 3, 4 y 5.</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Ver Fichas 3, 4 y 5.</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 (existencia de la pantalla)</w:t>
      </w:r>
    </w:p>
    <w:p>
      <w:pPr>
        <w:pStyle w:val="Heading2"/>
        <w:spacing w:after="100" w:before="260"/>
      </w:pPr>
      <w:r>
        <w:rPr>
          <w:color w:val="1F3140"/>
        </w:rPr>
        <w:t xml:space="preserve">Ficha 10 — Asignar permisos directos a usuario — excepción individual</w:t>
      </w:r>
    </w:p>
    <w:p>
      <w:pPr>
        <w:spacing w:after="120"/>
      </w:pPr>
      <w:r>
        <w:rPr>
          <w:rFonts w:ascii="Calibri" w:cs="Calibri" w:eastAsia="Calibri" w:hAnsi="Calibri"/>
          <w:i/>
          <w:iCs/>
          <w:color w:val="5F6B75"/>
          <w:sz w:val="18"/>
          <w:szCs w:val="18"/>
        </w:rPr>
        <w:t xml:space="preserve">Fuente: HU-12, marcada "REVISIÓN" en la fuente</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Otorgar o revocar a un usuario específico un permiso puntual que no proviene de sus roles.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Administrador (según permiso).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dar o quitar una capacidad excepcional a un usuario puntual.</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usuario y el permiso existen.</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asigna un permiso directo a un usuario, indicando si lo otorga o lo revoca explícitamente (incluso si el rol se lo daría). El sistema registra quién hizo la asignación.</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permiso se otorga o se revoca explícitamente?</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El usuario queda con una excepción individual sobre sus permisos de rol.</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el cambio de permisos.</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 con la salvedad de que la propia fuente marca esta HU como no cerrada en detalle.</w:t>
      </w:r>
    </w:p>
    <w:p>
      <w:r>
        <w:br w:type="page"/>
      </w:r>
    </w:p>
    <w:p>
      <w:pPr>
        <w:pStyle w:val="Heading2"/>
        <w:spacing w:after="140" w:before="260"/>
      </w:pPr>
      <w:r>
        <w:rPr>
          <w:color w:val="1F3140"/>
        </w:rPr>
        <w:t xml:space="preserve">Área: Funcionarios y Expediente</w:t>
      </w:r>
    </w:p>
    <w:p>
      <w:pPr>
        <w:pStyle w:val="Heading2"/>
        <w:spacing w:after="100" w:before="260"/>
      </w:pPr>
      <w:r>
        <w:rPr>
          <w:color w:val="1F3140"/>
        </w:rPr>
        <w:t xml:space="preserve">Ficha 11 — Registrar funcionario — alta</w:t>
      </w:r>
    </w:p>
    <w:p>
      <w:pPr>
        <w:spacing w:after="120"/>
      </w:pPr>
      <w:r>
        <w:rPr>
          <w:rFonts w:ascii="Calibri" w:cs="Calibri" w:eastAsia="Calibri" w:hAnsi="Calibri"/>
          <w:i/>
          <w:iCs/>
          <w:color w:val="5F6B75"/>
          <w:sz w:val="18"/>
          <w:szCs w:val="18"/>
        </w:rPr>
        <w:t xml:space="preserve">Fuente: HU-13</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Dar de alta a un funcionario nuevo y crear su expediente.</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Ingreso de una persona a laborar en la Municipalidad.</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funcionarios.crear.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ingresa la información requerida, incluida la cédula.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valida que la cédula no esté ya registrada.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valida la información obligatoria y se guarda el registro.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Queda asociado automáticamente a un expediente laboral.</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¿La cédula ya existe en el sistema?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Cédula duplicada → registro impedido.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Funcionario registrado con expediente creado.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especificado (PENDIENTE).</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 del funcionario.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 en este paso (se cargan luego, Ficha 19).</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12 — Gestionar información personal y laboral del funcionario</w:t>
      </w:r>
    </w:p>
    <w:p>
      <w:pPr>
        <w:spacing w:after="120"/>
      </w:pPr>
      <w:r>
        <w:rPr>
          <w:rFonts w:ascii="Calibri" w:cs="Calibri" w:eastAsia="Calibri" w:hAnsi="Calibri"/>
          <w:i/>
          <w:iCs/>
          <w:color w:val="5F6B75"/>
          <w:sz w:val="18"/>
          <w:szCs w:val="18"/>
        </w:rPr>
        <w:t xml:space="preserve">Fuente: consolida HU-14, HU-15, HU-16; incluye autoservicio T-5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Registrar, consultar y actualizar los datos personales y laborales de un funcionario.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sobre cualquier funcionario y cualquier campo; Solicitante/Funcionario únicamente sobre su propio registro y solo sobre sus datos generales y de contacto (T-5).</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completar o corregir información — por RRHH, o por el propio funcionario manteniendo su perfil.</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 Si el actor es el propio funcionario, el sistema restringe la operación a su propio registro (funcionarioId = usuario.funcionarioId).</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la ficha del funcionario (la suya propia, si es autoservicio) y edita los campos autorizados.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valida la información antes de guardar y conserva la cédula como identificador estable.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¿Es autoservicio o gestión de RRHH? Si es autoservicio: ¿el campo pertenece a los datos generales/de contacto (permitido) o a los datos laborales (exclusivos de RRHH)?</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Intento de modificar un campo sin permiso, o el registro de otro funcionario sin ser RRHH, → rechazado.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Información del funcionario actualizada.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Toda modificación queda registrada con datos anteriores/nuevos, indicando si la hizo RRHH o el propio funcionario; sustenta también la Ficha 17. Además, cuando la edición la hace el propio funcionario, el sistema notifica a RRHH que ese perfil cambió.</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 directamente.</w:t>
      </w:r>
    </w:p>
    <w:p>
      <w:pPr>
        <w:pBdr>
          <w:bottom w:val="single" w:color="CCCCCC" w:sz="4" w:space="4"/>
        </w:pBdr>
        <w:spacing w:after="200" w:before="60"/>
      </w:pPr>
      <w:r>
        <w:rPr>
          <w:rFonts w:ascii="Calibri" w:cs="Calibri" w:eastAsia="Calibri" w:hAnsi="Calibri"/>
          <w:b/>
          <w:bCs/>
          <w:color w:val="667306"/>
          <w:sz w:val="20"/>
          <w:szCs w:val="20"/>
        </w:rPr>
        <w:t xml:space="preserve">Estado: CONFIRMADO. Alcance del autoservicio ya delimitado: el funcionario edita teléfono, correo personal, correo institucional, dirección, profesión, fotografía, sus documentos y sus capacitaciones. Los datos laborales (puesto, departamento, jefatura, tipo de nombramiento, régimen de vacaciones, estado, fechas de ingreso y salida) son exclusivos de RRHH.</w:t>
      </w:r>
    </w:p>
    <w:p>
      <w:pPr>
        <w:pStyle w:val="Heading2"/>
        <w:spacing w:after="100" w:before="260"/>
      </w:pPr>
      <w:r>
        <w:rPr>
          <w:color w:val="1F3140"/>
        </w:rPr>
        <w:t xml:space="preserve">Ficha 13 — Consultar funcionario — ficha resumida / modal</w:t>
      </w:r>
    </w:p>
    <w:p>
      <w:pPr>
        <w:spacing w:after="120"/>
      </w:pPr>
      <w:r>
        <w:rPr>
          <w:rFonts w:ascii="Calibri" w:cs="Calibri" w:eastAsia="Calibri" w:hAnsi="Calibri"/>
          <w:i/>
          <w:iCs/>
          <w:color w:val="5F6B75"/>
          <w:sz w:val="18"/>
          <w:szCs w:val="18"/>
        </w:rPr>
        <w:t xml:space="preserve">Fuente: HU-17</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Mostrar una vista rápida del funcionario desde un resultado de búsqueda, con acceso directo a su expediente.</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Cualquier usuario autorizado.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selecciona un funcionario desde un listado de resultados.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funcionarios.ver.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muestra un modal con fotografía, cédula, nombre, teléfono, correo, puesto, departamento y estado.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modal ofrece el botón "Ver expediente", que redirige al expediente (Ficha 15).</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Acceso a expediente ajeno manipulando el identificador → rechazado (Ficha 6).</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Ficha resumida mostrada; navegación opcional al expediente.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La consulta (visualización) no se audita (T-4). La edición de datos del funcionario sí se audita (Ficha 12).</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Fotografía del funcionario.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14 — Buscar funcionarios</w:t>
      </w:r>
    </w:p>
    <w:p>
      <w:pPr>
        <w:spacing w:after="120"/>
      </w:pPr>
      <w:r>
        <w:rPr>
          <w:rFonts w:ascii="Calibri" w:cs="Calibri" w:eastAsia="Calibri" w:hAnsi="Calibri"/>
          <w:i/>
          <w:iCs/>
          <w:color w:val="5F6B75"/>
          <w:sz w:val="18"/>
          <w:szCs w:val="18"/>
        </w:rPr>
        <w:t xml:space="preserve">Fuente: HU-18</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Localizar rápidamente a un funcionario mediante distintos criterios, sin cargar innecesariamente todos los registros.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Cualquier usuario autorizado.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encontrar el expediente de una o varias personas.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funcionarios.ver.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ingresa un criterio (cédula, nombre y/o correo) y, opcionalmente, filtros adicionales.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devuelve resultados paginados, mostrando como mínimo cédula, nombre y correo.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¿Qué combinación de criterios/filtros aplica el usuario?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resultados → lista vacía.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Lista de funcionarios, navegable hacia la Ficha 13.</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Confirmado que no se audita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15 — Consultar expediente laboral</w:t>
      </w:r>
    </w:p>
    <w:p>
      <w:pPr>
        <w:spacing w:after="120"/>
      </w:pPr>
      <w:r>
        <w:rPr>
          <w:rFonts w:ascii="Calibri" w:cs="Calibri" w:eastAsia="Calibri" w:hAnsi="Calibri"/>
          <w:i/>
          <w:iCs/>
          <w:color w:val="5F6B75"/>
          <w:sz w:val="18"/>
          <w:szCs w:val="18"/>
        </w:rPr>
        <w:t xml:space="preserve">Fuente: HU-19; consolida el concepto de "expediente digital" de Req §7 y Esp §18</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Acceder de forma centralizada al conjunto de documentos y registros laborales de un funcionario, manteniendo la información personal separada de los documentos.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sobre cualquier expediente; Solicitante/Funcionario, únicamente sobre su propio expediente — CONFIRMADO en esta corrección.</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presiona "Ver expediente" desde la Ficha 13, o accede directamente con permiso de consulta.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y su expediente existen; permiso expediente.ver. Si el actor es el propio funcionario, el sistema restringe el acceso únicamente a su propio expediente.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accede al expediente desde el perfil del funcionario (o desde su propio menú, si es el propio funcionario).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muestra la información disponible y el acceso a sus documentos (Ficha 20).</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usuario tiene permiso para ver este expediente específico? Si es el propio funcionario, ¿es realmente su propio expediente?</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Acceso a expediente ajeno por manipulación de identificador → rechazado (protección IDOR, Ficha 6). Un funcionario nunca puede ver el expediente de otro, únicamente el propio.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Vista del expediente mostrada.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audita cada visualización del expediente (consulta sensible), incluyendo quién la realizó, cuándo y sobre qué funcionario. Esta es la excepción explícita 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Los documentos vigentes del expediente (Ficha 20).</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16 — Gestionar fotografía del funcionario</w:t>
      </w:r>
    </w:p>
    <w:p>
      <w:pPr>
        <w:spacing w:after="120"/>
      </w:pPr>
      <w:r>
        <w:rPr>
          <w:rFonts w:ascii="Calibri" w:cs="Calibri" w:eastAsia="Calibri" w:hAnsi="Calibri"/>
          <w:i/>
          <w:iCs/>
          <w:color w:val="5F6B75"/>
          <w:sz w:val="18"/>
          <w:szCs w:val="18"/>
        </w:rPr>
        <w:t xml:space="preserve">Fuente: HU-20; incluye autoservicio T-5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Asociar una fotografía al perfil del funcionario para su identificación visual.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Solicitante/Funcionario sobre su propia fotografía (T-5).</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Registro inicial del funcionario, o actualización de su fotografía por RRHH o por el propio funcionario.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correspondiente; el funcionario existe.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carga un archivo de imagen.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valida tipo (JPG/PNG) y tamaño máximo.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archivo se almacena de forma segura y se asocia al funcionario; se muestra en el perfil.</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archivo cumple tipo y tamaño permitidos?</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Archivo inválido → rechazado con mensaje explicativo.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Fotografía asociada y visible.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carga/cambio de fotografía, indicando si la hizo RRHH o el propio funcionario.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Archivo de fotografía.</w:t>
      </w:r>
    </w:p>
    <w:p>
      <w:pPr>
        <w:pBdr>
          <w:bottom w:val="single" w:color="CCCCCC" w:sz="4" w:space="4"/>
        </w:pBdr>
        <w:spacing w:after="200" w:before="60"/>
      </w:pPr>
      <w:r>
        <w:rPr>
          <w:rFonts w:ascii="Calibri" w:cs="Calibri" w:eastAsia="Calibri" w:hAnsi="Calibri"/>
          <w:b/>
          <w:bCs/>
          <w:color w:val="667306"/>
          <w:sz w:val="20"/>
          <w:szCs w:val="20"/>
        </w:rPr>
        <w:t xml:space="preserve">Estado: CONFIRMADO. Límite de tamaño: 25 MB como máximo, el mismo límite general usado para todos los archivos adjuntos del sistema (decisión de PO; se descarta la propuesta previa de un límite reducido de 5 MB).</w:t>
      </w:r>
    </w:p>
    <w:p>
      <w:pPr>
        <w:pStyle w:val="Heading2"/>
        <w:spacing w:after="100" w:before="260"/>
      </w:pPr>
      <w:r>
        <w:rPr>
          <w:color w:val="1F3140"/>
        </w:rPr>
        <w:t xml:space="preserve">Ficha 17 — Consultar historial laboral</w:t>
      </w:r>
    </w:p>
    <w:p>
      <w:pPr>
        <w:spacing w:after="120"/>
      </w:pPr>
      <w:r>
        <w:rPr>
          <w:rFonts w:ascii="Calibri" w:cs="Calibri" w:eastAsia="Calibri" w:hAnsi="Calibri"/>
          <w:i/>
          <w:iCs/>
          <w:color w:val="5F6B75"/>
          <w:sz w:val="18"/>
          <w:szCs w:val="18"/>
        </w:rPr>
        <w:t xml:space="preserve">Fuente: HU-21</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Consultar los cambios relevantes registrados durante la permanencia del funcionario, sin poder modificarlos desde la consulta.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la trayectoria de un funcionario.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 permiso correspondiente.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accede al historial; el sistema muestra los eventos/cambios registrados, en modo de solo lectura.</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Vista de historial mostrada.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Confirmado que la consulta no se audita (T-4); es en sí misma una vista filtrada de la bitácora (que sí registra las modificaciones que la alimentan, vía Ficha 12).</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 directo.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18 — Gestionar tipos de documento — catálogo administrable</w:t>
      </w:r>
    </w:p>
    <w:p>
      <w:pPr>
        <w:spacing w:after="120"/>
      </w:pPr>
      <w:r>
        <w:rPr>
          <w:rFonts w:ascii="Calibri" w:cs="Calibri" w:eastAsia="Calibri" w:hAnsi="Calibri"/>
          <w:i/>
          <w:iCs/>
          <w:color w:val="5F6B75"/>
          <w:sz w:val="18"/>
          <w:szCs w:val="18"/>
        </w:rPr>
        <w:t xml:space="preserve">Fuente: HU-23</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Permitir agregar, editar o desactivar tipos de documento manuales sin modificar código; distinguir los tipos que SIGEL genera automáticamente, que son un conjunto fijo definido por desarrollo.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Administrador (según permiso).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un tipo documental manual nuevo, o de renombrar uno existente.</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tiposDocumento.crear / editar.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actor crea, edita o desactiva libremente un tipo de documento manual (nombre, descripción).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Para los tipos generados por el sistema (marcados con esa bandera), el actor solo puede renombrarlos; no puede crear uno nuevo de este tipo ni eliminarlo, porque cada uno depende de una plantilla y lógica programadas específicamente para él.</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tipo es manual (edición libre) o generado por el sistema (solo renombrable)?</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Nombre duplicado → rechazado.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Intento de crear un tipo nuevo marcado como "generado por el sistema" → no corresponde: debe crearse junto con el desarrollo del proceso que lo genera.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Catálogo de tipos de documento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creación/modificación del tipo.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19 — Registrar documento en expediente</w:t>
      </w:r>
    </w:p>
    <w:p>
      <w:pPr>
        <w:spacing w:after="120"/>
      </w:pPr>
      <w:r>
        <w:rPr>
          <w:rFonts w:ascii="Calibri" w:cs="Calibri" w:eastAsia="Calibri" w:hAnsi="Calibri"/>
          <w:i/>
          <w:iCs/>
          <w:color w:val="5F6B75"/>
          <w:sz w:val="18"/>
          <w:szCs w:val="18"/>
        </w:rPr>
        <w:t xml:space="preserve">Fuente: consolida HU-22 y HU-24; incluye autoservicio T-5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Cargar un documento al expediente de un funcionario, validando formato y tamaño, y clasificándolo por tipo.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Solicitante/Funcionario sobre su propio expediente (T-5).</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incorporar un documento al expediente — por RRHH, o por el propio funcionario (p. ej. subir su título o certificaciones).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y su expediente existen; el tipo de documento ya está en el catálogo (Ficha 18); permiso documentos.crear.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selecciona el tipo de documento, indica título y descripción, y adjunta el archivo (el suyo propio, si es autoservicio).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backend valida extensión, tipo MIME y tamaño (máximo 25 MB; PDF/JPG/PNG).</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almacena el archivo con nombre interno seguro, fuera de carpeta pública, y guarda la referencia.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documento queda asociado al expediente.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archivo cumple extensión, MIME y tamaño permitidos? ¿Es autoservicio o carga por RRHH?</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Archivo que no cumple validación → rechazado, no se almacena.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Documento incorporado al expediente.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carga, indicando si la hizo RRHH o el propio funcionario.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El documento cargado.</w:t>
      </w:r>
    </w:p>
    <w:p>
      <w:pPr>
        <w:pBdr>
          <w:bottom w:val="single" w:color="CCCCCC" w:sz="4" w:space="4"/>
        </w:pBdr>
        <w:spacing w:after="200" w:before="60"/>
      </w:pPr>
      <w:r>
        <w:rPr>
          <w:rFonts w:ascii="Calibri" w:cs="Calibri" w:eastAsia="Calibri" w:hAnsi="Calibri"/>
          <w:b/>
          <w:bCs/>
          <w:color w:val="667306"/>
          <w:sz w:val="20"/>
          <w:szCs w:val="20"/>
        </w:rPr>
        <w:t xml:space="preserve">Estado: CONFIRMADO, tanto la carga por RRHH como la del propio funcionario sobre su expediente (T-5).</w:t>
      </w:r>
    </w:p>
    <w:p>
      <w:pPr>
        <w:pStyle w:val="Heading2"/>
        <w:spacing w:after="100" w:before="260"/>
      </w:pPr>
      <w:r>
        <w:rPr>
          <w:color w:val="1F3140"/>
        </w:rPr>
        <w:t xml:space="preserve">Ficha 20 — Consultar documentos del expediente</w:t>
      </w:r>
    </w:p>
    <w:p>
      <w:pPr>
        <w:spacing w:after="120"/>
      </w:pPr>
      <w:r>
        <w:rPr>
          <w:rFonts w:ascii="Calibri" w:cs="Calibri" w:eastAsia="Calibri" w:hAnsi="Calibri"/>
          <w:i/>
          <w:iCs/>
          <w:color w:val="5F6B75"/>
          <w:sz w:val="18"/>
          <w:szCs w:val="18"/>
        </w:rPr>
        <w:t xml:space="preserve">Fuente: HU-25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Consultar y descargar documentos del expediente, respetando los permisos del usuario.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sobre cualquier expediente; Solicitante/Funcionario, únicamente sobre los documentos de su propio expediente — CONFIRMADO en esta corrección.</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o descargar un documento del expediente.</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expediente y el documento existen; permiso documentos.ver / documentos.descargar.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accede al expediente del funcionario (Ficha 15).</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lista los documentos vigentes, filtrables por tipo.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Al descargar, el backend verifica el permiso antes de entregar el archivo (nunca solo por conocer la URL).</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usuario tiene permiso para ver/descargar este documento específico?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permiso → 403, el archivo no se entrega.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Documento(s) mostrados o descargados.</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audita cada visualización y descarga individual de documento, con detalle de qué documento específico se consultó/descargó. Excepción confirmada 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Todos los documentos vigentes del expediente.</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21 — Asociar automáticamente documentos generados por SIGEL al expediente</w:t>
      </w:r>
    </w:p>
    <w:p>
      <w:pPr>
        <w:spacing w:after="120"/>
      </w:pPr>
      <w:r>
        <w:rPr>
          <w:rFonts w:ascii="Calibri" w:cs="Calibri" w:eastAsia="Calibri" w:hAnsi="Calibri"/>
          <w:i/>
          <w:iCs/>
          <w:color w:val="5F6B75"/>
          <w:sz w:val="18"/>
          <w:szCs w:val="18"/>
        </w:rPr>
        <w:t xml:space="preserve">Fuente: HU-26</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cualquier PDF generado por el sistema al finalizar un proceso quede incorporado al expediente sin intervención manual.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Sistema (SIGEL).</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Cierre/aprobación de un proceso que genera documento.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proceso que origina el documento llegó a un estado final que requiere generar PDF.</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genera el PDF del proceso finalizado.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 almacena con referencia segura (igual que Ficha 19).</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Crea el registro de documento, marcándolo como generado por el sistema e indicando su tipo documental.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 asocia automáticamente al expediente del funcionario.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 (automático).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Falla en la generación del PDF, CONFIRMADO: si el proceso que lo originó SÍ quedó guardado, el sistema notifica a RRHH para que decida si sube el documento manualmente al expediente. Si no quedó nada guardado, notifica al usuario con un mensaje de error que especifica si falló la creación del proceso o el guardado.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Documento generado y asociado sin intervención manual.</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 directamente (la notificación del proceso que lo originó se cubre en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generación/asociación, conservando la trazabilidad de quién generó el proceso origen.</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El PDF generado.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42 — Dar de baja documento (ocultar sin eliminar)</w:t>
      </w:r>
    </w:p>
    <w:p>
      <w:pPr>
        <w:spacing w:after="120"/>
      </w:pPr>
      <w:r>
        <w:rPr>
          <w:rFonts w:ascii="Calibri" w:cs="Calibri" w:eastAsia="Calibri" w:hAnsi="Calibri"/>
          <w:i/>
          <w:iCs/>
          <w:color w:val="5F6B75"/>
          <w:sz w:val="18"/>
          <w:szCs w:val="18"/>
        </w:rPr>
        <w:t xml:space="preserve">Fuente: Ficha añadida en esta corrección — confirmado por Product Owner</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Permitir ocultar un documento cargado por error, duplicado o que ya no debe mostrarse, sin eliminarlo físicamente ni perder su historial.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Se detecta un documento cargado por error, duplicado, o que ya no debe estar visible en el expediente.</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documento existe y está vigente.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marca el documento como "no vigente" (baja lógica).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documento deja de aparecer en las consultas normales del expediente (Ficha 20), pero el registro y el archivo permanecen almacenados en el sistema.</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El documento queda oculto de la vista normal, pero se conserva íntegro para trazabilidad o auditoría posterior.</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baja del documento: quién la realizó y cuándo.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El propio documento dado de baja.</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r>
        <w:br w:type="page"/>
      </w:r>
    </w:p>
    <w:p>
      <w:pPr>
        <w:pStyle w:val="Heading2"/>
        <w:spacing w:after="140" w:before="260"/>
      </w:pPr>
      <w:r>
        <w:rPr>
          <w:color w:val="1F3140"/>
        </w:rPr>
        <w:t xml:space="preserve">Área: Solicitudes Laborales</w:t>
      </w:r>
    </w:p>
    <w:p>
      <w:pPr>
        <w:pStyle w:val="Heading2"/>
        <w:spacing w:after="100" w:before="260"/>
      </w:pPr>
      <w:r>
        <w:rPr>
          <w:color w:val="1F3140"/>
        </w:rPr>
        <w:t xml:space="preserve">Ficha 22 — Consultar saldo y disponibilidad de vacaciones</w:t>
      </w:r>
    </w:p>
    <w:p>
      <w:pPr>
        <w:spacing w:after="120"/>
      </w:pPr>
      <w:r>
        <w:rPr>
          <w:rFonts w:ascii="Calibri" w:cs="Calibri" w:eastAsia="Calibri" w:hAnsi="Calibri"/>
          <w:i/>
          <w:iCs/>
          <w:color w:val="5F6B75"/>
          <w:sz w:val="18"/>
          <w:szCs w:val="18"/>
        </w:rPr>
        <w:t xml:space="preserve">Fuente: HU-27</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Mostrar los días acumulados, utilizados y disponibles de vacaciones, calculados según la regla institucional vigente.</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Solicitante (su propio saldo); Administrador (RRHH, cualquier saldo, y registra el saldo inicial).</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accede a la sección de vacaciones, o RRHH registra el saldo inicial de un funcionario nuevo.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 debe existir una regla vigente aplicable a su régimen.</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registra el saldo inicial del funcionario (una sola vez, al incorporarlo).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calcula la acumulación posterior con la regla vigente del régimen del funcionario (15 días hasta 6 años, 20 desde los 6 años, 30 régimen anterior — definitiva). La regla y el tope de acumulación son parámetros administrables: si la normativa cambia, se ajustan sin tocar código.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TOPE CONFIRMADO: no se pueden acumular más de 2 periodos. Los días que excedan ese tope vencen y quedan inutilizables.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Antes de que eso ocurra, el sistema avisa con anticipación al funcionario y a RRHH que está por perder días por acumulación.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Cuando llega la fecha de vencimiento sin que los días se hayan usado, el sistema registra un movimiento de vencimiento (negativo): nunca se borra nada, para que el saldo siga cuadrando.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saldo disponible es la suma de todos los movimientos (inicial + acumulación − consumo − vencimiento ± ajustes).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acumulado, utilizado y disponible.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¿Qué régimen de vacaciones aplica al funcionario? ¿Está por superar los 2 periodos acumulados?</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Días que superan el tope de 2 periodos → vencen y se registran como movimiento de vencimiento.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Las incapacidades NO afectan la acumulación de vacaciones: nada la interrumpe (confirmado).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puede corregir el saldo en cualquier momento mediante un movimiento de ajuste; la liquidación por salida del funcionario se maneja fuera de SIGEL.</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Saldo mostrado, actualizado con cada movimiento.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Aviso anticipado de vacaciones por vencer, al funcionario y a RRHH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el saldo inicial, cualquier ajuste manual y el vencimiento de días; el cálculo automático de acumulación no genera evento propio.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23 — Solicitar vacaciones, permiso, licencia o capacitación con afectación de jornada</w:t>
      </w:r>
    </w:p>
    <w:p>
      <w:pPr>
        <w:spacing w:after="120"/>
      </w:pPr>
      <w:r>
        <w:rPr>
          <w:rFonts w:ascii="Calibri" w:cs="Calibri" w:eastAsia="Calibri" w:hAnsi="Calibri"/>
          <w:i/>
          <w:iCs/>
          <w:color w:val="5F6B75"/>
          <w:sz w:val="18"/>
          <w:szCs w:val="18"/>
        </w:rPr>
        <w:t xml:space="preserve">Fuente: HU-28, HU-31, HU-34 parcial</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un funcionario cree una solicitud de ausencia laboral y la envíe a su aprobador.</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Solicitante. Nota: el Aprobador es también Solicitante (RN-01) y puede usar este mismo proceso para sus propias solicitudes, que se envían a su propia jefatura (T-1).</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funcionario necesita ausentarse.</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Cuenta activa; el tipo de solicitud existe en el catálogo.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solicitante elige el tipo de trámite y selecciona fechas mediante el calendario inteligente (Ficha 31/T-3); adjunta justificante si aplica.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calcula la cantidad de días hábiles, descontando los días no laborables. CONFIRMADO: por ahora las solicitudes se hacen en días enteros, no hay medios días.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Para vacaciones, valida saldo suficiente (Ficha 22) antes de registrar.</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 solicitud se envía automáticamente a la jefatura inmediata (T-1).</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solicitante puede consultar el estado en cualquier momento.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¿Hay saldo suficiente (solo vacaciones)? ¿El tipo requiere justificante?</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Saldo insuficiente → el sistema no permite registrar la solicitud.</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Cancelar solicitud (CONFIRMADO, con condición): el propio solicitante puede cancelar su solicitud únicamente mientras la jefatura no la haya abierto. Una vez que el aprobador la leyó, ya no puede cancelarla desde el sistema y debe coordinarlo directamente con su jefatura. La cancelación queda registrada en bitácora igual que la creación, aprobación o rechazo.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Solicitud creada en estado "pendiente", o cancelada por el propio solicitante.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Al aprobador, nueva solicitud por revisar (T-2). Al propio solicitante, si él mismo la cancela, no aplica notificación adicional.</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 de la solicitud y, si ocurre, su cancelación por el solicitante.</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Justificante adjunto, cuando aplica.</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24 — Aprobar o rechazar solicitud</w:t>
      </w:r>
    </w:p>
    <w:p>
      <w:pPr>
        <w:spacing w:after="120"/>
      </w:pPr>
      <w:r>
        <w:rPr>
          <w:rFonts w:ascii="Calibri" w:cs="Calibri" w:eastAsia="Calibri" w:hAnsi="Calibri"/>
          <w:i/>
          <w:iCs/>
          <w:color w:val="5F6B75"/>
          <w:sz w:val="18"/>
          <w:szCs w:val="18"/>
        </w:rPr>
        <w:t xml:space="preserve">Fuente: HU-29, HU-32, HU-35 parcial</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el aprobador resuelva las solicitudes de su equipo.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Aprobador — jefatura inmediata (T-1).</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Llega una solicitud nueva a la bandeja del aprobador.</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Solicitud en estado "pendiente"; el aprobador es la jefatura del solicitante.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aprobador consulta las pendientes de su equipo (Ficha 31). Al abrir una solicitud, esta queda marcada como leída, y desde ese momento el solicitante ya no puede cancelarla (Ficha 23).</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Aprueba o rechaza cada una.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aprueba una de vacaciones, se actualiza el saldo (movimiento de consumo, Ficha 22).</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rechaza, el sistema exige motivo (RN-02) antes de guardar.</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¿Aprobar o rechazar?</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Rechazo sin motivo → impedido.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Solicitud en estado final; si aprobada y aplica, se genera el documento (Ficha 21) y se asocia al expediente.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Al solicitante, resultado de su trámite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decisión, quién la tomó, fecha/hora y motivo si fue rechazo.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PDF generado al aprobar, cuando el tipo lo contempla (Ficha 21).</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25 — Administrar solicitud en nombre de terceros</w:t>
      </w:r>
    </w:p>
    <w:p>
      <w:pPr>
        <w:spacing w:after="120"/>
      </w:pPr>
      <w:r>
        <w:rPr>
          <w:rFonts w:ascii="Calibri" w:cs="Calibri" w:eastAsia="Calibri" w:hAnsi="Calibri"/>
          <w:i/>
          <w:iCs/>
          <w:color w:val="5F6B75"/>
          <w:sz w:val="18"/>
          <w:szCs w:val="18"/>
        </w:rPr>
        <w:t xml:space="preserve">Fuente: HU-30, HU-33, RN-03</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RRHH registre y gestione una solicitud en representación de un funcionario que no puede hacerlo por sí mismo.</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Un funcionario sin cuenta o sin acceso necesita registrar una solicitud.</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afectado existe; permiso correspondiente.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selecciona al funcionario afectado y registra la solicitud siguiendo el flujo de la Ficha 23.</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conserva quién ejecutó realmente la operación (RRHH) y a quién corresponde el trámite (RN-03).</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Sigue el mismo flujo de aprobación (Ficha 24) y las mismas reglas de disponibilidad.</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Solicitud creada "en nombre de", con ambos datos conservados.</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Igual que Ficha 23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operación indicando ejecutor y afectado.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Igual que Ficha 23.</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26 — Registrar incapacidad</w:t>
      </w:r>
    </w:p>
    <w:p>
      <w:pPr>
        <w:spacing w:after="120"/>
      </w:pPr>
      <w:r>
        <w:rPr>
          <w:rFonts w:ascii="Calibri" w:cs="Calibri" w:eastAsia="Calibri" w:hAnsi="Calibri"/>
          <w:i/>
          <w:iCs/>
          <w:color w:val="5F6B75"/>
          <w:sz w:val="18"/>
          <w:szCs w:val="18"/>
        </w:rPr>
        <w:t xml:space="preserve">Fuente: Req §11, Esp §8/§30; sin HU dedicada</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Registrar el período de incapacidad y notificar a los interesados, sin flujo de aprobación.</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Solicitante/Funcionario, o Administrador (RRHH) en su nombre.</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funcionario recibe una incapacidad médica.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registran las fechas de la incapacidad y se elige el tipo de incapacidad desde un catálogo administrable, que RRHH puede ampliar sin depender de Informática.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adjunta el justificante (obligatorio).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notifica a la jefatura inmediata y a RRHH (informativa, no requiere aprobación).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Queda registrada en el expediente del funcionario.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 — no hay aprobación/rechazo (decisión de PO).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Justificante no adjuntado → el sistema impide guardar.</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Incapacidad registrada, documento asociado, jefatura y RRHH notificados. CONFIRMADO: la incapacidad NO afecta la acumulación de vacaciones del funcionario; nada la interrumpe.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A jefatura y RRHH (variante informativa de T-2, sin aprobación).</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Justificante médico obligatorio.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27 — Registrar capacitación</w:t>
      </w:r>
    </w:p>
    <w:p>
      <w:pPr>
        <w:spacing w:after="120"/>
      </w:pPr>
      <w:r>
        <w:rPr>
          <w:rFonts w:ascii="Calibri" w:cs="Calibri" w:eastAsia="Calibri" w:hAnsi="Calibri"/>
          <w:i/>
          <w:iCs/>
          <w:color w:val="5F6B75"/>
          <w:sz w:val="18"/>
          <w:szCs w:val="18"/>
        </w:rPr>
        <w:t xml:space="preserve">Fuente: HU-34</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Registrar la participación de un funcionario en una capacitación, como parte documental del expediente.</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o Solicitante/Funcionario si aplica autoservicio (T-5).</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funcionario participa o va a participar en una capacitación.</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registra nombre, institución, fecha y demás información.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indica si afecta la jornada laboral.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afecta jornada → requiere solicitud y aprobación siguiendo Fichas 23/24 (T-1).</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no afecta jornada → solo registro documental.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adjunta el certificado al finalizar (si no se obtiene, el registro queda igual sin el documento).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¿La capacitación afecta la jornada laboral?</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certificado final → el registro permanece sin documento, sin bloquear el proceso.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Capacitación registrada y asociada al expediente.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Si afecta jornada, T-2 vía Fichas 23/24.</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operación.</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Justificante inicial y/o certificado final.</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28 — Consultar capacitaciones</w:t>
      </w:r>
    </w:p>
    <w:p>
      <w:pPr>
        <w:spacing w:after="120"/>
      </w:pPr>
      <w:r>
        <w:rPr>
          <w:rFonts w:ascii="Calibri" w:cs="Calibri" w:eastAsia="Calibri" w:hAnsi="Calibri"/>
          <w:i/>
          <w:iCs/>
          <w:color w:val="5F6B75"/>
          <w:sz w:val="18"/>
          <w:szCs w:val="18"/>
        </w:rPr>
        <w:t xml:space="preserve">Fuente: HU-35, aspecto de consulta</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Consultar las capacitaciones registradas de los funcionarios.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Aprobador (las de su equipo).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la formación de un funcionario.</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correspondiente.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las capacitaciones de un funcionario, con filtros; consulta los documentos asociados si tiene autorización.</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Listado mostrado.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Certificados/constancias asociados.</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29 — Registrar y gestionar horas extra</w:t>
      </w:r>
    </w:p>
    <w:p>
      <w:pPr>
        <w:spacing w:after="120"/>
      </w:pPr>
      <w:r>
        <w:rPr>
          <w:rFonts w:ascii="Calibri" w:cs="Calibri" w:eastAsia="Calibri" w:hAnsi="Calibri"/>
          <w:i/>
          <w:iCs/>
          <w:color w:val="5F6B75"/>
          <w:sz w:val="18"/>
          <w:szCs w:val="18"/>
        </w:rPr>
        <w:t xml:space="preserve">Fuente: HU-36</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Registrar horas extra y someterlas a aprobación antes de considerarlas autorizadas.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El propio funcionario, o Administrador (RRHH) en su nombre (registran); Aprobador — jefatura inmediata (T-1) (resuelve). CRITERIO DEL EQUIPO adoptado por consistencia con el resto de trámites, a validar con RRHH antes de la implementación.</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Un funcionario trabaja horas adicionales.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funcionario existe.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funcionario registra sus propias horas extra, o RRHH las registra en su nombre (RN-03): fecha, cantidad de horas y motivo.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 jefatura consulta las pendientes y las aprueba o rechaza; si rechaza, registra motivo.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Las horas solo se consideran autorizadas una vez aprobadas.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¿Aprobar o rechazar?</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Rechazo sin motivo → impedido.</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Registro con estado final, ejecutor de cada acción, fecha y hora.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T-2 (al aprobador al crearse; al registrante al resolverse).</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operación completa.</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 confirmado explícitamente.</w:t>
      </w:r>
    </w:p>
    <w:p>
      <w:pPr>
        <w:pBdr>
          <w:bottom w:val="single" w:color="CCCCCC" w:sz="4" w:space="4"/>
        </w:pBdr>
        <w:spacing w:after="200" w:before="60"/>
      </w:pPr>
      <w:r>
        <w:rPr>
          <w:rFonts w:ascii="Calibri" w:cs="Calibri" w:eastAsia="Calibri" w:hAnsi="Calibri"/>
          <w:b/>
          <w:bCs/>
          <w:color w:val="667306"/>
          <w:sz w:val="20"/>
          <w:szCs w:val="20"/>
        </w:rPr>
        <w:t xml:space="preserve">Estado: CONFIRMADO que forma parte del alcance. El detalle de quién registra y quién consulta es criterio del equipo, pendiente de validar con RRHH; si difiere, se ajusta sin impacto en el modelo de datos, porque las horas extra usan la misma tabla de solicitudes.</w:t>
      </w:r>
    </w:p>
    <w:p>
      <w:pPr>
        <w:pStyle w:val="Heading2"/>
        <w:spacing w:after="100" w:before="260"/>
      </w:pPr>
      <w:r>
        <w:rPr>
          <w:color w:val="1F3140"/>
        </w:rPr>
        <w:t xml:space="preserve">Ficha 30 — Consultar horas extra</w:t>
      </w:r>
    </w:p>
    <w:p>
      <w:pPr>
        <w:spacing w:after="120"/>
      </w:pPr>
      <w:r>
        <w:rPr>
          <w:rFonts w:ascii="Calibri" w:cs="Calibri" w:eastAsia="Calibri" w:hAnsi="Calibri"/>
          <w:i/>
          <w:iCs/>
          <w:color w:val="5F6B75"/>
          <w:sz w:val="18"/>
          <w:szCs w:val="18"/>
        </w:rPr>
        <w:t xml:space="preserve">Fuente: HU-37</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Consultar y controlar las horas extra registradas.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ve todas; Aprobador, las de su equipo; Solicitante/Funcionario, únicamente las propias (criterio del equipo, consistente con T-3 y T-5).</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horas extra.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correspondiente.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los registros (funcionario, fecha, cantidad, estado), con filtros y resultados paginados.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Listado mostrado.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31 — Consultar solicitudes — bandeja de RRHH y calendario inteligente</w:t>
      </w:r>
    </w:p>
    <w:p>
      <w:pPr>
        <w:spacing w:after="120"/>
      </w:pPr>
      <w:r>
        <w:rPr>
          <w:rFonts w:ascii="Calibri" w:cs="Calibri" w:eastAsia="Calibri" w:hAnsi="Calibri"/>
          <w:i/>
          <w:iCs/>
          <w:color w:val="5F6B75"/>
          <w:sz w:val="18"/>
          <w:szCs w:val="18"/>
        </w:rPr>
        <w:t xml:space="preserve">Fuente: consolida procesos de calendario inteligente y bandeja general de RRHH</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Vista consolidada de solicitudes para RRHH (todas), jefatura (su equipo) y funcionario (las propias).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Aprobador, Solicitante.</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o dar seguimiento a solicitudes.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correspondiente a cada alcance.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consulta todas las solicitudes, en bandeja o calendario, separadas por usuario/área.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 jefatura consulta y administra solo las de su equipo desde su panel propio (T-3).</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funcionario consulta únicamente su propio calendario, coloreado por estado.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Varias solicitudes en un mismo día se muestran sin ocultarse entre sí.</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Vista consolidada según el alcance del actor.</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 directamente (T-2 cubre los avisos puntuales).</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r>
        <w:br w:type="page"/>
      </w:r>
    </w:p>
    <w:p>
      <w:pPr>
        <w:pStyle w:val="Heading2"/>
        <w:spacing w:after="140" w:before="260"/>
      </w:pPr>
      <w:r>
        <w:rPr>
          <w:color w:val="1F3140"/>
        </w:rPr>
        <w:t xml:space="preserve">Área: Talent Pool</w:t>
      </w:r>
    </w:p>
    <w:p>
      <w:pPr>
        <w:pStyle w:val="Heading2"/>
        <w:spacing w:after="100" w:before="260"/>
      </w:pPr>
      <w:r>
        <w:rPr>
          <w:color w:val="1F3140"/>
        </w:rPr>
        <w:t xml:space="preserve">Ficha 32 — Registrar candidato en Talent Pool</w:t>
      </w:r>
    </w:p>
    <w:p>
      <w:pPr>
        <w:spacing w:after="120"/>
      </w:pPr>
      <w:r>
        <w:rPr>
          <w:rFonts w:ascii="Calibri" w:cs="Calibri" w:eastAsia="Calibri" w:hAnsi="Calibri"/>
          <w:i/>
          <w:iCs/>
          <w:color w:val="5F6B75"/>
          <w:sz w:val="18"/>
          <w:szCs w:val="18"/>
        </w:rPr>
        <w:t xml:space="preserve">Fuente: HU-38; incluye consentimiento informado</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Permitir que una persona externa registre su información sin crear cuenta.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Candidato externo.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Una persona quiere registrarse en el Talent Pool.</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Ninguna (formulario público).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candidato completa el formulario: información personal y de contacto, formación, habilidades, experiencia, descripción, CV.</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Antes de guardar, debe aceptar explícitamente el consentimiento informado (checkbox u equivalente), obligatorio. El texto exacto lo definirá Joseph; por ahora el paso es obligatorio, sin copy definitivo.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verifica la cédula: si ya existe, actualiza el registro (Ficha 33) en vez de duplicar.</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guarda, separado de los expedientes de funcionarios activos.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¿La cédula ya existe en el Talent Pool?</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Cédula existente → sigue el flujo de la Ficha 33.</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Candidato registrado o actualizado, con consentimiento aceptado y fechado.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Se envía confirmación por correo al candidato al registrarse. Esto es una propuesta del equipo analista, adoptada por el Product Owner como comportamiento activo por ahora, marcada como "a verificar" antes de la implementación final.</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 (usuarioId nulo, acción anónima).</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CV del candidato.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33 — Actualizar información del candidato</w:t>
      </w:r>
    </w:p>
    <w:p>
      <w:pPr>
        <w:spacing w:after="120"/>
      </w:pPr>
      <w:r>
        <w:rPr>
          <w:rFonts w:ascii="Calibri" w:cs="Calibri" w:eastAsia="Calibri" w:hAnsi="Calibri"/>
          <w:i/>
          <w:iCs/>
          <w:color w:val="5F6B75"/>
          <w:sz w:val="18"/>
          <w:szCs w:val="18"/>
        </w:rPr>
        <w:t xml:space="preserve">Fuente: HU-40; RN-04</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un candidato ya registrado actualice su información con solo su cédula.</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Candidato externo.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candidato quiere actualizar su CV o información.</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Ya existe un registro con esa cédula.</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candidato llena de nuevo el formulario, identificándose únicamente con su cédula.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reemplaza por completo el registro anterior (upsert por cédula).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No requiere sesión ni verificación adicional.</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ninguna verificación de que quien llena el formulario sea el dueño real de la cédula — ver RIESGO DE SEGURIDAD CONOCIDO Y ACEPTADO en Hallazgos: decisión explícita de Joseph, no un pendiente de esta fase.</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Registro reemplazado con la información más reciente.</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actualización (usuarioId nulo).</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CV actualizado.</w:t>
      </w:r>
    </w:p>
    <w:p>
      <w:pPr>
        <w:pBdr>
          <w:bottom w:val="single" w:color="CCCCCC" w:sz="4" w:space="4"/>
        </w:pBdr>
        <w:spacing w:after="200" w:before="60"/>
      </w:pPr>
      <w:r>
        <w:rPr>
          <w:rFonts w:ascii="Calibri" w:cs="Calibri" w:eastAsia="Calibri" w:hAnsi="Calibri"/>
          <w:b/>
          <w:bCs/>
          <w:color w:val="667306"/>
          <w:sz w:val="20"/>
          <w:szCs w:val="20"/>
        </w:rPr>
        <w:t xml:space="preserve">Estado: CONFIRMADO, con riesgo de seguridad aceptado</w:t>
      </w:r>
    </w:p>
    <w:p>
      <w:pPr>
        <w:pStyle w:val="Heading2"/>
        <w:spacing w:after="100" w:before="260"/>
      </w:pPr>
      <w:r>
        <w:rPr>
          <w:color w:val="1F3140"/>
        </w:rPr>
        <w:t xml:space="preserve">Ficha 34 — Consultar y buscar candidatos</w:t>
      </w:r>
    </w:p>
    <w:p>
      <w:pPr>
        <w:spacing w:after="120"/>
      </w:pPr>
      <w:r>
        <w:rPr>
          <w:rFonts w:ascii="Calibri" w:cs="Calibri" w:eastAsia="Calibri" w:hAnsi="Calibri"/>
          <w:i/>
          <w:iCs/>
          <w:color w:val="5F6B75"/>
          <w:sz w:val="18"/>
          <w:szCs w:val="18"/>
        </w:rPr>
        <w:t xml:space="preserve">Fuente: HU-39</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RRHH localice perfiles del Talent Pool según distintos criterios.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 — único con acceso de lectura, confirmado.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encontrar candidatos.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talentPool.ver.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busca por cédula, nombre, correo, formación, carrera, cursos o habilidades.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Resultados paginados.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consulta el perfil completo de un candidato.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 información nunca se muestra públicamente.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Sin resultados → lista vacía.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Listado o perfil mostrado.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CV y documentos del candidato consultado.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35 — Administrar estado del candidato</w:t>
      </w:r>
    </w:p>
    <w:p>
      <w:pPr>
        <w:spacing w:after="120"/>
      </w:pPr>
      <w:r>
        <w:rPr>
          <w:rFonts w:ascii="Calibri" w:cs="Calibri" w:eastAsia="Calibri" w:hAnsi="Calibri"/>
          <w:i/>
          <w:iCs/>
          <w:color w:val="5F6B75"/>
          <w:sz w:val="18"/>
          <w:szCs w:val="18"/>
        </w:rPr>
        <w:t xml:space="preserve">Fuente: HU-41</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Controlar la disponibilidad de un candidato en el Talent Pool.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marcar a un candidato como no disponible, contratado, descartado, etc.</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candidato existe; permiso correspondiente.</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cambia el estado del candidato.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Los inactivos no aparecen en búsquedas normales (Ficha 34), pero pueden consultarse igual si es necesario.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el nuevo estado es "contratado", el flujo continúa en la Ficha 41 (crear funcionario desde el candidato).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¿A qué estado pasa? (catálogo exacto PROPUESTA salvo activo/inactivo/contratado, ya confirmados como necesarios)</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Estado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el cambio, quién lo hizo, fecha y hora.</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 (necesidad, incluyendo el estado "contratado"); PROPUESTA (resto del catálogo exacto de estados)</w:t>
      </w:r>
    </w:p>
    <w:p>
      <w:pPr>
        <w:pStyle w:val="Heading2"/>
        <w:spacing w:after="100" w:before="260"/>
      </w:pPr>
      <w:r>
        <w:rPr>
          <w:color w:val="1F3140"/>
        </w:rPr>
        <w:t xml:space="preserve">Ficha 41 — Contratar candidato — crear funcionario desde Talent Pool</w:t>
      </w:r>
    </w:p>
    <w:p>
      <w:pPr>
        <w:spacing w:after="120"/>
      </w:pPr>
      <w:r>
        <w:rPr>
          <w:rFonts w:ascii="Calibri" w:cs="Calibri" w:eastAsia="Calibri" w:hAnsi="Calibri"/>
          <w:i/>
          <w:iCs/>
          <w:color w:val="5F6B75"/>
          <w:sz w:val="18"/>
          <w:szCs w:val="18"/>
        </w:rPr>
        <w:t xml:space="preserve">Fuente: Ficha añadida en esta corrección — confirmado por Product Owner, con doble confirmación</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Cuando RRHH decide contratar a un candidato del Talent Pool, permitir crear su expediente de funcionario reutilizando los datos personales ya registrados, sin volver a digitarlos.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Administrador (RRHH).</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RRHH cambia el estado del candidato a "contratado" (Ficha 35).</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El candidato existe y no tiene ya un funcionario asociado (evita duplicar el alta).</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selecciona "Contratado" como nuevo estado del candidato.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pide una primera confirmación: "¿Está seguro de que la persona pasará a ser funcionario?"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pide una segunda confirmación: "Esta acción creará el perfil del funcionario en el sistema."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Al confirmar ambas, el sistema abre el formulario de alta de funcionario (Ficha 11) prellenado con los datos personales disponibles del candidato: cédula, nombre, apellidos, correo personal, teléfono, profesión.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debe completar obligatoriamente los datos laborales que el Talent Pool no tiene y que no pueden inferirse automáticamente: puesto, departamento, jefatura inmediata, fecha de ingreso, tipo de nombramiento.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pregunta si el nuevo funcionario tendrá cuenta de usuario en SIGEL. Si se indica que sí, la crea y le envía el correo para que cambie su contraseña (Ficha 2); si no, el funcionario queda sin cuenta y recibirá los avisos importantes solo por correo (T-2).</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CV que el candidato había subido al Talent Pool se copia automáticamente al expediente del nuevo funcionario como documento inicial.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Al guardar, se crea el funcionario (Ficha 11) y se conserva la referencia de que proviene de este candidato, para que no pueda volver a contratarse.</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¿RRHH confirma ambos pasos de la doble confirmación?</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RRHH cancela en cualquiera de las dos confirmaciones → no se crea nada, el candidato permanece en su estado anterior.</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Funcionario nuevo creado con datos personales prellenados; el candidato queda marcado como convertido en funcionario.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Igual que Ficha 11. Si se le crea cuenta de usuario, se envía además el correo de cuenta creada (Ficha 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creación del funcionario indicando que se originó desde un candidato del Talent Pool.</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El CV del candidato se copia al expediente del nuevo funcionario como documento inicial — CONFIRMADO.</w:t>
      </w:r>
    </w:p>
    <w:p>
      <w:pPr>
        <w:pBdr>
          <w:bottom w:val="single" w:color="CCCCCC" w:sz="4" w:space="4"/>
        </w:pBdr>
        <w:spacing w:after="200" w:before="60"/>
      </w:pPr>
      <w:r>
        <w:rPr>
          <w:rFonts w:ascii="Calibri" w:cs="Calibri" w:eastAsia="Calibri" w:hAnsi="Calibri"/>
          <w:b/>
          <w:bCs/>
          <w:color w:val="667306"/>
          <w:sz w:val="20"/>
          <w:szCs w:val="20"/>
        </w:rPr>
        <w:t xml:space="preserve">Estado: CONFIRMADO (viabilidad evaluada y aprobada: la automatización solo puede prellenar los datos personales del candidato — nombre, cédula, contacto, profesión — porque los datos laborales, como puesto, departamento, jefatura, fecha de ingreso y tipo de nombramiento, no existen en el Talent Pool y deben ser completados por RRHH en cada contratación; no es una automatización completa, pero sí evita redigitar los datos personales).</w:t>
      </w:r>
    </w:p>
    <w:p>
      <w:r>
        <w:br w:type="page"/>
      </w:r>
    </w:p>
    <w:p>
      <w:pPr>
        <w:pStyle w:val="Heading2"/>
        <w:spacing w:after="140" w:before="260"/>
      </w:pPr>
      <w:r>
        <w:rPr>
          <w:color w:val="1F3140"/>
        </w:rPr>
        <w:t xml:space="preserve">Área: Transversales</w:t>
      </w:r>
    </w:p>
    <w:p>
      <w:pPr>
        <w:pStyle w:val="Heading2"/>
        <w:spacing w:after="100" w:before="260"/>
      </w:pPr>
      <w:r>
        <w:rPr>
          <w:color w:val="1F3140"/>
        </w:rPr>
        <w:t xml:space="preserve">Ficha 36 — Recibir notificaciones</w:t>
      </w:r>
    </w:p>
    <w:p>
      <w:pPr>
        <w:spacing w:after="120"/>
      </w:pPr>
      <w:r>
        <w:rPr>
          <w:rFonts w:ascii="Calibri" w:cs="Calibri" w:eastAsia="Calibri" w:hAnsi="Calibri"/>
          <w:i/>
          <w:iCs/>
          <w:color w:val="5F6B75"/>
          <w:sz w:val="18"/>
          <w:szCs w:val="18"/>
        </w:rPr>
        <w:t xml:space="preserve">Fuente: HU-42</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el usuario reciba dentro de SIGEL avisos de procesos que requieren su atención.</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Cualquier usuario autenticado.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Ocurre un evento que dispara T-2.</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Usuario autenticado.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consulta sus notificaciones, identificando pendientes y vistas. Solo ve las suyas.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Notificaciones mostradas al destinatario.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Este proceso ES el mecanismo de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37 — Generar notificaciones de proceso</w:t>
      </w:r>
    </w:p>
    <w:p>
      <w:pPr>
        <w:spacing w:after="120"/>
      </w:pPr>
      <w:r>
        <w:rPr>
          <w:rFonts w:ascii="Calibri" w:cs="Calibri" w:eastAsia="Calibri" w:hAnsi="Calibri"/>
          <w:i/>
          <w:iCs/>
          <w:color w:val="5F6B75"/>
          <w:sz w:val="18"/>
          <w:szCs w:val="18"/>
        </w:rPr>
        <w:t xml:space="preserve">Fuente: HU-43</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el sistema genere automáticamente notificaciones ante eventos relevantes.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Sistema (SIGEL).</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Un evento relevante ocurre (solicitud creada/aprobada/rechazada/cancelada, incapacidad registrada, cuenta creada).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sistema identifica el evento y a los usuarios correspondientes (T-2).</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Genera la notificación interna.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el evento es importante (aprobación/rechazo, cuenta creada, incapacidad), también la envía por correo.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Si el destinatario es un funcionario sin cuenta de usuario pero con un correo capturado (personal o institucional), la notificación se envía únicamente por correo, sin bandeja interna que consultar — CONFIRMADO.</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¿El evento amerita también correo? ¿El destinatario tiene cuenta o solo correo registrado?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Notificación generada, con o sin correo, según el caso.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Este proceso ES el generador de T-2.</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Se registra la generación, asociada al proceso que la originó.</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38 — Administrar notificaciones — marcar leídas</w:t>
      </w:r>
    </w:p>
    <w:p>
      <w:pPr>
        <w:spacing w:after="120"/>
      </w:pPr>
      <w:r>
        <w:rPr>
          <w:rFonts w:ascii="Calibri" w:cs="Calibri" w:eastAsia="Calibri" w:hAnsi="Calibri"/>
          <w:i/>
          <w:iCs/>
          <w:color w:val="5F6B75"/>
          <w:sz w:val="18"/>
          <w:szCs w:val="18"/>
        </w:rPr>
        <w:t xml:space="preserve">Fuente: HU-44</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el usuario mantenga organizadas sus notificaciones.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Cualquier usuario autenticado.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El usuario revisa sus notificaciones.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Usuario autenticado.</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usuario marca una notificación como leída; el sistema conserva únicamente si está leída o no leída (no se guarda la fecha exacta de lectura, por decisión de Product Owner).</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Estado de lectura (leída/no leída) actualizado.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39 — Registrar acciones en bitácora de auditoría</w:t>
      </w:r>
    </w:p>
    <w:p>
      <w:pPr>
        <w:spacing w:after="120"/>
      </w:pPr>
      <w:r>
        <w:rPr>
          <w:rFonts w:ascii="Calibri" w:cs="Calibri" w:eastAsia="Calibri" w:hAnsi="Calibri"/>
          <w:i/>
          <w:iCs/>
          <w:color w:val="5F6B75"/>
          <w:sz w:val="18"/>
          <w:szCs w:val="18"/>
        </w:rPr>
        <w:t xml:space="preserve">Fuente: HU-45</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Dejar trazabilidad inmutable de las operaciones relevantes.</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Sistema (SIGEL), disparado automáticamente desde cada proceso auditable.</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Ocurre una acción auditable (creación, modificación, eliminación lógica, aprobación, rechazo, cancelación, cambio de roles/permisos, cambio de estado, operación en nombre de tercero, visualización/descarga de expediente o documentos).</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Se registra usuario ejecutor, acción, entidad, registro afectado, fecha/hora.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Cuando fue en nombre de un tercero, registra ejecutor y afectado (RN-03).</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Cuando aplica, conserva datos anteriores y nuevos.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Por T-4, las consultas de solo lectura no generan registro (salvo la excepción de expediente/documentos).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 (automático).</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Registro de bitácora creado.</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Es el propio mecanismo; es inmutable — nunca se ejecuta UPDATE ni DELETE sobre ella, ni siquiera el Súper Administrador.</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pPr>
        <w:pStyle w:val="Heading2"/>
        <w:spacing w:after="100" w:before="260"/>
      </w:pPr>
      <w:r>
        <w:rPr>
          <w:color w:val="1F3140"/>
        </w:rPr>
        <w:t xml:space="preserve">Ficha 40 — Consultar bitácora de auditoría</w:t>
      </w:r>
    </w:p>
    <w:p>
      <w:pPr>
        <w:spacing w:after="120"/>
      </w:pPr>
      <w:r>
        <w:rPr>
          <w:rFonts w:ascii="Calibri" w:cs="Calibri" w:eastAsia="Calibri" w:hAnsi="Calibri"/>
          <w:i/>
          <w:iCs/>
          <w:color w:val="5F6B75"/>
          <w:sz w:val="18"/>
          <w:szCs w:val="18"/>
        </w:rPr>
        <w:t xml:space="preserve">Fuente: HU-46</w:t>
      </w:r>
    </w:p>
    <w:p>
      <w:pPr>
        <w:spacing w:after="80"/>
      </w:pPr>
      <w:r>
        <w:rPr>
          <w:rFonts w:ascii="Calibri" w:cs="Calibri" w:eastAsia="Calibri" w:hAnsi="Calibri"/>
          <w:b/>
          <w:bCs/>
          <w:color w:val="1F3140"/>
          <w:sz w:val="20"/>
          <w:szCs w:val="20"/>
        </w:rPr>
        <w:t xml:space="preserve">Objetivo: </w:t>
      </w:r>
      <w:r>
        <w:rPr>
          <w:rFonts w:ascii="Calibri" w:cs="Calibri" w:eastAsia="Calibri" w:hAnsi="Calibri"/>
          <w:sz w:val="20"/>
          <w:szCs w:val="20"/>
        </w:rPr>
        <w:t xml:space="preserve">Que el Súper Administrador revise las acciones realizadas en SIGEL.</w:t>
      </w:r>
    </w:p>
    <w:p>
      <w:pPr>
        <w:spacing w:after="80"/>
      </w:pPr>
      <w:r>
        <w:rPr>
          <w:rFonts w:ascii="Calibri" w:cs="Calibri" w:eastAsia="Calibri" w:hAnsi="Calibri"/>
          <w:b/>
          <w:bCs/>
          <w:color w:val="1F3140"/>
          <w:sz w:val="20"/>
          <w:szCs w:val="20"/>
        </w:rPr>
        <w:t xml:space="preserve">Actor(es): </w:t>
      </w:r>
      <w:r>
        <w:rPr>
          <w:rFonts w:ascii="Calibri" w:cs="Calibri" w:eastAsia="Calibri" w:hAnsi="Calibri"/>
          <w:sz w:val="20"/>
          <w:szCs w:val="20"/>
        </w:rPr>
        <w:t xml:space="preserve">Súper Administrador (exclusivo).</w:t>
      </w:r>
    </w:p>
    <w:p>
      <w:pPr>
        <w:spacing w:after="80"/>
      </w:pPr>
      <w:r>
        <w:rPr>
          <w:rFonts w:ascii="Calibri" w:cs="Calibri" w:eastAsia="Calibri" w:hAnsi="Calibri"/>
          <w:b/>
          <w:bCs/>
          <w:color w:val="1F3140"/>
          <w:sz w:val="20"/>
          <w:szCs w:val="20"/>
        </w:rPr>
        <w:t xml:space="preserve">Disparador: </w:t>
      </w:r>
      <w:r>
        <w:rPr>
          <w:rFonts w:ascii="Calibri" w:cs="Calibri" w:eastAsia="Calibri" w:hAnsi="Calibri"/>
          <w:sz w:val="20"/>
          <w:szCs w:val="20"/>
        </w:rPr>
        <w:t xml:space="preserve">Necesidad de revisar operaciones del sistema.</w:t>
      </w:r>
    </w:p>
    <w:p>
      <w:pPr>
        <w:spacing w:after="80"/>
      </w:pPr>
      <w:r>
        <w:rPr>
          <w:rFonts w:ascii="Calibri" w:cs="Calibri" w:eastAsia="Calibri" w:hAnsi="Calibri"/>
          <w:b/>
          <w:bCs/>
          <w:color w:val="1F3140"/>
          <w:sz w:val="20"/>
          <w:szCs w:val="20"/>
        </w:rPr>
        <w:t xml:space="preserve">Precondiciones: </w:t>
      </w:r>
      <w:r>
        <w:rPr>
          <w:rFonts w:ascii="Calibri" w:cs="Calibri" w:eastAsia="Calibri" w:hAnsi="Calibri"/>
          <w:sz w:val="20"/>
          <w:szCs w:val="20"/>
        </w:rPr>
        <w:t xml:space="preserve">Permiso exclusivo de Súper Administrador.</w:t>
      </w:r>
    </w:p>
    <w:p>
      <w:pPr>
        <w:spacing w:after="40"/>
      </w:pPr>
      <w:r>
        <w:rPr>
          <w:rFonts w:ascii="Calibri" w:cs="Calibri" w:eastAsia="Calibri" w:hAnsi="Calibri"/>
          <w:b/>
          <w:bCs/>
          <w:color w:val="1F3140"/>
          <w:sz w:val="20"/>
          <w:szCs w:val="20"/>
        </w:rPr>
        <w:t xml:space="preserve">Flujo principal: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Consulta los registros, con filtros mínimos por usuario, acción, entidad y rango de fechas.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Resultados paginados.</w:t>
      </w:r>
    </w:p>
    <w:p>
      <w:pPr>
        <w:spacing w:after="80"/>
      </w:pPr>
      <w:r>
        <w:rPr>
          <w:rFonts w:ascii="Calibri" w:cs="Calibri" w:eastAsia="Calibri" w:hAnsi="Calibri"/>
          <w:b/>
          <w:bCs/>
          <w:color w:val="1F3140"/>
          <w:sz w:val="20"/>
          <w:szCs w:val="20"/>
        </w:rPr>
        <w:t xml:space="preserve">Decisiones: </w:t>
      </w:r>
      <w:r>
        <w:rPr>
          <w:rFonts w:ascii="Calibri" w:cs="Calibri" w:eastAsia="Calibri" w:hAnsi="Calibri"/>
          <w:sz w:val="20"/>
          <w:szCs w:val="20"/>
        </w:rPr>
        <w:t xml:space="preserve">N/A.</w:t>
      </w:r>
    </w:p>
    <w:p>
      <w:pPr>
        <w:spacing w:after="40"/>
      </w:pPr>
      <w:r>
        <w:rPr>
          <w:rFonts w:ascii="Calibri" w:cs="Calibri" w:eastAsia="Calibri" w:hAnsi="Calibri"/>
          <w:b/>
          <w:bCs/>
          <w:color w:val="1F3140"/>
          <w:sz w:val="20"/>
          <w:szCs w:val="20"/>
        </w:rPr>
        <w:t xml:space="preserve">Flujos alternativos / excepciones: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Usuario sin rol de Súper Administrador → rechazado (Ficha 6).</w:t>
      </w:r>
    </w:p>
    <w:p>
      <w:pPr>
        <w:spacing w:after="80"/>
      </w:pPr>
      <w:r>
        <w:rPr>
          <w:rFonts w:ascii="Calibri" w:cs="Calibri" w:eastAsia="Calibri" w:hAnsi="Calibri"/>
          <w:b/>
          <w:bCs/>
          <w:color w:val="1F3140"/>
          <w:sz w:val="20"/>
          <w:szCs w:val="20"/>
        </w:rPr>
        <w:t xml:space="preserve">Resultado: </w:t>
      </w:r>
      <w:r>
        <w:rPr>
          <w:rFonts w:ascii="Calibri" w:cs="Calibri" w:eastAsia="Calibri" w:hAnsi="Calibri"/>
          <w:sz w:val="20"/>
          <w:szCs w:val="20"/>
        </w:rPr>
        <w:t xml:space="preserve">Vista filtrada de la bitácora.</w:t>
      </w:r>
    </w:p>
    <w:p>
      <w:pPr>
        <w:spacing w:after="80"/>
      </w:pPr>
      <w:r>
        <w:rPr>
          <w:rFonts w:ascii="Calibri" w:cs="Calibri" w:eastAsia="Calibri" w:hAnsi="Calibri"/>
          <w:b/>
          <w:bCs/>
          <w:color w:val="1F3140"/>
          <w:sz w:val="20"/>
          <w:szCs w:val="20"/>
        </w:rPr>
        <w:t xml:space="preserve">Notificaciones: </w:t>
      </w:r>
      <w:r>
        <w:rPr>
          <w:rFonts w:ascii="Calibri" w:cs="Calibri" w:eastAsia="Calibri" w:hAnsi="Calibri"/>
          <w:sz w:val="20"/>
          <w:szCs w:val="20"/>
        </w:rPr>
        <w:t xml:space="preserve">No aplica.</w:t>
      </w:r>
    </w:p>
    <w:p>
      <w:pPr>
        <w:spacing w:after="80"/>
      </w:pPr>
      <w:r>
        <w:rPr>
          <w:rFonts w:ascii="Calibri" w:cs="Calibri" w:eastAsia="Calibri" w:hAnsi="Calibri"/>
          <w:b/>
          <w:bCs/>
          <w:color w:val="1F3140"/>
          <w:sz w:val="20"/>
          <w:szCs w:val="20"/>
        </w:rPr>
        <w:t xml:space="preserve">Auditoría: </w:t>
      </w:r>
      <w:r>
        <w:rPr>
          <w:rFonts w:ascii="Calibri" w:cs="Calibri" w:eastAsia="Calibri" w:hAnsi="Calibri"/>
          <w:sz w:val="20"/>
          <w:szCs w:val="20"/>
        </w:rPr>
        <w:t xml:space="preserve">No se audita la consulta en sí (T-4).</w:t>
      </w:r>
    </w:p>
    <w:p>
      <w:pPr>
        <w:spacing w:after="80"/>
      </w:pPr>
      <w:r>
        <w:rPr>
          <w:rFonts w:ascii="Calibri" w:cs="Calibri" w:eastAsia="Calibri" w:hAnsi="Calibri"/>
          <w:b/>
          <w:bCs/>
          <w:color w:val="1F3140"/>
          <w:sz w:val="20"/>
          <w:szCs w:val="20"/>
        </w:rPr>
        <w:t xml:space="preserve">Documentos involucrados: </w:t>
      </w:r>
      <w:r>
        <w:rPr>
          <w:rFonts w:ascii="Calibri" w:cs="Calibri" w:eastAsia="Calibri" w:hAnsi="Calibri"/>
          <w:sz w:val="20"/>
          <w:szCs w:val="20"/>
        </w:rPr>
        <w:t xml:space="preserve">Ninguno.</w:t>
      </w:r>
    </w:p>
    <w:p>
      <w:pPr>
        <w:pBdr>
          <w:bottom w:val="single" w:color="CCCCCC" w:sz="4" w:space="4"/>
        </w:pBdr>
        <w:spacing w:after="200" w:before="60"/>
      </w:pPr>
      <w:r>
        <w:rPr>
          <w:rFonts w:ascii="Calibri" w:cs="Calibri" w:eastAsia="Calibri" w:hAnsi="Calibri"/>
          <w:b/>
          <w:bCs/>
          <w:color w:val="667306"/>
          <w:sz w:val="20"/>
          <w:szCs w:val="20"/>
        </w:rPr>
        <w:t xml:space="preserve">Estado: CONFIRMADO</w:t>
      </w:r>
    </w:p>
    <w:p>
      <w:r>
        <w:br w:type="page"/>
      </w:r>
    </w:p>
    <w:p>
      <w:pPr>
        <w:pStyle w:val="Heading1"/>
        <w:spacing w:after="200" w:before="400"/>
      </w:pPr>
      <w:r>
        <w:rPr>
          <w:color w:val="1F3140"/>
        </w:rPr>
        <w:t xml:space="preserve">5. Matriz proceso × actor</w:t>
      </w:r>
    </w:p>
    <w:p>
      <w:pPr>
        <w:spacing w:after="160"/>
      </w:pPr>
      <w:r>
        <w:rPr>
          <w:rFonts w:ascii="Calibri" w:cs="Calibri" w:eastAsia="Calibri" w:hAnsi="Calibri"/>
          <w:i w:val="false"/>
          <w:iCs w:val="false"/>
          <w:sz w:val="20"/>
          <w:szCs w:val="20"/>
        </w:rPr>
        <w:t xml:space="preserve">Indica quién inicia, consulta, ejecuta, aprueba, rechaza o administra cada proceso.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6200"/>
      </w:tblGrid>
      <w:tr>
        <w:trPr>
          <w:tblHeader/>
        </w:trPr>
        <w:tc>
          <w:tcPr>
            <w:tcW w:type="dxa" w:w="5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33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Proceso</w:t>
            </w:r>
          </w:p>
        </w:tc>
        <w:tc>
          <w:tcPr>
            <w:tcW w:type="dxa" w:w="62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Actor(es) y acción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Iniciar sesión</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Todos los roles con cuenta: ejecutan. Sistema: valida.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usuarios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ejecutan. Sistema: genera notificación.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roles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Administrador: ejecuta.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4</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permisos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Administrador: ejecuta.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5</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Asignar roles a usuario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ejecutan.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6</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Autorización y protección de accesos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ejecuta la verificación en cada solicitud.</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7</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Activar/inactivar/bloquear cuenta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ejecutan.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8</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acceso propio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Cualquier usuario: consulta.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9</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Panel de configuración de roles/permisos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Administrador: ejecuta (reutiliza Fichas 3-5).</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10</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Permisos directos a usuario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ejecutan.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11</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funcionario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Sistema: genera notificación.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12</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info. personal/laboral del funcionario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Solicitante: ejecuta sobre sí mismo (T-5).</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13</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ficha resumida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 Aprobador: consultan. Solicitante: consulta la propia.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14</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Buscar funcionarios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 Aprobador: consultan.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15</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expediente laboral</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consulta cualquiera. Solicitante: consulta únicamente el propio.</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16</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fotografía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Solicitante: ejecuta sobre la propia (T-5).</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17</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historial laboral</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consulta.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18</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Gestionar tipos de documento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 ejecutan.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19</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documento en expediente</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Solicitante: ejecuta sobre el propio expediente (T-5).</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20</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documentos del expediente</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consulta/descarga cualquiera. Solicitante: consulta/descarga los propios.</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21</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Asociar PDF generado al expediente</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genera automáticamente.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42</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Dar de baja documento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22</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saldo de vacaciones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 consulta el propio. Administrador: consulta cualquiera y ejecuta el saldo inicial.</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23</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Solicitar vacaciones/permiso/licencia/capacitación</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 inicia (incluye al Aprobador cuando solicita para sí mismo). Administrador: inicia en nombre de terceros (Ficha 25). Solicitante: puede cancelar. Sistema: genera notificación.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24</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Aprobar o rechazar solicitud</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Aprobador: aprueba/rechaza. Sistema: genera notificación y PDF.</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25</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Administrar solicitud en nombre de terceros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inicia en representación del funcionario.</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26</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incapacidad</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 inicia. Administrador: inicia en nombre de terceros. Sistema: genera notificación.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27</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capacitación</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Solicitante: ejecuta sobre sí mismo (T-5).</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28</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capacitaciones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 Aprobador: consultan.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29</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y gestionar horas extra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inicia. Aprobador: aprueba/rechaza.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30</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horas extra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 Aprobador: consultan.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31</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solicitudes / calendario inteligente</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consulta todas. Aprobador: consulta y administra las de su equipo. Solicitante: consulta las propias.</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32</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candidato en Talent Pool</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Candidato externo: inicia.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33</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Actualizar información del candidato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Candidato externo: ejecuta.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34</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y buscar candidatos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consulta (único con acceso).</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35</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Administrar estado del candidato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41</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Contratar candidato — crear funcionario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ejecuta, con doble confirmación.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36</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Recibir notificaciones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Todos los roles con cuenta: consultan.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37</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Generar notificaciones de proceso</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genera automáticamente.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38</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Administrar notificaciones (marcar leídas)</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Todos los roles con cuenta: ejecutan.</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39</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acciones en bitácora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genera automáticamente.</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18"/>
                <w:szCs w:val="18"/>
              </w:rPr>
              <w:t xml:space="preserve">40</w:t>
            </w:r>
          </w:p>
        </w:tc>
        <w:tc>
          <w:tcPr>
            <w:tcW w:type="dxa" w:w="3300"/>
            <w:tcMar>
              <w:top w:type="dxa" w:w="80"/>
              <w:left w:type="dxa" w:w="100"/>
              <w:bottom w:type="dxa" w:w="80"/>
              <w:right w:type="dxa" w:w="100"/>
            </w:tcMar>
          </w:tcPr>
          <w:p>
            <w:r>
              <w:rPr>
                <w:rFonts w:ascii="Calibri" w:cs="Calibri" w:eastAsia="Calibri" w:hAnsi="Calibri"/>
                <w:b w:val="false"/>
                <w:bCs w:val="false"/>
                <w:color w:val="000000"/>
                <w:sz w:val="18"/>
                <w:szCs w:val="18"/>
              </w:rPr>
              <w:t xml:space="preserve">Consultar bitácora de auditoría</w:t>
            </w:r>
          </w:p>
        </w:tc>
        <w:tc>
          <w:tcPr>
            <w:tcW w:type="dxa" w:w="62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Administrador: consulta (exclusivo).</w:t>
            </w:r>
          </w:p>
        </w:tc>
      </w:tr>
    </w:tbl>
    <w:p>
      <w:r>
        <w:br w:type="page"/>
      </w:r>
    </w:p>
    <w:p>
      <w:pPr>
        <w:pStyle w:val="Heading1"/>
        <w:spacing w:after="200" w:before="400"/>
      </w:pPr>
      <w:r>
        <w:rPr>
          <w:color w:val="1F3140"/>
        </w:rPr>
        <w:t xml:space="preserve">6. Matriz de estados y transiciones</w:t>
      </w:r>
    </w:p>
    <w:p>
      <w:pPr>
        <w:pStyle w:val="Heading2"/>
        <w:spacing w:after="140" w:before="260"/>
      </w:pPr>
      <w:r>
        <w:rPr>
          <w:color w:val="1F3140"/>
        </w:rPr>
        <w:t xml:space="preserve">usuario.estado — CONFIRMADO (nombres y necesidad del control de acceso).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 → inactivo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Inactivar cuenta</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Cuenta existente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No puede iniciar sesión; historial se conserva</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 → bloqueado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Bloquear cuenta (manual)</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Cuenta existente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No puede iniciar sesión hasta reactivarse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inactivo → 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Reactivar cuenta</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Cuenta existente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Puede volver a iniciar sesión</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bloqueado → 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Desbloquear cuenta</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Súper Admin / Administrador</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Cuenta existente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Puede volver a iniciar sesión</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(no cambia el estado formal)</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3 intentos fallidos consecutivos</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Automático</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Login rechazado 3 minutos; el estado del enum no cambia, es un mecanismo aparte</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funcionario.estado — Regla de negocio de vacaciones = CONFIRMADA. Subestados adicionales = PROPUESTA.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 → inactivo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Registrar salida</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Se registra fecha de salida y motivo</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CONFIRMADO: deja de acumular vacaciones a partir de este momento (RN-08)</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inactivo → 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Reingreso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Reincorporación confirmada</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Vuelve a acumular vacaciones desde su reingreso</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solicitud.estado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borrador → pendiente</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Enviar solicitud</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Datos completos</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Pasa a la bandeja del aprobador</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pendiente → aprobada</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Aprobar (Ficha 24)</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Aprobador (T-1)</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Solicitud pendiente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Genera PDF si aplica, asocia al expediente, actualiza saldo si es vacaciones</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pendiente → rechazada</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Rechazar (Ficha 24)</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Aprobador (T-1)</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Debe indicar motivo (RN-02)</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Queda con el motivo registrado; no consume saldo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pendiente → cancelada</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Cancelar solicitud</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Solicitante (dueño de la solicitud)</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Solicitud propia, aún pendiente Y no abierta todavía por la jefatura</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CONFIRMADO con condición: solo se puede cancelar mientras la jefatura no la haya leído. Después debe coordinarse directamente con la jefatura. Queda registrada en bitácora.</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candidato.estado — CONFIRMADO.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 → inactivo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Cambiar estado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No aparece en búsquedas normales (Ficha 34)</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inactivo → activo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Reactivar</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Vuelve a aparecer en búsquedas</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activo/inactivo → contratado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Cambiar estado a contratado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CONFIRMADO: dispara la creación del funcionario con doble confirmación, la pregunta de si tendrá cuenta de usuario y la copia del CV al expediente (Ficha 41)</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activo/inactivo → descartado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Cambiar estado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CONFIRMADO</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movimientoVacaciones — ciclo de los días de vacaciones (V3)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(nuevo) → saldoInicial</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RRHH carga el saldo con el que arranca el funcionario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Una sola vez, al incorporarlo</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Queda como primer movimiento del historial</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(nuevo) → acumulacion</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Acumulación automática según la regla del régimen</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Funcionario activo</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Se guarda con su periodo y su fecha de vencimiento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acumulado → consumo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Solicitud de vacaciones aprobada</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 al aprobarse la solicitud</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Saldo suficiente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Resta días del saldo, vinculado a la solicitud que lo originó</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acumulado → vencimiento</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Se superó el tope de 2 periodos acumulados</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Sistema</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Llegó la fecha de vencimiento sin haberse usado</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CONFIRMADO: los días se pierden. Se registra un movimiento negativo, nunca se borra el histórico. Antes se avisó al funcionario y a RRHH.</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cualquiera → ajuste</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Corrección manual del saldo</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Motivo registrado en la observación</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Cubre correcciones y los casos de salida, cuya liquidación se maneja fuera de SIGEL</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notificacion — estado de lectura (binario: leída / no leída)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no leída → leída</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Marcar como leída (Ficha 38)</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El propio destinatario</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Se guarda únicamente si está leída o no; no se guarda la fecha exacta de lectura (decisión de PO)</w:t>
            </w:r>
          </w:p>
        </w:tc>
      </w:tr>
    </w:tbl>
    <w:p>
      <w:pPr>
        <w:spacing w:after="120"/>
      </w:pPr>
      <w:r>
        <w:rPr>
          <w:rFonts w:ascii="Calibri" w:cs="Calibri" w:eastAsia="Calibri" w:hAnsi="Calibri"/>
          <w:i w:val="false"/>
          <w:iCs w:val="false"/>
          <w:sz w:val="20"/>
          <w:szCs w:val="20"/>
        </w:rPr>
        <w:t xml:space="preserve"/>
      </w:r>
    </w:p>
    <w:p>
      <w:pPr>
        <w:pStyle w:val="Heading2"/>
        <w:spacing w:after="140" w:before="260"/>
      </w:pPr>
      <w:r>
        <w:rPr>
          <w:color w:val="1F3140"/>
        </w:rPr>
        <w:t xml:space="preserve">documento.vigente — Proceso confirmado en esta corrección (Ficha 42)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800"/>
        <w:gridCol w:w="2600"/>
      </w:tblGrid>
      <w:tr>
        <w:trPr>
          <w:tblHeader/>
        </w:trPr>
        <w:tc>
          <w:tcPr>
            <w:tcW w:type="dxa" w:w="17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20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Transición</w:t>
            </w:r>
          </w:p>
        </w:tc>
        <w:tc>
          <w:tcPr>
            <w:tcW w:type="dxa" w:w="19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Actor</w:t>
            </w:r>
          </w:p>
        </w:tc>
        <w:tc>
          <w:tcPr>
            <w:tcW w:type="dxa" w:w="18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Condiciones</w:t>
            </w:r>
          </w:p>
        </w:tc>
        <w:tc>
          <w:tcPr>
            <w:tcW w:type="dxa" w:w="2600"/>
            <w:shd w:fill="1F3140" w:val="clear"/>
            <w:tcMar>
              <w:top w:type="dxa" w:w="80"/>
              <w:left w:type="dxa" w:w="100"/>
              <w:bottom w:type="dxa" w:w="80"/>
              <w:right w:type="dxa" w:w="100"/>
            </w:tcMar>
          </w:tcPr>
          <w:p>
            <w:r>
              <w:rPr>
                <w:rFonts w:ascii="Calibri" w:cs="Calibri" w:eastAsia="Calibri" w:hAnsi="Calibri"/>
                <w:b/>
                <w:bCs/>
                <w:color w:val="FFFFFF"/>
                <w:sz w:val="18"/>
                <w:szCs w:val="18"/>
              </w:rPr>
              <w:t xml:space="preserve">Resultado</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18"/>
                <w:szCs w:val="18"/>
              </w:rPr>
              <w:t xml:space="preserve">vigente → no vigente</w:t>
            </w:r>
          </w:p>
        </w:tc>
        <w:tc>
          <w:tcPr>
            <w:tcW w:type="dxa" w:w="2000"/>
            <w:tcMar>
              <w:top w:type="dxa" w:w="80"/>
              <w:left w:type="dxa" w:w="100"/>
              <w:bottom w:type="dxa" w:w="80"/>
              <w:right w:type="dxa" w:w="100"/>
            </w:tcMar>
          </w:tcPr>
          <w:p>
            <w:r>
              <w:rPr>
                <w:rFonts w:ascii="Calibri" w:cs="Calibri" w:eastAsia="Calibri" w:hAnsi="Calibri"/>
                <w:b w:val="false"/>
                <w:bCs w:val="false"/>
                <w:color w:val="000000"/>
                <w:sz w:val="18"/>
                <w:szCs w:val="18"/>
              </w:rPr>
              <w:t xml:space="preserve">Dar de baja lógica (Ficha 42)</w:t>
            </w:r>
          </w:p>
        </w:tc>
        <w:tc>
          <w:tcPr>
            <w:tcW w:type="dxa" w:w="1900"/>
            <w:tcMar>
              <w:top w:type="dxa" w:w="80"/>
              <w:left w:type="dxa" w:w="100"/>
              <w:bottom w:type="dxa" w:w="80"/>
              <w:right w:type="dxa" w:w="100"/>
            </w:tcMar>
          </w:tcPr>
          <w:p>
            <w:r>
              <w:rPr>
                <w:rFonts w:ascii="Calibri" w:cs="Calibri" w:eastAsia="Calibri" w:hAnsi="Calibri"/>
                <w:b w:val="false"/>
                <w:bCs w:val="false"/>
                <w:color w:val="000000"/>
                <w:sz w:val="18"/>
                <w:szCs w:val="18"/>
              </w:rPr>
              <w:t xml:space="preserve">Administrador (RRHH)</w:t>
            </w:r>
          </w:p>
        </w:tc>
        <w:tc>
          <w:tcPr>
            <w:tcW w:type="dxa" w:w="1800"/>
            <w:tcMar>
              <w:top w:type="dxa" w:w="80"/>
              <w:left w:type="dxa" w:w="100"/>
              <w:bottom w:type="dxa" w:w="80"/>
              <w:right w:type="dxa" w:w="100"/>
            </w:tcMar>
          </w:tcPr>
          <w:p>
            <w:r>
              <w:rPr>
                <w:rFonts w:ascii="Calibri" w:cs="Calibri" w:eastAsia="Calibri" w:hAnsi="Calibri"/>
                <w:b w:val="false"/>
                <w:bCs w:val="false"/>
                <w:color w:val="000000"/>
                <w:sz w:val="18"/>
                <w:szCs w:val="18"/>
              </w:rPr>
              <w:t xml:space="preserv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El documento se oculta de la vista normal del expediente, pero se conserva íntegro en el sistema</w:t>
            </w:r>
          </w:p>
        </w:tc>
      </w:tr>
    </w:tbl>
    <w:p>
      <w:pPr>
        <w:spacing w:after="120"/>
      </w:pPr>
      <w:r>
        <w:rPr>
          <w:rFonts w:ascii="Calibri" w:cs="Calibri" w:eastAsia="Calibri" w:hAnsi="Calibri"/>
          <w:i w:val="false"/>
          <w:iCs w:val="false"/>
          <w:sz w:val="20"/>
          <w:szCs w:val="20"/>
        </w:rPr>
        <w:t xml:space="preserve"/>
      </w:r>
    </w:p>
    <w:p>
      <w:r>
        <w:br w:type="page"/>
      </w:r>
    </w:p>
    <w:p>
      <w:pPr>
        <w:pStyle w:val="Heading1"/>
        <w:spacing w:after="200" w:before="400"/>
      </w:pPr>
      <w:r>
        <w:rPr>
          <w:color w:val="1F3140"/>
        </w:rPr>
        <w:t xml:space="preserve">7. Validación contra el modelo de base de datos (DBML)</w:t>
      </w:r>
    </w:p>
    <w:p>
      <w:pPr>
        <w:spacing w:after="160"/>
      </w:pPr>
      <w:r>
        <w:rPr>
          <w:rFonts w:ascii="Calibri" w:cs="Calibri" w:eastAsia="Calibri" w:hAnsi="Calibri"/>
          <w:i w:val="false"/>
          <w:iCs w:val="false"/>
          <w:sz w:val="20"/>
          <w:szCs w:val="20"/>
        </w:rPr>
        <w:t xml:space="preserve">El DBML se usa solo como referencia técnica. Estos son los ajustes identificados al contrastar las fichas de proceso contra el modelo actual, y las tablas que no corresponden a ningún proceso del inventario aprobado.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Los 11 ajustes detectados en la validación anterior fueron aplicados en el modelo v2, y sobre esa base la versión v3 incorpora además las decisiones confirmadas con la Jefatura de Informática. El modelo vigente es SIGEL_BaseDatos_v3.dbml: 30 tablas y 12 enumeraciones.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usuario: se agregaron intentosFallidos y bloqueadoHasta para el bloqueo de 3 minutos (Ficha 1), y se confirmó que los intentos fallidos no se auditan.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tokenRecuperacionContrasena: tabla nueva para el código de recuperación de contraseña (Ficha 1).</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usuarioPermiso: tabla nueva para la excepción individual de permisos (Ficha 10). Es además el mecanismo con el que se habilita o revoca el autoservicio del funcionario (T-5).</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accionBitacora: se agregaron los valores consultar (visualización de expediente y documentos) y cancelar (cancelación de solicitud).</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incapacidad.documentoId pasó a obligatorio, porque el justificante médico es obligatorio (Ficha 26).</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notificacion: fechaLectura se reemplazó por el booleano leida (Ficha 38), y se admite destinatario sin cuenta de usuario mediante funcionarioDestinoId y correoDestino (Ficha 37).</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candidato.funcionarioId: enlaza al candidato con el funcionario creado al contratarlo, e impide contratarlo dos veces (Ficha 41).</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solicitud.estadoDocumentoGenerado: permite a RRHH encontrar los casos en que el PDF falló y hay que subirlo manualmente (Ficha 21).</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APLICADO — tokenCandidato: se retiró del modelo activo porque contradecía el flujo confirmado de actualización por cédula sin verificación. Queda comentada en el archivo como forma de referencia por si algún día se decide mitigar ese riesgo.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regimenVacaciones pasó de enumeración a tabla, junto con los parámetros de tope de acumulación (2 periodos) y días de anticipación del aviso. Así, un cambio de normativa no obliga a modificar código (HU-27 CA04).</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movimientoVacaciones: se agregó fechaVencimiento y el tipo de movimiento vencimiento, para que los días perdidos por exceder el tope se resten con un movimiento negativo en lugar de borrarse, manteniendo el saldo cuadrado y auditable.</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tipoIncapacidad pasó de enumeración a tabla administrable, a solicitud del Product Owner. Ningún tipo afecta la acumulación de vacaciones.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profesion pasó de texto libre a tabla, compartida entre funcionario y candidato, para que el filtro por carrera del Talent Pool (HU-39) sea confiable. El formulario público conserva un campo de texto de respaldo para el candidato que no encuentre la suya.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tipoNombramiento se redujo a los tres casos reales de la Municipalidad: propiedad, interino y contratación por servicios. El nombre exacto del tercero queda pendiente de confirmar con RRHH.</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funcionario: se agregó direccion y el correo personal pasó a obligatorio, porque es el canal de respaldo cuando el funcionario no tiene correo institucional registrado.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solicitud.leidaPorAprobador: soporta la regla de que solo se puede cancelar mientras la jefatura no haya abierto la solicitud. Costó una sola columna, sin tablas ni historial adicional.</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NUEVO EN V3 — diaNoLaborable.recurrenteAnual: distingue los feriados de ley que se repiten cada año de los asuetos puntuales, para que el sistema proponga el calendario del año siguiente y RRHH solo ajuste lo que cambie.</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DECISIÓN DE ALCANCE — se dejan como texto libre, a propósito, el motivo de salida, la entidad emisora de la incapacidad y la institución de la capacitación: ninguno se usa como filtro de búsqueda, solo se muestran en pantalla. Convertirlos en catálogo agregaría mantenimiento sin beneficio.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MANTENIMIENTO — las ocho tablas catálogo simples (departamento, puesto, tipoDocumento, habilidad, profesion, tipoIncapacidad, regimenVacaciones y rol) comparten la misma forma y se administran desde una sola pantalla genérica de Catálogos, parametrizada. Agregar un catálogo nuevo en el futuro cuesta una tabla y una línea de configuración, sin pantalla nueva.</w:t>
      </w:r>
    </w:p>
    <w:p>
      <w:r>
        <w:br w:type="page"/>
      </w:r>
    </w:p>
    <w:p>
      <w:pPr>
        <w:pStyle w:val="Heading1"/>
        <w:spacing w:after="200" w:before="400"/>
      </w:pPr>
      <w:r>
        <w:rPr>
          <w:color w:val="1F3140"/>
        </w:rPr>
        <w:t xml:space="preserve">8. Hallazgos</w:t>
      </w:r>
    </w:p>
    <w:p>
      <w:pPr>
        <w:pStyle w:val="Heading2"/>
        <w:spacing w:after="140" w:before="260"/>
      </w:pPr>
      <w:r>
        <w:rPr>
          <w:color w:val="1F3140"/>
        </w:rPr>
        <w:t xml:space="preserve">Confirmados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42 procesos con ficha completa, cubriendo el inventario aprobado en Fase 1 (excluyendo el proceso #51, descartado).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Reglas transversales T-1 a T-5, actualizadas con las decisiones de la reunión del 8 de setiembre de 2026.</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T-1 cerrada por completo: la jefatura inmediata aprueba siempre; cuando el propio aprobador solicita para sí mismo va a su jefatura; y cuando la persona está en el tope de la jerarquía, sin nadie por encima, aprueba sus propias solicitudes. Si a un funcionario le cambian de jefatura, sus solicitudes pendientes pasan a la nueva jefatura.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Autoservicio del funcionario delimitado: edita sus datos generales y de contacto, su fotografía, sus documentos y sus capacitaciones; los datos laborales son exclusivos de RRHH. Cada edición suya notifica a RRHH además de quedar en bitácora.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Vacaciones: acumulación máxima de 2 periodos. Lo que exceda vence y queda inutilizable, y el sistema avisa con anticipación al funcionario y a RRHH antes de que eso ocurra. Las solicitudes se hacen en días enteros.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Nada interrumpe la acumulación de vacaciones: las incapacidades no la afectan.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Cancelación de solicitud permitida únicamente mientras la jefatura no haya abierto la solicitud; después debe coordinarse directamente con la jefatura. Toda cancelación queda en bitácora.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No se registran en bitácora los intentos de inicio de sesión fallidos, los accesos denegados por falta de permiso, ni el flujo de recuperación de contraseña.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Contratación desde el Talent Pool: crea el funcionario con los datos personales prellenados, pregunta si se le crea cuenta de usuario, y copia el CV al expediente como documento inicial. Los datos laborales los completa RRHH.</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Correo: se notifica al correo institucional y, si el funcionario no tiene uno registrado, a su correo personal, que es obligatorio para todos.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Feriados: se cargan los que se repiten cada año, con posibilidad de agregar, editar o quitar los que cambien.</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El funcionario con cuenta puede ver su propio expediente y sus propios documentos; ambos accesos quedan auditados.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Dar de baja (ocultar) un documento es un proceso confirmado, sin eliminar el archivo ni el registro.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Manejo de error en la generación automática de PDFs: si el proceso quedó guardado se avisa a RRHH para que suba el documento manualmente; si no quedó nada guardado se avisa al usuario, especificando si falló la creación o el guardado.</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La fotografía del funcionario usa el mismo límite general de 25 MB que el resto de archivos adjuntos.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Los estados de cuenta de usuario (activo, inactivo, bloqueado) quedan aprobados tal como estaban.</w:t>
      </w:r>
    </w:p>
    <w:p>
      <w:pPr>
        <w:pStyle w:val="Heading2"/>
        <w:spacing w:after="140" w:before="260"/>
      </w:pPr>
      <w:r>
        <w:rPr>
          <w:color w:val="1F3140"/>
        </w:rPr>
        <w:t xml:space="preserve">Propuestas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Horas extra — criterio del equipo, adoptado por consistencia con el resto de trámites mientras RRHH lo valida: las registra el propio funcionario o RRHH en su nombre, las aprueba la jefatura inmediata, y solo cuentan como autorizadas una vez aprobadas. Consulta: RRHH todas, la jefatura las de su equipo, el funcionario las propias. Si RRHH define otra cosa, se ajusta sin impacto en el modelo de datos.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Liquidación de vacaciones a la salida de un funcionario: se maneja fuera de SIGEL. Dentro del sistema queda únicamente la posibilidad de que RRHH corrija el saldo mediante un movimiento de ajuste.</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Nombre exacto del tercer tipo de nombramiento (contratación por servicios o similar), por confirmar con RRHH.</w:t>
      </w:r>
    </w:p>
    <w:p>
      <w:pPr>
        <w:pStyle w:val="Heading2"/>
        <w:spacing w:after="140" w:before="260"/>
      </w:pPr>
      <w:r>
        <w:rPr>
          <w:color w:val="1F3140"/>
        </w:rPr>
        <w:t xml:space="preserve">Pendientes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Texto exacto del consentimiento informado del Talent Pool (lo define Joseph).</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Número de empleado: queda el campo en el modelo, pendiente de confirmar si la Municipalidad lo maneja y para qué se usa.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Restricciones del dominio de correo de la Municipalidad para el envío automático de notificaciones desde el sistema.</w:t>
      </w:r>
    </w:p>
    <w:p>
      <w:pPr>
        <w:pStyle w:val="Heading2"/>
        <w:spacing w:after="140" w:before="260"/>
      </w:pPr>
      <w:r>
        <w:rPr>
          <w:color w:val="1F3140"/>
        </w:rPr>
        <w:t xml:space="preserve">Riesgos conocidos y aceptados</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Ficha 33 — Actualización de candidato por cédula: el reemplazo total del registro no tiene ninguna verificación de identidad (sin token, sin correo de confirmación). Alguien podría ingresar la cédula de otra persona junto con un correo ajeno, y esa persona luego no podría recuperar ni corregir su propio registro. Decisión explícita de Joseph, ratificada en la reunión del 8 de setiembre: se mantiene igual y no se corrige sin instrucción explícita.</w:t>
      </w:r>
    </w:p>
    <w:p>
      <w:pPr>
        <w:spacing w:after="40"/>
        <w:ind w:left="260"/>
      </w:pPr>
      <w:r>
        <w:rPr>
          <w:rFonts w:ascii="Calibri" w:cs="Calibri" w:eastAsia="Calibri" w:hAnsi="Calibri"/>
          <w:sz w:val="20"/>
          <w:szCs w:val="20"/>
        </w:rPr>
        <w:t xml:space="preserve"/>
      </w:r>
      <w:r>
        <w:rPr>
          <w:rFonts w:ascii="Calibri" w:cs="Calibri" w:eastAsia="Calibri" w:hAnsi="Calibri"/>
          <w:b/>
          <w:bCs/>
          <w:sz w:val="20"/>
          <w:szCs w:val="20"/>
        </w:rPr>
        <w:t xml:space="preserve">• </w:t>
      </w:r>
      <w:r>
        <w:rPr>
          <w:rFonts w:ascii="Calibri" w:cs="Calibri" w:eastAsia="Calibri" w:hAnsi="Calibri"/>
          <w:sz w:val="20"/>
          <w:szCs w:val="20"/>
        </w:rPr>
        <w:t xml:space="preserve">Carga de datos iniciales (funcionarios, expedientes, departamentos, puestos, saldos de vacaciones): es responsabilidad de la Municipalidad, no del equipo de desarrollo. El compromiso del equipo es entregar el sistema con los catálogos administrables para que ellos puedan cargarlos.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SIGEL — Análisis Funcional de Base de Datos</dc:title>
  <dc:creator>Análisis funcional SIGEL</dc:creator>
  <cp:lastModifiedBy>Un-named</cp:lastModifiedBy>
  <cp:revision>1</cp:revision>
  <dcterms:created xsi:type="dcterms:W3CDTF">2026-09-08T22:58:39.123Z</dcterms:created>
  <dcterms:modified xsi:type="dcterms:W3CDTF">2026-09-08T22:58:39.123Z</dcterms:modified>
</cp:coreProperties>
</file>

<file path=docProps/custom.xml><?xml version="1.0" encoding="utf-8"?>
<Properties xmlns="http://schemas.openxmlformats.org/officeDocument/2006/custom-properties" xmlns:vt="http://schemas.openxmlformats.org/officeDocument/2006/docPropsVTypes"/>
</file>