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DHL AMPLIA USO DE COMBUSTÍVEL AVIÁTICO SUSTENTÁVEL A PARTIR DE ABRIL (28/01/2025)</w:t>
      </w:r>
    </w:p>
    <w:p>
      <w:r>
        <w:t>A divisão da Deutsche Post, DHL Express, anunciou a aquisição anual de 7.200 quilolitros de Combustível de Aviação Sustentável (SAF) da Cosmo Energy Holdings, do Japão, a partir de abril. O combustível será produzido internamente e utilizado em voos de carga aérea programados a partir do Aeroporto Internacional Chubu Centrair, marcando Chubu como o primeiro aeroporto asiático onde a DHL adquire SAF. A empresa tem como meta aumentar o consumo de SAF para 30% ou mais até 2030 e adicionar mais três aeroportos para aquisição de SAF ainda este ano, conforme indicou Tony Khan, presidente da DHL Japão. A Cosmo, terceira maior refinaria de petróleo do Japão, planeja iniciar a produção em larga escala de 30.000 quilolitros de SAF por ano em abril, em sua refinaria Sakai, em Osaka.</w:t>
        <w:br/>
        <w:t>(Fonte de referência: https://hydrocarbonprocessing.com/news/2025/01/dhl-express-to-buy-saf-from-japans-cosmo-starting-april/)</w:t>
        <w:br/>
        <w:t>▪️ Tipo: Notícia; ▪️ Região: Japão; ▪️ Palavras-Chave: DHL, SAF, Cosmo Energy Holdings; ▪️ Portfólio de Interesse: Logística, Energia Renovável, Aviação.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