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ABVE AJUSTA CRITÉRIO DE CLASSIFICAÇÃO DE VEÍCULOS ELETRIFICADOS (10/02/2025)</w:t>
      </w:r>
    </w:p>
    <w:p>
      <w:r>
        <w:t>A Associação Brasileira do Veículo Elétrico (ABVE) ajustou o critério de classificação de veículos eletrificados devido à introdução de veículos híbridos MHEV de 12V. A partir de janeiro de 2025, a classificação passa a incluir veículos com motorização elétrica acima de 60V, com tração elétrica independente e contribuição significativa para a redução das emissões de CO2. Tecnologias como BEV, PHEV, HEV, HEV Flex e veículos elétricos a hidrogênio estão inclusos. Os MHEV serão contabilizados separadamente. Em janeiro, foram vendidos 12.556 veículos leves eletrificados no Brasil, segundo a nova metodologia. A região Sudeste lidera as vendas com 47% de participação. O número de pontos de recarga no país chegou a 12.137 no final de novembro de 2024.</w:t>
        <w:br/>
        <w:t>(Fonte: Brasil Energia)</w:t>
        <w:br/>
        <w:t>▪️ Tipo: Notícia; ▪️ Região: América Latina; ▪️ Palavras-Chave: Veículos Eletrificados, ABVE, MHEV; ▪️ Portfólio de Interesse: Geral.</w:t>
      </w:r>
    </w:p>
    <w:p>
      <w:r>
        <w:t>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