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LUMMUS ANUNCIA PRIMEIRA PREMIAÇÃO COMERCIAL PARA TECNOLOGIA SAP (12/02/2025)</w:t>
      </w:r>
    </w:p>
    <w:p>
      <w:r>
        <w:t xml:space="preserve">A Lummus Technology, líder mundial em tecnologias de processo e soluções energéticas de valor, anunciou a premiação da SHCCIG Yulin Chemical Co., Ltd., subsidiária do Grupo SHCCIG, para a sua tecnologia de polímero superabsorvente (SAP). Esta é a primeira implantação comercial da tecnologia SAP da Lummus desde que foi adicionada ao portfólio da empresa em 2023. O escopo da Lummus para a premiação inclui a licença de tecnologia, pacote de design de processo, serviços técnicos e treinamento para uma unidade de 40.000 tpy no complexo de SHCCIG Yulin Chemical, localizado na Província de Shaanxi, China. Os polímeros superabsorventes são amplamente utilizados em produtos de higiene, saúde e outros produtos de consumo, que estão em crescente demanda em muitos mercados ao redor do mundo. </w:t>
        <w:br/>
        <w:br/>
        <w:t>(Fonte: Hydrocarbon Processing)</w:t>
        <w:br/>
        <w:br/>
        <w:t>▪️ Tipo: Notícia; ▪️ Região: Asia; ▪️ Palavras-Chave: Tecnologia de Polímero Superabsorvente, Soluções Energéticas; ▪️ Portfólio de Interesse: Geral.</w:t>
      </w:r>
    </w:p>
    <w:p>
      <w:r>
        <w:t>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