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01696F"/>
          <w:sz w:val="56"/>
          <w:szCs w:val="56"/>
        </w:rPr>
        <w:t xml:space="preserve">CMU PLATAFORMA</w:t>
      </w:r>
    </w:p>
    <w:p>
      <w:pPr>
        <w:spacing w:after="100"/>
        <w:jc w:val="center"/>
      </w:pPr>
      <w:r>
        <w:rPr>
          <w:rFonts w:ascii="Arial" w:cs="Arial" w:eastAsia="Arial" w:hAnsi="Arial"/>
          <w:color w:val="01696F"/>
          <w:sz w:val="40"/>
          <w:szCs w:val="40"/>
        </w:rPr>
        <w:t xml:space="preserve">Documentación Técnica v11</w:t>
      </w:r>
    </w:p>
    <w:p>
      <w:pPr>
        <w:spacing w:after="60"/>
      </w:pPr>
    </w:p>
    <w:p>
      <w:pPr>
        <w:spacing w:after="80"/>
        <w:jc w:val="center"/>
      </w:pPr>
      <w:r>
        <w:rPr>
          <w:rFonts w:ascii="Arial" w:cs="Arial" w:eastAsia="Arial" w:hAnsi="Arial"/>
          <w:color w:val="444444"/>
          <w:sz w:val="26"/>
          <w:szCs w:val="26"/>
        </w:rPr>
        <w:t xml:space="preserve">Conductores del Mundo, S.A.P.I. de C.V.</w:t>
      </w:r>
    </w:p>
    <w:p>
      <w:pPr>
        <w:spacing w:after="80"/>
        <w:jc w:val="center"/>
      </w:pPr>
      <w:r>
        <w:rPr>
          <w:rFonts w:ascii="Arial" w:cs="Arial" w:eastAsia="Arial" w:hAnsi="Arial"/>
          <w:color w:val="666666"/>
          <w:sz w:val="22"/>
          <w:szCs w:val="22"/>
        </w:rPr>
        <w:t xml:space="preserve">Abril 2026  |  Revisión 3</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AA0000"/>
          <w:sz w:val="22"/>
          <w:szCs w:val="22"/>
        </w:rPr>
        <w:t xml:space="preserve">CONFIDENCIAL — Equipo de Desarrollo</w:t>
      </w:r>
    </w:p>
    <w:p>
      <w:r>
        <w:br w:type="page"/>
      </w:r>
    </w:p>
    <w:p>
      <w:pPr>
        <w:spacing w:after="200"/>
      </w:pPr>
      <w:r>
        <w:rPr>
          <w:rFonts w:ascii="Arial" w:cs="Arial" w:eastAsia="Arial" w:hAnsi="Arial"/>
          <w:b/>
          <w:bCs/>
          <w:color w:val="01696F"/>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01696F"/>
          <w:sz w:val="36"/>
          <w:szCs w:val="36"/>
        </w:rPr>
        <w:t xml:space="preserve">1. Resumen Ejecutivo</w:t>
      </w:r>
    </w:p>
    <w:p>
      <w:pPr>
        <w:spacing w:after="120"/>
      </w:pPr>
      <w:r>
        <w:rPr>
          <w:rFonts w:ascii="Arial" w:cs="Arial" w:eastAsia="Arial" w:hAnsi="Arial"/>
          <w:sz w:val="22"/>
          <w:szCs w:val="22"/>
        </w:rPr>
        <w:t xml:space="preserve">CMU Plataforma es el sistema operativo integral de Conductores del Mundo, S.A.P.I. de C.V., una empresa basada en Aguascalientes, México, especializada en el financiamiento de taxis con conversión a Gas Natural Vehicicular (GNV). La plataforma cubre el ciclo operativo completo del negocio: desde la originación y evaluación financiera de créditos, pasando por la gestión documental con OCR inteligente, generación automatizada de contratos legales, hasta el recaudo semanal vía GNV y la administración integral de la cartera crediticia.</w:t>
      </w:r>
    </w:p>
    <w:p>
      <w:pPr>
        <w:spacing w:after="120"/>
      </w:pPr>
      <w:r>
        <w:rPr>
          <w:rFonts w:ascii="Arial" w:cs="Arial" w:eastAsia="Arial" w:hAnsi="Arial"/>
          <w:sz w:val="22"/>
          <w:szCs w:val="22"/>
        </w:rPr>
        <w:t xml:space="preserve">El sistema se opera principalmente a través de un agente conversacional WhatsApp que utiliza OpenAI GPT-4o-mini como motor de inteligencia artificial para procesamiento de lenguaje natural, visión por computadora (OCR de documentos oficiales mexicanos), clasificación automática de documentos e identificación vehicular por fotografía. Anthropic Claude Sonnet se emplea exclusivamente en el módulo de rutas del servidor (routes.ts) para tareas especializadas de estimación de costos de reparación vehicular a partir de fotografías y análisis de datos para generación de contratos.</w:t>
      </w:r>
    </w:p>
    <w:p>
      <w:pPr>
        <w:spacing w:after="120"/>
      </w:pPr>
      <w:r>
        <w:rPr>
          <w:rFonts w:ascii="Arial" w:cs="Arial" w:eastAsia="Arial" w:hAnsi="Arial"/>
          <w:b/>
          <w:bCs/>
          <w:sz w:val="22"/>
          <w:szCs w:val="22"/>
        </w:rPr>
        <w:t xml:space="preserve">A partir de la Revisión 3, CMU opera como plataforma multi-producto con 3 líneas de negocio independientes:</w:t>
      </w:r>
      <w:r>
        <w:rPr>
          <w:rFonts w:ascii="Arial" w:cs="Arial" w:eastAsia="Arial" w:hAnsi="Arial"/>
          <w:sz w:val="22"/>
          <w:szCs w:val="22"/>
        </w:rPr>
        <w:t xml:space="preserve"> Taxi Renovación (crédito a plazos), Joylong Ahorro Individual (promesa de compraventa con ahorro), y Kit Conversión GNV (compraventa a plazos). Cada producto cuenta con tablas Airtable independientes y flujos de recaudo diferenciados.</w:t>
      </w:r>
    </w:p>
    <w:p>
      <w:pPr>
        <w:pStyle w:val="Heading2"/>
        <w:spacing w:after="140" w:before="280"/>
      </w:pPr>
      <w:r>
        <w:rPr>
          <w:rFonts w:ascii="Arial" w:cs="Arial" w:eastAsia="Arial" w:hAnsi="Arial"/>
          <w:b/>
          <w:bCs/>
          <w:color w:val="01696F"/>
          <w:sz w:val="28"/>
          <w:szCs w:val="28"/>
        </w:rPr>
        <w:t xml:space="preserve">1.1 Métricas del Código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Métrica</w:t>
            </w:r>
          </w:p>
        </w:tc>
        <w:tc>
          <w:tcPr>
            <w:tcW w:type="dxa" w:w="58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Total líneas de código</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24,491</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Archivos TypeScript/TSX</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95</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Módulos de servidor</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16</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Páginas de frontend</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Endpoints REST API</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53</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Tablas Neon PostgreSQL</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60 (22 aplicación + 38 otros subsistemas)</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Tablas Airtable</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8 (Creditos, Pagos, Amortización, RecaudoGNV, Pipeline, Ahorro Joylong, Kit Conversion, Placas Recaudo)</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Productos CMU</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 (Taxi Renovación, Joylong Ahorro Individual, Kit Conversión GNV)</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Plantillas de contratos</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 templates DOCX</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Roles WhatsApp</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 (director, promotora, proveedor, cliente, prospecto)</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Automatizaciones cron</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Historias de usuario</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25 implementadas</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GitHub</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github.com/josuehernandeztapia/conductores/tree/main/cmu-decision</w:t>
            </w:r>
          </w:p>
        </w:tc>
      </w:tr>
    </w:tbl>
    <w:p>
      <w:pPr>
        <w:pStyle w:val="Heading2"/>
        <w:spacing w:after="140" w:before="280"/>
      </w:pPr>
      <w:r>
        <w:rPr>
          <w:rFonts w:ascii="Arial" w:cs="Arial" w:eastAsia="Arial" w:hAnsi="Arial"/>
          <w:b/>
          <w:bCs/>
          <w:color w:val="01696F"/>
          <w:sz w:val="28"/>
          <w:szCs w:val="28"/>
        </w:rPr>
        <w:t xml:space="preserve">1.2 Modelo Operativo</w:t>
      </w:r>
    </w:p>
    <w:p>
      <w:pPr>
        <w:spacing w:after="120"/>
      </w:pPr>
      <w:r>
        <w:rPr>
          <w:rFonts w:ascii="Arial" w:cs="Arial" w:eastAsia="Arial" w:hAnsi="Arial"/>
          <w:sz w:val="22"/>
          <w:szCs w:val="22"/>
        </w:rPr>
        <w:t xml:space="preserve">El modelo operativo de CMU es 100% asistido: el taxista (cliente final) no interactúa directamente con el sistema web. Toda interacción se canaliza a través de la promotora (Ángeles Mireles) quien utiliza la PWA React y el agente WhatsApp para gestionar el proceso. El director opera el sistema mediante el agente WhatsApp para evaluaciones financieras, consultas de cartera, y decisiones de negocio.</w:t>
      </w:r>
    </w:p>
    <w:p>
      <w:pPr>
        <w:pStyle w:val="Heading2"/>
        <w:spacing w:after="140" w:before="280"/>
      </w:pPr>
      <w:r>
        <w:rPr>
          <w:rFonts w:ascii="Arial" w:cs="Arial" w:eastAsia="Arial" w:hAnsi="Arial"/>
          <w:b/>
          <w:bCs/>
          <w:color w:val="01696F"/>
          <w:sz w:val="28"/>
          <w:szCs w:val="28"/>
        </w:rPr>
        <w:t xml:space="preserve">1.3 Cambios en Revisión 3</w:t>
      </w:r>
    </w:p>
    <w:p>
      <w:pPr>
        <w:spacing w:after="120"/>
      </w:pPr>
      <w:r>
        <w:rPr>
          <w:rFonts w:ascii="Arial" w:cs="Arial" w:eastAsia="Arial" w:hAnsi="Arial"/>
          <w:b/>
          <w:bCs/>
          <w:sz w:val="22"/>
          <w:szCs w:val="22"/>
        </w:rPr>
        <w:t xml:space="preserve">Esta revisión introduce la arquitectura multi-producto y múltiples mejoras funcionales:</w:t>
      </w:r>
    </w:p>
    <w:p>
      <w:pPr>
        <w:pStyle w:val="ListParagraph"/>
        <w:numPr>
          <w:ilvl w:val="0"/>
          <w:numId w:val="2"/>
        </w:numPr>
        <w:spacing w:after="80"/>
      </w:pPr>
      <w:r>
        <w:rPr>
          <w:rFonts w:ascii="Arial" w:cs="Arial" w:eastAsia="Arial" w:hAnsi="Arial"/>
          <w:b/>
          <w:bCs/>
          <w:sz w:val="22"/>
          <w:szCs w:val="22"/>
        </w:rPr>
        <w:t xml:space="preserve">Multi-producto: </w:t>
      </w:r>
      <w:r>
        <w:rPr>
          <w:rFonts w:ascii="Arial" w:cs="Arial" w:eastAsia="Arial" w:hAnsi="Arial"/>
          <w:sz w:val="22"/>
          <w:szCs w:val="22"/>
        </w:rPr>
        <w:t xml:space="preserve">3 productos CMU con tablas Airtable independientes (Taxi Renovación, Joylong Ahorro Individual, Kit Conversión GNV)</w:t>
      </w:r>
    </w:p>
    <w:p>
      <w:pPr>
        <w:pStyle w:val="ListParagraph"/>
        <w:numPr>
          <w:ilvl w:val="0"/>
          <w:numId w:val="2"/>
        </w:numPr>
        <w:spacing w:after="80"/>
      </w:pPr>
      <w:r>
        <w:rPr>
          <w:rFonts w:ascii="Arial" w:cs="Arial" w:eastAsia="Arial" w:hAnsi="Arial"/>
          <w:b/>
          <w:bCs/>
          <w:sz w:val="22"/>
          <w:szCs w:val="22"/>
        </w:rPr>
        <w:t xml:space="preserve">Recaudo Engine v2: </w:t>
      </w:r>
      <w:r>
        <w:rPr>
          <w:rFonts w:ascii="Arial" w:cs="Arial" w:eastAsia="Arial" w:hAnsi="Arial"/>
          <w:sz w:val="22"/>
          <w:szCs w:val="22"/>
        </w:rPr>
        <w:t xml:space="preserve">routing multi-producto por placa via tabla Placas Recaudo + dedup SHA-256</w:t>
      </w:r>
    </w:p>
    <w:p>
      <w:pPr>
        <w:pStyle w:val="ListParagraph"/>
        <w:numPr>
          <w:ilvl w:val="0"/>
          <w:numId w:val="2"/>
        </w:numPr>
        <w:spacing w:after="80"/>
      </w:pPr>
      <w:r>
        <w:rPr>
          <w:rFonts w:ascii="Arial" w:cs="Arial" w:eastAsia="Arial" w:hAnsi="Arial"/>
          <w:b/>
          <w:bCs/>
          <w:sz w:val="22"/>
          <w:szCs w:val="22"/>
        </w:rPr>
        <w:t xml:space="preserve">WhatsApp: </w:t>
      </w:r>
      <w:r>
        <w:rPr>
          <w:rFonts w:ascii="Arial" w:cs="Arial" w:eastAsia="Arial" w:hAnsi="Arial"/>
          <w:sz w:val="22"/>
          <w:szCs w:val="22"/>
        </w:rPr>
        <w:t xml:space="preserve">lookup por nombre de cliente (capetillo, elvira, obed), edición de inventario con PIN, consultas por producto (ahorro joylong, conversion, cartera)</w:t>
      </w:r>
    </w:p>
    <w:p>
      <w:pPr>
        <w:pStyle w:val="ListParagraph"/>
        <w:numPr>
          <w:ilvl w:val="0"/>
          <w:numId w:val="2"/>
        </w:numPr>
        <w:spacing w:after="80"/>
      </w:pPr>
      <w:r>
        <w:rPr>
          <w:rFonts w:ascii="Arial" w:cs="Arial" w:eastAsia="Arial" w:hAnsi="Arial"/>
          <w:b/>
          <w:bCs/>
          <w:sz w:val="22"/>
          <w:szCs w:val="22"/>
        </w:rPr>
        <w:t xml:space="preserve">PWA: </w:t>
      </w:r>
      <w:r>
        <w:rPr>
          <w:rFonts w:ascii="Arial" w:cs="Arial" w:eastAsia="Arial" w:hAnsi="Arial"/>
          <w:sz w:val="22"/>
          <w:szCs w:val="22"/>
        </w:rPr>
        <w:t xml:space="preserve">edición completa de inventario vehicular con persistencia a Neon (PATCH con normalización camelCase→snake_case)</w:t>
      </w:r>
    </w:p>
    <w:p>
      <w:pPr>
        <w:pStyle w:val="ListParagraph"/>
        <w:numPr>
          <w:ilvl w:val="0"/>
          <w:numId w:val="2"/>
        </w:numPr>
        <w:spacing w:after="80"/>
      </w:pPr>
      <w:r>
        <w:rPr>
          <w:rFonts w:ascii="Arial" w:cs="Arial" w:eastAsia="Arial" w:hAnsi="Arial"/>
          <w:b/>
          <w:bCs/>
          <w:sz w:val="22"/>
          <w:szCs w:val="22"/>
        </w:rPr>
        <w:t xml:space="preserve">GNV Modalidad: </w:t>
      </w:r>
      <w:r>
        <w:rPr>
          <w:rFonts w:ascii="Arial" w:cs="Arial" w:eastAsia="Arial" w:hAnsi="Arial"/>
          <w:sz w:val="22"/>
          <w:szCs w:val="22"/>
        </w:rPr>
        <w:t xml:space="preserve">4 opciones de pricing por vehículo (kit_tanque, kit_reusado, incluido, descuento)</w:t>
      </w:r>
    </w:p>
    <w:p>
      <w:pPr>
        <w:pStyle w:val="ListParagraph"/>
        <w:numPr>
          <w:ilvl w:val="0"/>
          <w:numId w:val="2"/>
        </w:numPr>
        <w:spacing w:after="80"/>
      </w:pPr>
      <w:r>
        <w:rPr>
          <w:rFonts w:ascii="Arial" w:cs="Arial" w:eastAsia="Arial" w:hAnsi="Arial"/>
          <w:b/>
          <w:bCs/>
          <w:sz w:val="22"/>
          <w:szCs w:val="22"/>
        </w:rPr>
        <w:t xml:space="preserve">Backend: </w:t>
      </w:r>
      <w:r>
        <w:rPr>
          <w:rFonts w:ascii="Arial" w:cs="Arial" w:eastAsia="Arial" w:hAnsi="Arial"/>
          <w:sz w:val="22"/>
          <w:szCs w:val="22"/>
        </w:rPr>
        <w:t xml:space="preserve">normalización camelCase→snake_case en endpoint PATCH /api/vehicles/:id</w:t>
      </w:r>
    </w:p>
    <w:p>
      <w:pPr>
        <w:pStyle w:val="ListParagraph"/>
        <w:numPr>
          <w:ilvl w:val="0"/>
          <w:numId w:val="2"/>
        </w:numPr>
        <w:spacing w:after="80"/>
      </w:pPr>
      <w:r>
        <w:rPr>
          <w:rFonts w:ascii="Arial" w:cs="Arial" w:eastAsia="Arial" w:hAnsi="Arial"/>
          <w:b/>
          <w:bCs/>
          <w:sz w:val="22"/>
          <w:szCs w:val="22"/>
        </w:rPr>
        <w:t xml:space="preserve">Inventario: </w:t>
      </w:r>
      <w:r>
        <w:rPr>
          <w:rFonts w:ascii="Arial" w:cs="Arial" w:eastAsia="Arial" w:hAnsi="Arial"/>
          <w:sz w:val="22"/>
          <w:szCs w:val="22"/>
        </w:rPr>
        <w:t xml:space="preserve">5 vehículos reales, dummies eliminados, DELETE endpoint, edición completa de campos financieros</w:t>
      </w:r>
    </w:p>
    <w:p>
      <w:pPr>
        <w:pStyle w:val="ListParagraph"/>
        <w:numPr>
          <w:ilvl w:val="0"/>
          <w:numId w:val="2"/>
        </w:numPr>
        <w:spacing w:after="80"/>
      </w:pPr>
      <w:r>
        <w:rPr>
          <w:rFonts w:ascii="Arial" w:cs="Arial" w:eastAsia="Arial" w:hAnsi="Arial"/>
          <w:b/>
          <w:bCs/>
          <w:sz w:val="22"/>
          <w:szCs w:val="22"/>
        </w:rPr>
        <w:t xml:space="preserve">Gmail Cron: </w:t>
      </w:r>
      <w:r>
        <w:rPr>
          <w:rFonts w:ascii="Arial" w:cs="Arial" w:eastAsia="Arial" w:hAnsi="Arial"/>
          <w:sz w:val="22"/>
          <w:szCs w:val="22"/>
        </w:rPr>
        <w:t xml:space="preserve">procesamiento multi-producto, resumen WhatsApp con 3 secciones, filtro expandido a subject 'CONDUCTORES DEL MUNDO', dedup SHA-256 + email_id</w:t>
      </w:r>
    </w:p>
    <w:p>
      <w:pPr>
        <w:pStyle w:val="ListParagraph"/>
        <w:numPr>
          <w:ilvl w:val="0"/>
          <w:numId w:val="2"/>
        </w:numPr>
        <w:spacing w:after="80"/>
      </w:pPr>
      <w:r>
        <w:rPr>
          <w:rFonts w:ascii="Arial" w:cs="Arial" w:eastAsia="Arial" w:hAnsi="Arial"/>
          <w:b/>
          <w:bCs/>
          <w:sz w:val="22"/>
          <w:szCs w:val="22"/>
        </w:rPr>
        <w:t xml:space="preserve">GitHub: </w:t>
      </w:r>
      <w:r>
        <w:rPr>
          <w:rFonts w:ascii="Arial" w:cs="Arial" w:eastAsia="Arial" w:hAnsi="Arial"/>
          <w:sz w:val="22"/>
          <w:szCs w:val="22"/>
        </w:rPr>
        <w:t xml:space="preserve">código publicado en github.com/josuehernandeztapia/conductores</w:t>
      </w:r>
    </w:p>
    <w:p>
      <w:r>
        <w:br w:type="page"/>
      </w:r>
    </w:p>
    <w:p>
      <w:pPr>
        <w:pStyle w:val="Heading1"/>
        <w:spacing w:after="180" w:before="360"/>
      </w:pPr>
      <w:r>
        <w:rPr>
          <w:rFonts w:ascii="Arial" w:cs="Arial" w:eastAsia="Arial" w:hAnsi="Arial"/>
          <w:b/>
          <w:bCs/>
          <w:color w:val="01696F"/>
          <w:sz w:val="36"/>
          <w:szCs w:val="36"/>
        </w:rPr>
        <w:t xml:space="preserve">2. Arquitectura del Sistema</w:t>
      </w:r>
    </w:p>
    <w:p>
      <w:pPr>
        <w:pStyle w:val="Heading2"/>
        <w:spacing w:after="140" w:before="280"/>
      </w:pPr>
      <w:r>
        <w:rPr>
          <w:rFonts w:ascii="Arial" w:cs="Arial" w:eastAsia="Arial" w:hAnsi="Arial"/>
          <w:b/>
          <w:bCs/>
          <w:color w:val="01696F"/>
          <w:sz w:val="28"/>
          <w:szCs w:val="28"/>
        </w:rPr>
        <w:t xml:space="preserve">2.1 Diagrama de Arquitectura</w:t>
      </w:r>
    </w:p>
    <w:p>
      <w:pPr>
        <w:spacing w:after="120"/>
      </w:pPr>
      <w:r>
        <w:rPr>
          <w:rFonts w:ascii="Arial" w:cs="Arial" w:eastAsia="Arial" w:hAnsi="Arial"/>
          <w:sz w:val="22"/>
          <w:szCs w:val="22"/>
        </w:rPr>
        <w:t xml:space="preserve">El siguiente diagrama muestra la arquitectura de alto nivel del sistema CMU. Los tres canales de entrada (WhatsApp, PWA y Gmail) convergen en el servidor Express.js desplegado en Fly.io:</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CLIENTES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WhatsApp    │  │   PWA React   │  │  Gmail Cron   │   │</w:t>
      </w:r>
    </w:p>
    <w:p>
      <w:pPr>
        <w:spacing w:after="0" w:line="240"/>
      </w:pPr>
      <w:r>
        <w:rPr>
          <w:rFonts w:ascii="Courier New" w:cs="Courier New" w:eastAsia="Courier New" w:hAnsi="Courier New"/>
          <w:sz w:val="16"/>
          <w:szCs w:val="16"/>
        </w:rPr>
        <w:t xml:space="preserve">│  │   (Twilio)    │  │   (Vite)      │  │  (NATGAS)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EXPRESS.JS + NODE 20 (Fly.io dfw)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whatsapp-agent.ts     │  routes.ts (53 endpoints) │    │</w:t>
      </w:r>
    </w:p>
    <w:p>
      <w:pPr>
        <w:spacing w:after="0" w:line="240"/>
      </w:pPr>
      <w:r>
        <w:rPr>
          <w:rFonts w:ascii="Courier New" w:cs="Courier New" w:eastAsia="Courier New" w:hAnsi="Courier New"/>
          <w:sz w:val="16"/>
          <w:szCs w:val="16"/>
        </w:rPr>
        <w:t xml:space="preserve">│  │  [OpenAI GPT-4o-mini]  │  [Claude Sonnet]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 ┌───────────┐ ┌──────────┐    │</w:t>
      </w:r>
    </w:p>
    <w:p>
      <w:pPr>
        <w:spacing w:after="0" w:line="240"/>
      </w:pPr>
      <w:r>
        <w:rPr>
          <w:rFonts w:ascii="Courier New" w:cs="Courier New" w:eastAsia="Courier New" w:hAnsi="Courier New"/>
          <w:sz w:val="16"/>
          <w:szCs w:val="16"/>
        </w:rPr>
        <w:t xml:space="preserve">│  │evaluation │ │ contract │ │  recaudo  │ │proactive │    │</w:t>
      </w:r>
    </w:p>
    <w:p>
      <w:pPr>
        <w:spacing w:after="0" w:line="240"/>
      </w:pPr>
      <w:r>
        <w:rPr>
          <w:rFonts w:ascii="Courier New" w:cs="Courier New" w:eastAsia="Courier New" w:hAnsi="Courier New"/>
          <w:sz w:val="16"/>
          <w:szCs w:val="16"/>
        </w:rPr>
        <w:t xml:space="preserve">│  │-engine   │ │-engine   │ │  -engine  │ │-agent    │    │</w:t>
      </w:r>
    </w:p>
    <w:p>
      <w:pPr>
        <w:spacing w:after="0" w:line="240"/>
      </w:pPr>
      <w:r>
        <w:rPr>
          <w:rFonts w:ascii="Courier New" w:cs="Courier New" w:eastAsia="Courier New" w:hAnsi="Courier New"/>
          <w:sz w:val="16"/>
          <w:szCs w:val="16"/>
        </w:rPr>
        <w:t xml:space="preserve">│  └──────────┘ └──────────┘ └───────────┘ └──────────┘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Neon PostgreSQL    │  │  Airtable (Cartera)  │            </w:t>
      </w:r>
    </w:p>
    <w:p>
      <w:pPr>
        <w:spacing w:after="0" w:line="240"/>
      </w:pPr>
      <w:r>
        <w:rPr>
          <w:rFonts w:ascii="Courier New" w:cs="Courier New" w:eastAsia="Courier New" w:hAnsi="Courier New"/>
          <w:sz w:val="16"/>
          <w:szCs w:val="16"/>
        </w:rPr>
        <w:t xml:space="preserve">│  60 tablas, us-east-2│  │  8 tablas             │            </w:t>
      </w:r>
    </w:p>
    <w:p>
      <w:pPr>
        <w:spacing w:after="0" w:line="240"/>
      </w:pPr>
      <w:r>
        <w:rPr>
          <w:rFonts w:ascii="Courier New" w:cs="Courier New" w:eastAsia="Courier New" w:hAnsi="Courier New"/>
          <w:sz w:val="16"/>
          <w:szCs w:val="16"/>
        </w:rPr>
        <w:t xml:space="preserve">└─────────────────────┘  └──────────────────────┘            </w:t>
      </w:r>
    </w:p>
    <w:p>
      <w:pPr>
        <w:spacing w:after="60"/>
      </w:pPr>
    </w:p>
    <w:p>
      <w:pPr>
        <w:pStyle w:val="Heading2"/>
        <w:spacing w:after="140" w:before="280"/>
      </w:pPr>
      <w:r>
        <w:rPr>
          <w:rFonts w:ascii="Arial" w:cs="Arial" w:eastAsia="Arial" w:hAnsi="Arial"/>
          <w:b/>
          <w:bCs/>
          <w:color w:val="01696F"/>
          <w:sz w:val="28"/>
          <w:szCs w:val="28"/>
        </w:rPr>
        <w:t xml:space="preserve">2.2 Stack Tecnológico</w:t>
      </w:r>
    </w:p>
    <w:p>
      <w:pPr>
        <w:spacing w:after="120"/>
      </w:pPr>
      <w:r>
        <w:rPr>
          <w:rFonts w:ascii="Arial" w:cs="Arial" w:eastAsia="Arial" w:hAnsi="Arial"/>
          <w:sz w:val="22"/>
          <w:szCs w:val="22"/>
        </w:rPr>
        <w:t xml:space="preserve">La siguiente tabla detalla cada componente del stack tecnológico con las correcciones aplicadas en revisiones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Componente</w:t>
            </w:r>
          </w:p>
        </w:tc>
        <w:tc>
          <w:tcPr>
            <w:tcW w:type="dxa" w:w="61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Tecnología / Versión</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Frontend</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React 18 + TypeScript + Tailwind CSS v3 + shadcn/ui + Vite</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Backend</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Express.js + Node 20</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Base de Datos Principal</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Neon PostgreSQL (60 tablas, pooler us-east-2)</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Base de Datos Cartera</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Airtable (8 tablas: Créditos, Pagos, Amortización, RecaudoGNV, Pipeline, Ahorro Joylong, Kit Conversion, Placas Recaudo)</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ORM</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Drizzle ORM</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Hosting</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Fly.io (app: cmu-originacion, región: dfw Dallas, 512MB RAM)</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 WhatsApp Business API (+5214463293102)</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LLM — Agente WhatsApp</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OpenAI GPT-4o-mini (conversación, OCR Vision, clasificación docs)</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LLM — Reparaciones</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Anthropic Claude Sonnet (estimación costos, análisis vehicular)</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Contratos v10</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docx-templates (DOCX mail merge) + LibreOffice headless (PDF)</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Contratos Legacy</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pdfkit (aún activo en contract-pdf.ts, pendiente de migración)</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PDF</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poppler-utils (PDF→imagen) + pdf-parse (extracción texto)</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Precios — Kavak</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HTML scraping desde browser del usuario (IP residencial)</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Precios — Seminuevos</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HTML scraping desde browser del usuario (IP residencial)</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Precios — MercadoLibre</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API REST con OAuth (servidor Fly.io)</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Pagos</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 (sandbox/placeholder — ver MIG-02)</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Firma Electrónica</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 (sandbox: app-sandbox.mifiel.com — ver MIG-01)</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OTP</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 Verify SMS (con fallback simulado — ver MIG-06)</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NATGAS/Artemisa Excel parser + Airtable sync multi-producto</w:t>
            </w:r>
          </w:p>
        </w:tc>
      </w:tr>
      <w:tr>
        <w:tc>
          <w:tcPr>
            <w:tcW w:type="dxa" w:w="3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Gmail Cron</w:t>
            </w:r>
          </w:p>
        </w:tc>
        <w:tc>
          <w:tcPr>
            <w:tcW w:type="dxa" w:w="6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Gmail API vía conector OAuth</w:t>
            </w:r>
          </w:p>
        </w:tc>
      </w:tr>
    </w:tbl>
    <w:p>
      <w:pPr>
        <w:pStyle w:val="Heading2"/>
        <w:spacing w:after="140" w:before="280"/>
      </w:pPr>
      <w:r>
        <w:rPr>
          <w:rFonts w:ascii="Arial" w:cs="Arial" w:eastAsia="Arial" w:hAnsi="Arial"/>
          <w:b/>
          <w:bCs/>
          <w:color w:val="01696F"/>
          <w:sz w:val="28"/>
          <w:szCs w:val="28"/>
        </w:rPr>
        <w:t xml:space="preserve">2.3 Infraestructura Fly.io</w:t>
      </w:r>
    </w:p>
    <w:p>
      <w:pPr>
        <w:pStyle w:val="ListParagraph"/>
        <w:numPr>
          <w:ilvl w:val="0"/>
          <w:numId w:val="2"/>
        </w:numPr>
        <w:spacing w:after="80"/>
      </w:pPr>
      <w:r>
        <w:rPr>
          <w:rFonts w:ascii="Arial" w:cs="Arial" w:eastAsia="Arial" w:hAnsi="Arial"/>
          <w:b/>
          <w:bCs/>
          <w:sz w:val="22"/>
          <w:szCs w:val="22"/>
        </w:rPr>
        <w:t xml:space="preserve">Aplicación: </w:t>
      </w:r>
      <w:r>
        <w:rPr>
          <w:rFonts w:ascii="Arial" w:cs="Arial" w:eastAsia="Arial" w:hAnsi="Arial"/>
          <w:sz w:val="22"/>
          <w:szCs w:val="22"/>
        </w:rPr>
        <w:t xml:space="preserve">cmu-originacion</w:t>
      </w:r>
    </w:p>
    <w:p>
      <w:pPr>
        <w:pStyle w:val="ListParagraph"/>
        <w:numPr>
          <w:ilvl w:val="0"/>
          <w:numId w:val="2"/>
        </w:numPr>
        <w:spacing w:after="80"/>
      </w:pPr>
      <w:r>
        <w:rPr>
          <w:rFonts w:ascii="Arial" w:cs="Arial" w:eastAsia="Arial" w:hAnsi="Arial"/>
          <w:b/>
          <w:bCs/>
          <w:sz w:val="22"/>
          <w:szCs w:val="22"/>
        </w:rPr>
        <w:t xml:space="preserve">Región: </w:t>
      </w:r>
      <w:r>
        <w:rPr>
          <w:rFonts w:ascii="Arial" w:cs="Arial" w:eastAsia="Arial" w:hAnsi="Arial"/>
          <w:sz w:val="22"/>
          <w:szCs w:val="22"/>
        </w:rPr>
        <w:t xml:space="preserve">dfw (Dallas, Texas) — baja latencia a México</w:t>
      </w:r>
    </w:p>
    <w:p>
      <w:pPr>
        <w:pStyle w:val="ListParagraph"/>
        <w:numPr>
          <w:ilvl w:val="0"/>
          <w:numId w:val="2"/>
        </w:numPr>
        <w:spacing w:after="80"/>
      </w:pPr>
      <w:r>
        <w:rPr>
          <w:rFonts w:ascii="Arial" w:cs="Arial" w:eastAsia="Arial" w:hAnsi="Arial"/>
          <w:b/>
          <w:bCs/>
          <w:sz w:val="22"/>
          <w:szCs w:val="22"/>
        </w:rPr>
        <w:t xml:space="preserve">Recursos: </w:t>
      </w:r>
      <w:r>
        <w:rPr>
          <w:rFonts w:ascii="Arial" w:cs="Arial" w:eastAsia="Arial" w:hAnsi="Arial"/>
          <w:sz w:val="22"/>
          <w:szCs w:val="22"/>
        </w:rPr>
        <w:t xml:space="preserve">shared CPU, 512 MB RAM</w:t>
      </w:r>
    </w:p>
    <w:p>
      <w:pPr>
        <w:pStyle w:val="ListParagraph"/>
        <w:numPr>
          <w:ilvl w:val="0"/>
          <w:numId w:val="2"/>
        </w:numPr>
        <w:spacing w:after="80"/>
      </w:pPr>
      <w:r>
        <w:rPr>
          <w:rFonts w:ascii="Arial" w:cs="Arial" w:eastAsia="Arial" w:hAnsi="Arial"/>
          <w:b/>
          <w:bCs/>
          <w:sz w:val="22"/>
          <w:szCs w:val="22"/>
        </w:rPr>
        <w:t xml:space="preserve">Auto-stop: </w:t>
      </w:r>
      <w:r>
        <w:rPr>
          <w:rFonts w:ascii="Arial" w:cs="Arial" w:eastAsia="Arial" w:hAnsi="Arial"/>
          <w:sz w:val="22"/>
          <w:szCs w:val="22"/>
        </w:rPr>
        <w:t xml:space="preserve">habilitado para ahorro de costos (se activa con primera solicitud)</w:t>
      </w:r>
    </w:p>
    <w:p>
      <w:pPr>
        <w:pStyle w:val="ListParagraph"/>
        <w:numPr>
          <w:ilvl w:val="0"/>
          <w:numId w:val="2"/>
        </w:numPr>
        <w:spacing w:after="80"/>
      </w:pPr>
      <w:r>
        <w:rPr>
          <w:rFonts w:ascii="Arial" w:cs="Arial" w:eastAsia="Arial" w:hAnsi="Arial"/>
          <w:b/>
          <w:bCs/>
          <w:sz w:val="22"/>
          <w:szCs w:val="22"/>
        </w:rPr>
        <w:t xml:space="preserve">Health check: </w:t>
      </w:r>
      <w:r>
        <w:rPr>
          <w:rFonts w:ascii="Arial" w:cs="Arial" w:eastAsia="Arial" w:hAnsi="Arial"/>
          <w:sz w:val="22"/>
          <w:szCs w:val="22"/>
        </w:rPr>
        <w:t xml:space="preserve">GET /api/health</w:t>
      </w:r>
    </w:p>
    <w:p>
      <w:pPr>
        <w:pStyle w:val="ListParagraph"/>
        <w:numPr>
          <w:ilvl w:val="0"/>
          <w:numId w:val="2"/>
        </w:numPr>
        <w:spacing w:after="80"/>
      </w:pPr>
      <w:r>
        <w:rPr>
          <w:rFonts w:ascii="Arial" w:cs="Arial" w:eastAsia="Arial" w:hAnsi="Arial"/>
          <w:b/>
          <w:bCs/>
          <w:sz w:val="22"/>
          <w:szCs w:val="22"/>
        </w:rPr>
        <w:t xml:space="preserve">Dockerfile: </w:t>
      </w:r>
      <w:r>
        <w:rPr>
          <w:rFonts w:ascii="Arial" w:cs="Arial" w:eastAsia="Arial" w:hAnsi="Arial"/>
          <w:sz w:val="22"/>
          <w:szCs w:val="22"/>
        </w:rPr>
        <w:t xml:space="preserve">Multi-stage build: Node 20 slim builder → producción con poppler-utils + libreoffice-nogui</w:t>
      </w:r>
    </w:p>
    <w:p>
      <w:pPr>
        <w:pStyle w:val="ListParagraph"/>
        <w:numPr>
          <w:ilvl w:val="0"/>
          <w:numId w:val="2"/>
        </w:numPr>
        <w:spacing w:after="80"/>
      </w:pPr>
      <w:r>
        <w:rPr>
          <w:rFonts w:ascii="Arial" w:cs="Arial" w:eastAsia="Arial" w:hAnsi="Arial"/>
          <w:b/>
          <w:bCs/>
          <w:sz w:val="22"/>
          <w:szCs w:val="22"/>
        </w:rPr>
        <w:t xml:space="preserve">Build: </w:t>
      </w:r>
      <w:r>
        <w:rPr>
          <w:rFonts w:ascii="Arial" w:cs="Arial" w:eastAsia="Arial" w:hAnsi="Arial"/>
          <w:sz w:val="22"/>
          <w:szCs w:val="22"/>
        </w:rPr>
        <w:t xml:space="preserve">esbuild (servidor → dist/index.cjs) + Vite (frontend → dist/public/)</w:t>
      </w:r>
    </w:p>
    <w:p>
      <w:pPr>
        <w:pStyle w:val="Heading2"/>
        <w:spacing w:after="140" w:before="280"/>
      </w:pPr>
      <w:r>
        <w:rPr>
          <w:rFonts w:ascii="Arial" w:cs="Arial" w:eastAsia="Arial" w:hAnsi="Arial"/>
          <w:b/>
          <w:bCs/>
          <w:color w:val="01696F"/>
          <w:sz w:val="28"/>
          <w:szCs w:val="28"/>
        </w:rPr>
        <w:t xml:space="preserve">2.4 Variables de Entorno</w:t>
      </w:r>
    </w:p>
    <w:p>
      <w:pPr>
        <w:spacing w:after="120"/>
      </w:pPr>
      <w:r>
        <w:rPr>
          <w:rFonts w:ascii="Arial" w:cs="Arial" w:eastAsia="Arial" w:hAnsi="Arial"/>
          <w:sz w:val="22"/>
          <w:szCs w:val="22"/>
        </w:rPr>
        <w:t xml:space="preserve">El servidor requiere las siguientes variables de entorno para operar. Las variables están organizadas por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Variable</w:t>
            </w:r>
          </w:p>
        </w:tc>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Servicio</w:t>
            </w:r>
          </w:p>
        </w:tc>
        <w:tc>
          <w:tcPr>
            <w:tcW w:type="dxa" w:w="47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DATABASE_URL</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Neon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Connection string PostgreSQL con pooler</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TWILIO_ACCOUNT_SID</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Account SID</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TWILIO_AUTH_TOKEN</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Auth token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TWILIO_WA_NUMBER</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 WhatsApp (whatsapp:+5214463293102)</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TWILIO_VERIFY_SID</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Verify service ID para OTP</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AIRTABLE_PAT</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Airtable</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Personal Access Token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OPENAI_API_KEY</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OpenAI</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Clave API de OpenAI para GPT-4o-mini</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ANTHROPIC_API_KEY</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Anthropic</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Clave API de Claude (usada vía SDK)</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ML_CLIENT_ID</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MercadoLibre</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App ID para OAuth</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ML_CLIENT_SECRET</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MercadoLibre</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Client Secret</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MIFIEL_APP_ID</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App ID (firma electrónica)</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MIFIEL_APP_SECRET</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Secret</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MIFIEL_BASE_URL</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URL base API (actualmente sandbox)</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CONEKTA_PRIVATE_KEY</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Private key (pagos)</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CONEKTA_PUBLIC_KEY</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Public key</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CRON_SECRET</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Sistema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Secret para endpoints cron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PORT</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Sistema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Puerto del servidor (default 5000)</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NODE_ENV</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Sistema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production / development</w:t>
            </w:r>
          </w:p>
        </w:tc>
      </w:tr>
    </w:tbl>
    <w:p>
      <w:pPr>
        <w:spacing w:after="120"/>
      </w:pPr>
      <w:r>
        <w:rPr>
          <w:rFonts w:ascii="Arial" w:cs="Arial" w:eastAsia="Arial" w:hAnsi="Arial"/>
          <w:b/>
          <w:bCs/>
          <w:sz w:val="22"/>
          <w:szCs w:val="22"/>
        </w:rPr>
        <w:t xml:space="preserve">Corrección importante: </w:t>
      </w:r>
      <w:r>
        <w:rPr>
          <w:rFonts w:ascii="Arial" w:cs="Arial" w:eastAsia="Arial" w:hAnsi="Arial"/>
          <w:sz w:val="22"/>
          <w:szCs w:val="22"/>
        </w:rPr>
        <w:t xml:space="preserve">OPENAI_API_KEY es una clave real de OpenAI que se usa para GPT-4o-mini en el agente WhatsApp. En la versión anterior de esta documentación se indicaba erróneamente que era una clave de Anthropic. ANTHROPIC_API_KEY se configura mediante el SDK de Anthropic y se usa exclusivamente en routes.ts para estimación de reparaciones vehiculares.</w:t>
      </w:r>
    </w:p>
    <w:p>
      <w:r>
        <w:br w:type="page"/>
      </w:r>
    </w:p>
    <w:p>
      <w:pPr>
        <w:pStyle w:val="Heading1"/>
        <w:spacing w:after="180" w:before="360"/>
      </w:pPr>
      <w:r>
        <w:rPr>
          <w:rFonts w:ascii="Arial" w:cs="Arial" w:eastAsia="Arial" w:hAnsi="Arial"/>
          <w:b/>
          <w:bCs/>
          <w:color w:val="01696F"/>
          <w:sz w:val="36"/>
          <w:szCs w:val="36"/>
        </w:rPr>
        <w:t xml:space="preserve">3. Módulos del Servidor</w:t>
      </w:r>
    </w:p>
    <w:p>
      <w:pPr>
        <w:spacing w:after="120"/>
      </w:pPr>
      <w:r>
        <w:rPr>
          <w:rFonts w:ascii="Arial" w:cs="Arial" w:eastAsia="Arial" w:hAnsi="Arial"/>
          <w:sz w:val="22"/>
          <w:szCs w:val="22"/>
        </w:rPr>
        <w:t xml:space="preserve">El backend consta de 16 módulos TypeScript con un total de 8,705 líneas de código servidor. Estos módulos implementan toda la lógica de negocio, desde el agente WhatsApp hasta los motores de evaluación, contratos y recaudo. La siguiente tabla resume cada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Módulo</w:t>
            </w:r>
          </w:p>
        </w:tc>
        <w:tc>
          <w:tcPr>
            <w:tcW w:type="dxa" w:w="9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Líneas</w:t>
            </w:r>
          </w:p>
        </w:tc>
        <w:tc>
          <w:tcPr>
            <w:tcW w:type="dxa" w:w="60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whatsapp-agent.ts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1,805</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Agente WhatsApp v10: state machine, 5 flujos de rol, OCR Vision (GPT-4o-mini), clasificación de documentos, evaluaciones, precios de mercado, simulación financiera, recaudo, contratos, lookup por nombre de cliente, edición inventario con PIN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routes.ts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2,215</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53+ endpoints REST API: auth, modelos, evaluaciones, originación, documentos, OTP, Mifiel, Conekta, contratos v10, WhatsApp webhook/send/log, cron, recaudo. Usa Claude Sonnet para estimación de reparaciones. PATCH vehicles con normalización camelCase→snake_case</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storage.ts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883</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Capa de acceso a datos Neon PostgreSQL: CRUD para taxistas, originations, documents, vehicles_inventory (incluyendo updateVehicle con todos los campos financieros), modelos, fuel_prices, market_price_cache, whatsapp_roles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evaluation-engine.ts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453</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Motor de evaluación CMU: costo total (compra + reparación + kit GNV), amortización alemana, TIR, MOIC, umbrales de decisión, comparación vs mercado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recaudo-engine.ts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477</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Motor de recaudo multi-producto: parser CSV/Excel formato NATGAS, lookup Placas Recaudo, routing por producto (Taxi/Joylong/Kit), dedup SHA-256, cruce placa→crédito Airtable, creación de pagos, acumulación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contract-engine.ts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413</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Motor de contratos v10: 9 plantillas DOCX mail merge (docx-templates), conversión a PDF (LibreOffice headless), datos Neon + Airtable → placeholders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cmu-knowledge.ts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457</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Base de conocimiento SSOT v1: programa CMU, obligaciones legales, mora, términos, guía Mifiel, guía Conekta, FAQ, descripción de 3 productos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business-rules.ts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170</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Reglas de negocio dinámicas: lectura de tabla business_rules en Neon, caché 5min, umbrales parametrizables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conversation-state.ts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268</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State machine conversación WhatsApp: persistencia en Neon, estados (idle, capturing_docs, simulation, etc.)</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airtable-client.ts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264</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Cliente Airtable: findCreditByPhone, buildClientCarteraContext, buildCarteraDashboard, CRUD créditos/pagos/recaudo, lookup Ahorro Joylong, Kit Conversion, Placas Recaudo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proactive-agent.ts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369</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Agente proactivo: cron jobs para expedientes estancados, pagos pendientes, deadlines, alertas WhatsApp</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folio-manager.ts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150</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Gestión de folios: creación desde WhatsApp, asociación inteligente de documentos a folios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pdf-handler.ts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100</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Procesamiento PDF: extracción de texto + conversión a imagen para Vision OCR</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ml-api.ts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200</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API MercadoLibre: OAuth, búsqueda de vehículos, extracción de precios de mercado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contract-pdf.ts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451</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Generación legacy de contratos PDF (pdfkit) — reemplazado parcialmente por contract-engine.ts v10</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db.ts</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30</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Conexión Neon PostgreSQL + Drizzle ORM</w:t>
            </w:r>
          </w:p>
        </w:tc>
      </w:tr>
    </w:tbl>
    <w:p>
      <w:pPr>
        <w:pStyle w:val="Heading2"/>
        <w:spacing w:after="140" w:before="280"/>
      </w:pPr>
      <w:r>
        <w:rPr>
          <w:rFonts w:ascii="Arial" w:cs="Arial" w:eastAsia="Arial" w:hAnsi="Arial"/>
          <w:b/>
          <w:bCs/>
          <w:color w:val="01696F"/>
          <w:sz w:val="28"/>
          <w:szCs w:val="28"/>
        </w:rPr>
        <w:t xml:space="preserve">3.1 whatsapp-agent.ts — Agente WhatsApp (1,805 líneas)</w:t>
      </w:r>
    </w:p>
    <w:p>
      <w:pPr>
        <w:spacing w:after="120"/>
      </w:pPr>
      <w:r>
        <w:rPr>
          <w:rFonts w:ascii="Arial" w:cs="Arial" w:eastAsia="Arial" w:hAnsi="Arial"/>
          <w:sz w:val="22"/>
          <w:szCs w:val="22"/>
        </w:rPr>
        <w:t xml:space="preserve">Módulo central del sistema y el archivo más extenso del backend. Implementa el agente conversacional WhatsApp con 5 flujos diferenciados por rol de usuario. Es el único módulo que invoca directamente la API de OpenAI.</w:t>
      </w:r>
    </w:p>
    <w:p>
      <w:pPr>
        <w:spacing w:after="120"/>
      </w:pPr>
      <w:r>
        <w:rPr>
          <w:rFonts w:ascii="Arial" w:cs="Arial" w:eastAsia="Arial" w:hAnsi="Arial"/>
          <w:b/>
          <w:bCs/>
          <w:sz w:val="22"/>
          <w:szCs w:val="22"/>
        </w:rPr>
        <w:t xml:space="preserve">Funciones de IA implementadas:</w:t>
      </w:r>
    </w:p>
    <w:p>
      <w:pPr>
        <w:pStyle w:val="ListParagraph"/>
        <w:numPr>
          <w:ilvl w:val="0"/>
          <w:numId w:val="2"/>
        </w:numPr>
        <w:spacing w:after="80"/>
      </w:pPr>
      <w:r>
        <w:rPr>
          <w:rFonts w:ascii="Arial" w:cs="Arial" w:eastAsia="Arial" w:hAnsi="Arial"/>
          <w:b/>
          <w:bCs/>
          <w:sz w:val="22"/>
          <w:szCs w:val="22"/>
        </w:rPr>
        <w:t xml:space="preserve">llm(systemPrompt, userMessage, maxTokens): </w:t>
      </w:r>
      <w:r>
        <w:rPr>
          <w:rFonts w:ascii="Arial" w:cs="Arial" w:eastAsia="Arial" w:hAnsi="Arial"/>
          <w:sz w:val="22"/>
          <w:szCs w:val="22"/>
        </w:rPr>
        <w:t xml:space="preserve">Conversación general con contexto del programa CMU. El system prompt incluye la base de conocimiento de cmu-knowledge.ts y el contexto específico del rol del usuario.</w:t>
      </w:r>
    </w:p>
    <w:p>
      <w:pPr>
        <w:pStyle w:val="ListParagraph"/>
        <w:numPr>
          <w:ilvl w:val="0"/>
          <w:numId w:val="2"/>
        </w:numPr>
        <w:spacing w:after="80"/>
      </w:pPr>
      <w:r>
        <w:rPr>
          <w:rFonts w:ascii="Arial" w:cs="Arial" w:eastAsia="Arial" w:hAnsi="Arial"/>
          <w:b/>
          <w:bCs/>
          <w:sz w:val="22"/>
          <w:szCs w:val="22"/>
        </w:rPr>
        <w:t xml:space="preserve">vision(systemPrompt, imageBase64, userMessage): </w:t>
      </w:r>
      <w:r>
        <w:rPr>
          <w:rFonts w:ascii="Arial" w:cs="Arial" w:eastAsia="Arial" w:hAnsi="Arial"/>
          <w:sz w:val="22"/>
          <w:szCs w:val="22"/>
        </w:rPr>
        <w:t xml:space="preserve">OCR y clasificación de documentos mexicanos (INE, CURP, comprobante de domicilio, licencia de conducir, tarjeta de circulación, concesión, estado de cuenta, constancia SAT) usando GPT-4o-mini Vision.</w:t>
      </w:r>
    </w:p>
    <w:p>
      <w:pPr>
        <w:pStyle w:val="ListParagraph"/>
        <w:numPr>
          <w:ilvl w:val="0"/>
          <w:numId w:val="2"/>
        </w:numPr>
        <w:spacing w:after="80"/>
      </w:pPr>
      <w:r>
        <w:rPr>
          <w:rFonts w:ascii="Arial" w:cs="Arial" w:eastAsia="Arial" w:hAnsi="Arial"/>
          <w:b/>
          <w:bCs/>
          <w:sz w:val="22"/>
          <w:szCs w:val="22"/>
        </w:rPr>
        <w:t xml:space="preserve">identifyVehicle(imageBase64): </w:t>
      </w:r>
      <w:r>
        <w:rPr>
          <w:rFonts w:ascii="Arial" w:cs="Arial" w:eastAsia="Arial" w:hAnsi="Arial"/>
          <w:sz w:val="22"/>
          <w:szCs w:val="22"/>
        </w:rPr>
        <w:t xml:space="preserve">Identificación de marca, modelo, año y color estimado de vehículo a partir de una fotografía.</w:t>
      </w:r>
    </w:p>
    <w:p>
      <w:pPr>
        <w:spacing w:after="120"/>
      </w:pPr>
      <w:r>
        <w:rPr>
          <w:rFonts w:ascii="Arial" w:cs="Arial" w:eastAsia="Arial" w:hAnsi="Arial"/>
          <w:b/>
          <w:bCs/>
          <w:sz w:val="22"/>
          <w:szCs w:val="22"/>
        </w:rPr>
        <w:t xml:space="preserve">Flujos por rol:</w:t>
      </w:r>
    </w:p>
    <w:p>
      <w:pPr>
        <w:pStyle w:val="ListParagraph"/>
        <w:numPr>
          <w:ilvl w:val="0"/>
          <w:numId w:val="2"/>
        </w:numPr>
        <w:spacing w:after="80"/>
      </w:pPr>
      <w:r>
        <w:rPr>
          <w:rFonts w:ascii="Arial" w:cs="Arial" w:eastAsia="Arial" w:hAnsi="Arial"/>
          <w:b/>
          <w:bCs/>
          <w:sz w:val="22"/>
          <w:szCs w:val="22"/>
        </w:rPr>
        <w:t xml:space="preserve">Director: </w:t>
      </w:r>
      <w:r>
        <w:rPr>
          <w:rFonts w:ascii="Arial" w:cs="Arial" w:eastAsia="Arial" w:hAnsi="Arial"/>
          <w:sz w:val="22"/>
          <w:szCs w:val="22"/>
        </w:rPr>
        <w:t xml:space="preserve">Acceso completo — evaluaciones, precios de mercado, corridas financieras, dashboard de cartera, gestión de inventario, cierre mensual, generación de contratos, envío de mensajes externos, consulta por nombre de cliente, edición de inventario con PIN.</w:t>
      </w:r>
    </w:p>
    <w:p>
      <w:pPr>
        <w:pStyle w:val="ListParagraph"/>
        <w:numPr>
          <w:ilvl w:val="0"/>
          <w:numId w:val="2"/>
        </w:numPr>
        <w:spacing w:after="80"/>
      </w:pPr>
      <w:r>
        <w:rPr>
          <w:rFonts w:ascii="Arial" w:cs="Arial" w:eastAsia="Arial" w:hAnsi="Arial"/>
          <w:b/>
          <w:bCs/>
          <w:sz w:val="22"/>
          <w:szCs w:val="22"/>
        </w:rPr>
        <w:t xml:space="preserve">Promotora: </w:t>
      </w:r>
      <w:r>
        <w:rPr>
          <w:rFonts w:ascii="Arial" w:cs="Arial" w:eastAsia="Arial" w:hAnsi="Arial"/>
          <w:sz w:val="22"/>
          <w:szCs w:val="22"/>
        </w:rPr>
        <w:t xml:space="preserve">Originación de créditos, captura de documentos, gestión de folios, simulaciones para prospectos, consulta de status.</w:t>
      </w:r>
    </w:p>
    <w:p>
      <w:pPr>
        <w:pStyle w:val="ListParagraph"/>
        <w:numPr>
          <w:ilvl w:val="0"/>
          <w:numId w:val="2"/>
        </w:numPr>
        <w:spacing w:after="80"/>
      </w:pPr>
      <w:r>
        <w:rPr>
          <w:rFonts w:ascii="Arial" w:cs="Arial" w:eastAsia="Arial" w:hAnsi="Arial"/>
          <w:b/>
          <w:bCs/>
          <w:sz w:val="22"/>
          <w:szCs w:val="22"/>
        </w:rPr>
        <w:t xml:space="preserve">Proveedor: </w:t>
      </w:r>
      <w:r>
        <w:rPr>
          <w:rFonts w:ascii="Arial" w:cs="Arial" w:eastAsia="Arial" w:hAnsi="Arial"/>
          <w:sz w:val="22"/>
          <w:szCs w:val="22"/>
        </w:rPr>
        <w:t xml:space="preserve">Envío y procesamiento de archivos de recaudo NATGAS (CSV/Excel), consultas de estado de recaudos procesados.</w:t>
      </w:r>
    </w:p>
    <w:p>
      <w:pPr>
        <w:pStyle w:val="ListParagraph"/>
        <w:numPr>
          <w:ilvl w:val="0"/>
          <w:numId w:val="2"/>
        </w:numPr>
        <w:spacing w:after="80"/>
      </w:pPr>
      <w:r>
        <w:rPr>
          <w:rFonts w:ascii="Arial" w:cs="Arial" w:eastAsia="Arial" w:hAnsi="Arial"/>
          <w:b/>
          <w:bCs/>
          <w:sz w:val="22"/>
          <w:szCs w:val="22"/>
        </w:rPr>
        <w:t xml:space="preserve">Cliente: </w:t>
      </w:r>
      <w:r>
        <w:rPr>
          <w:rFonts w:ascii="Arial" w:cs="Arial" w:eastAsia="Arial" w:hAnsi="Arial"/>
          <w:sz w:val="22"/>
          <w:szCs w:val="22"/>
        </w:rPr>
        <w:t xml:space="preserve">Envío de documentos personales, consulta de status de expediente, información del programa, simulación de ahorro.</w:t>
      </w:r>
    </w:p>
    <w:p>
      <w:pPr>
        <w:pStyle w:val="ListParagraph"/>
        <w:numPr>
          <w:ilvl w:val="0"/>
          <w:numId w:val="2"/>
        </w:numPr>
        <w:spacing w:after="80"/>
      </w:pPr>
      <w:r>
        <w:rPr>
          <w:rFonts w:ascii="Arial" w:cs="Arial" w:eastAsia="Arial" w:hAnsi="Arial"/>
          <w:b/>
          <w:bCs/>
          <w:sz w:val="22"/>
          <w:szCs w:val="22"/>
        </w:rPr>
        <w:t xml:space="preserve">Prospecto: </w:t>
      </w:r>
      <w:r>
        <w:rPr>
          <w:rFonts w:ascii="Arial" w:cs="Arial" w:eastAsia="Arial" w:hAnsi="Arial"/>
          <w:sz w:val="22"/>
          <w:szCs w:val="22"/>
        </w:rPr>
        <w:t xml:space="preserve">Información general del programa CMU, simulación de ahorro GNV (solo lectura, sin captura de documentos).</w:t>
      </w:r>
    </w:p>
    <w:p>
      <w:pPr>
        <w:pStyle w:val="Heading2"/>
        <w:spacing w:after="140" w:before="280"/>
      </w:pPr>
      <w:r>
        <w:rPr>
          <w:rFonts w:ascii="Arial" w:cs="Arial" w:eastAsia="Arial" w:hAnsi="Arial"/>
          <w:b/>
          <w:bCs/>
          <w:color w:val="01696F"/>
          <w:sz w:val="28"/>
          <w:szCs w:val="28"/>
        </w:rPr>
        <w:t xml:space="preserve">3.2 routes.ts — API REST (2,215 líneas)</w:t>
      </w:r>
    </w:p>
    <w:p>
      <w:pPr>
        <w:spacing w:after="120"/>
      </w:pPr>
      <w:r>
        <w:rPr>
          <w:rFonts w:ascii="Arial" w:cs="Arial" w:eastAsia="Arial" w:hAnsi="Arial"/>
          <w:sz w:val="22"/>
          <w:szCs w:val="22"/>
        </w:rPr>
        <w:t xml:space="preserve">Archivo de rutas Express.js que expone 53+ endpoints REST API organizados por dominio funcional. Es el único módulo que utiliza Anthropic Claude Sonnet, específicamente para dos funciones:</w:t>
      </w:r>
    </w:p>
    <w:p>
      <w:pPr>
        <w:pStyle w:val="ListParagraph"/>
        <w:numPr>
          <w:ilvl w:val="0"/>
          <w:numId w:val="2"/>
        </w:numPr>
        <w:spacing w:after="80"/>
      </w:pPr>
      <w:r>
        <w:rPr>
          <w:rFonts w:ascii="Arial" w:cs="Arial" w:eastAsia="Arial" w:hAnsi="Arial"/>
          <w:b/>
          <w:bCs/>
          <w:sz w:val="22"/>
          <w:szCs w:val="22"/>
        </w:rPr>
        <w:t xml:space="preserve">POST /api/estimate-repair: </w:t>
      </w:r>
      <w:r>
        <w:rPr>
          <w:rFonts w:ascii="Arial" w:cs="Arial" w:eastAsia="Arial" w:hAnsi="Arial"/>
          <w:sz w:val="22"/>
          <w:szCs w:val="22"/>
        </w:rPr>
        <w:t xml:space="preserve">Recibe una o más fotografías de un vehículo y utiliza Claude Sonnet Vision para estimar el costo de reparación. El modelo analiza daños visibles (carrocería, pintura, interiores) y devuelve un estimado en pesos mexicanos con desglose por tipo de reparación.</w:t>
      </w:r>
    </w:p>
    <w:p>
      <w:pPr>
        <w:pStyle w:val="ListParagraph"/>
        <w:numPr>
          <w:ilvl w:val="0"/>
          <w:numId w:val="2"/>
        </w:numPr>
        <w:spacing w:after="80"/>
      </w:pPr>
      <w:r>
        <w:rPr>
          <w:rFonts w:ascii="Arial" w:cs="Arial" w:eastAsia="Arial" w:hAnsi="Arial"/>
          <w:b/>
          <w:bCs/>
          <w:sz w:val="22"/>
          <w:szCs w:val="22"/>
        </w:rPr>
        <w:t xml:space="preserve">POST /api/originations/:id/contract: </w:t>
      </w:r>
      <w:r>
        <w:rPr>
          <w:rFonts w:ascii="Arial" w:cs="Arial" w:eastAsia="Arial" w:hAnsi="Arial"/>
          <w:sz w:val="22"/>
          <w:szCs w:val="22"/>
        </w:rPr>
        <w:t xml:space="preserve">Utiliza Claude para analizar los datos de un expediente de originación y preparar el contexto de datos necesario para la generación de contratos.</w:t>
      </w:r>
    </w:p>
    <w:p>
      <w:pPr>
        <w:spacing w:after="120"/>
      </w:pPr>
      <w:r>
        <w:rPr>
          <w:rFonts w:ascii="Arial" w:cs="Arial" w:eastAsia="Arial" w:hAnsi="Arial"/>
          <w:sz w:val="22"/>
          <w:szCs w:val="22"/>
        </w:rPr>
        <w:t xml:space="preserve">Claude se invoca a través del SDK oficial @anthropic-ai/sdk. La autenticación se configura automáticamente mediante la variable de entorno ANTHROPIC_API_KEY que el SDK detecta por convención.</w:t>
      </w:r>
    </w:p>
    <w:p>
      <w:pPr>
        <w:pStyle w:val="Heading2"/>
        <w:spacing w:after="140" w:before="280"/>
      </w:pPr>
      <w:r>
        <w:rPr>
          <w:rFonts w:ascii="Arial" w:cs="Arial" w:eastAsia="Arial" w:hAnsi="Arial"/>
          <w:b/>
          <w:bCs/>
          <w:color w:val="01696F"/>
          <w:sz w:val="28"/>
          <w:szCs w:val="28"/>
        </w:rPr>
        <w:t xml:space="preserve">3.3 evaluation-engine.ts — Motor de Evaluación (453 líneas)</w:t>
      </w:r>
    </w:p>
    <w:p>
      <w:pPr>
        <w:spacing w:after="120"/>
      </w:pPr>
      <w:r>
        <w:rPr>
          <w:rFonts w:ascii="Arial" w:cs="Arial" w:eastAsia="Arial" w:hAnsi="Arial"/>
          <w:sz w:val="22"/>
          <w:szCs w:val="22"/>
        </w:rPr>
        <w:t xml:space="preserve">Motor de evaluación financiera que calcula la viabilidad de cada oportunidad de negocio. Recibe como inputs el precio de compra del vehículo, estimado de reparación y el modelo/año, y produce un dictamen con métricas financieras:</w:t>
      </w:r>
    </w:p>
    <w:p>
      <w:pPr>
        <w:pStyle w:val="ListParagraph"/>
        <w:numPr>
          <w:ilvl w:val="0"/>
          <w:numId w:val="2"/>
        </w:numPr>
        <w:spacing w:after="80"/>
      </w:pPr>
      <w:r>
        <w:rPr>
          <w:rFonts w:ascii="Arial" w:cs="Arial" w:eastAsia="Arial" w:hAnsi="Arial"/>
          <w:b/>
          <w:bCs/>
          <w:sz w:val="22"/>
          <w:szCs w:val="22"/>
        </w:rPr>
        <w:t xml:space="preserve">Costo total: </w:t>
      </w:r>
      <w:r>
        <w:rPr>
          <w:rFonts w:ascii="Arial" w:cs="Arial" w:eastAsia="Arial" w:hAnsi="Arial"/>
          <w:sz w:val="22"/>
          <w:szCs w:val="22"/>
        </w:rPr>
        <w:t xml:space="preserve">Precio de compra + reparación estimada + kit GNV ($65,000 MXN)</w:t>
      </w:r>
    </w:p>
    <w:p>
      <w:pPr>
        <w:pStyle w:val="ListParagraph"/>
        <w:numPr>
          <w:ilvl w:val="0"/>
          <w:numId w:val="2"/>
        </w:numPr>
        <w:spacing w:after="80"/>
      </w:pPr>
      <w:r>
        <w:rPr>
          <w:rFonts w:ascii="Arial" w:cs="Arial" w:eastAsia="Arial" w:hAnsi="Arial"/>
          <w:b/>
          <w:bCs/>
          <w:sz w:val="22"/>
          <w:szCs w:val="22"/>
        </w:rPr>
        <w:t xml:space="preserve">Amortización alemana: </w:t>
      </w:r>
      <w:r>
        <w:rPr>
          <w:rFonts w:ascii="Arial" w:cs="Arial" w:eastAsia="Arial" w:hAnsi="Arial"/>
          <w:sz w:val="22"/>
          <w:szCs w:val="22"/>
        </w:rPr>
        <w:t xml:space="preserve">Capital fijo mensual, interés decreciente sobre saldo insoluto a 36 meses / 29.9% anual</w:t>
      </w:r>
    </w:p>
    <w:p>
      <w:pPr>
        <w:pStyle w:val="ListParagraph"/>
        <w:numPr>
          <w:ilvl w:val="0"/>
          <w:numId w:val="2"/>
        </w:numPr>
        <w:spacing w:after="80"/>
      </w:pPr>
      <w:r>
        <w:rPr>
          <w:rFonts w:ascii="Arial" w:cs="Arial" w:eastAsia="Arial" w:hAnsi="Arial"/>
          <w:b/>
          <w:bCs/>
          <w:sz w:val="22"/>
          <w:szCs w:val="22"/>
        </w:rPr>
        <w:t xml:space="preserve">TIR: </w:t>
      </w:r>
      <w:r>
        <w:rPr>
          <w:rFonts w:ascii="Arial" w:cs="Arial" w:eastAsia="Arial" w:hAnsi="Arial"/>
          <w:sz w:val="22"/>
          <w:szCs w:val="22"/>
        </w:rPr>
        <w:t xml:space="preserve">Tasa Interna de Retorno del crédito</w:t>
      </w:r>
    </w:p>
    <w:p>
      <w:pPr>
        <w:pStyle w:val="ListParagraph"/>
        <w:numPr>
          <w:ilvl w:val="0"/>
          <w:numId w:val="2"/>
        </w:numPr>
        <w:spacing w:after="80"/>
      </w:pPr>
      <w:r>
        <w:rPr>
          <w:rFonts w:ascii="Arial" w:cs="Arial" w:eastAsia="Arial" w:hAnsi="Arial"/>
          <w:b/>
          <w:bCs/>
          <w:sz w:val="22"/>
          <w:szCs w:val="22"/>
        </w:rPr>
        <w:t xml:space="preserve">MOIC: </w:t>
      </w:r>
      <w:r>
        <w:rPr>
          <w:rFonts w:ascii="Arial" w:cs="Arial" w:eastAsia="Arial" w:hAnsi="Arial"/>
          <w:sz w:val="22"/>
          <w:szCs w:val="22"/>
        </w:rPr>
        <w:t xml:space="preserve">Múltiplo sobre Capital Invertido</w:t>
      </w:r>
    </w:p>
    <w:p>
      <w:pPr>
        <w:pStyle w:val="ListParagraph"/>
        <w:numPr>
          <w:ilvl w:val="0"/>
          <w:numId w:val="2"/>
        </w:numPr>
        <w:spacing w:after="80"/>
      </w:pPr>
      <w:r>
        <w:rPr>
          <w:rFonts w:ascii="Arial" w:cs="Arial" w:eastAsia="Arial" w:hAnsi="Arial"/>
          <w:b/>
          <w:bCs/>
          <w:sz w:val="22"/>
          <w:szCs w:val="22"/>
        </w:rPr>
        <w:t xml:space="preserve">Ratio CMU/Mercado: </w:t>
      </w:r>
      <w:r>
        <w:rPr>
          <w:rFonts w:ascii="Arial" w:cs="Arial" w:eastAsia="Arial" w:hAnsi="Arial"/>
          <w:sz w:val="22"/>
          <w:szCs w:val="22"/>
        </w:rPr>
        <w:t xml:space="preserve">Comparación del precio CMU contra el promedio de mercado de 3 fuentes</w:t>
      </w:r>
    </w:p>
    <w:p>
      <w:pPr>
        <w:pStyle w:val="ListParagraph"/>
        <w:numPr>
          <w:ilvl w:val="0"/>
          <w:numId w:val="2"/>
        </w:numPr>
        <w:spacing w:after="80"/>
      </w:pPr>
      <w:r>
        <w:rPr>
          <w:rFonts w:ascii="Arial" w:cs="Arial" w:eastAsia="Arial" w:hAnsi="Arial"/>
          <w:b/>
          <w:bCs/>
          <w:sz w:val="22"/>
          <w:szCs w:val="22"/>
        </w:rPr>
        <w:t xml:space="preserve">Clasificación: </w:t>
      </w:r>
      <w:r>
        <w:rPr>
          <w:rFonts w:ascii="Arial" w:cs="Arial" w:eastAsia="Arial" w:hAnsi="Arial"/>
          <w:sz w:val="22"/>
          <w:szCs w:val="22"/>
        </w:rPr>
        <w:t xml:space="preserve">Excelente (&lt;80%), Bueno (80-90%), Marginal (90-100%), No conviene (&gt;100%)</w:t>
      </w:r>
    </w:p>
    <w:p>
      <w:pPr>
        <w:pStyle w:val="Heading2"/>
        <w:spacing w:after="140" w:before="280"/>
      </w:pPr>
      <w:r>
        <w:rPr>
          <w:rFonts w:ascii="Arial" w:cs="Arial" w:eastAsia="Arial" w:hAnsi="Arial"/>
          <w:b/>
          <w:bCs/>
          <w:color w:val="01696F"/>
          <w:sz w:val="28"/>
          <w:szCs w:val="28"/>
        </w:rPr>
        <w:t xml:space="preserve">3.4 recaudo-engine.ts — Motor de Recaudo Multi-Producto (477 líneas)</w:t>
      </w:r>
    </w:p>
    <w:p>
      <w:pPr>
        <w:spacing w:after="120"/>
      </w:pPr>
      <w:r>
        <w:rPr>
          <w:rFonts w:ascii="Arial" w:cs="Arial" w:eastAsia="Arial" w:hAnsi="Arial"/>
          <w:sz w:val="22"/>
          <w:szCs w:val="22"/>
        </w:rPr>
        <w:t xml:space="preserve">Motor de procesamiento del recaudo GNV semanal/mensual, actualizado en Revisión 3 para soportar routing multi-producto. Implementa el parser de archivos Excel en formato NATGAS (Artemisa), el cruce automático de placas contra la tabla Placas Recaudo en Airtable, y la lógica de routing diferenciado por producto.</w:t>
      </w:r>
    </w:p>
    <w:p>
      <w:pPr>
        <w:pStyle w:val="Heading2"/>
        <w:spacing w:after="140" w:before="280"/>
      </w:pPr>
      <w:r>
        <w:rPr>
          <w:rFonts w:ascii="Arial" w:cs="Arial" w:eastAsia="Arial" w:hAnsi="Arial"/>
          <w:b/>
          <w:bCs/>
          <w:color w:val="01696F"/>
          <w:sz w:val="28"/>
          <w:szCs w:val="28"/>
        </w:rPr>
        <w:t xml:space="preserve">3.5 contract-engine.ts — Motor de Contratos v10 (413 líneas)</w:t>
      </w:r>
    </w:p>
    <w:p>
      <w:pPr>
        <w:spacing w:after="120"/>
      </w:pPr>
      <w:r>
        <w:rPr>
          <w:rFonts w:ascii="Arial" w:cs="Arial" w:eastAsia="Arial" w:hAnsi="Arial"/>
          <w:sz w:val="22"/>
          <w:szCs w:val="22"/>
        </w:rPr>
        <w:t xml:space="preserve">Motor de generación de contratos que implementa mail merge sobre plantillas DOCX. Utiliza la librería docx-templates para inyectar datos dinámicos y LibreOffice headless para la conversión a PDF.</w:t>
      </w:r>
    </w:p>
    <w:p>
      <w:pPr>
        <w:spacing w:after="120"/>
      </w:pPr>
      <w:r>
        <w:rPr>
          <w:rFonts w:ascii="Arial" w:cs="Arial" w:eastAsia="Arial" w:hAnsi="Arial"/>
          <w:b/>
          <w:bCs/>
          <w:sz w:val="22"/>
          <w:szCs w:val="22"/>
        </w:rPr>
        <w:t xml:space="preserve">Motor legacy activo: </w:t>
      </w:r>
      <w:r>
        <w:rPr>
          <w:rFonts w:ascii="Arial" w:cs="Arial" w:eastAsia="Arial" w:hAnsi="Arial"/>
          <w:sz w:val="22"/>
          <w:szCs w:val="22"/>
        </w:rPr>
        <w:t xml:space="preserve">El archivo contract-pdf.ts (451 líneas) genera contratos usando pdfkit directamente. Este motor aún está activo en el codebase para algunos flujos no migrados al motor v10. La eliminación completa de este motor está programada como OPS-05 en el Roadmap (Sección 19).</w:t>
      </w:r>
    </w:p>
    <w:p>
      <w:r>
        <w:br w:type="page"/>
      </w:r>
    </w:p>
    <w:p>
      <w:pPr>
        <w:pStyle w:val="Heading1"/>
        <w:spacing w:after="180" w:before="360"/>
      </w:pPr>
      <w:r>
        <w:rPr>
          <w:rFonts w:ascii="Arial" w:cs="Arial" w:eastAsia="Arial" w:hAnsi="Arial"/>
          <w:b/>
          <w:bCs/>
          <w:color w:val="01696F"/>
          <w:sz w:val="36"/>
          <w:szCs w:val="36"/>
        </w:rPr>
        <w:t xml:space="preserve">4. Módulos del Frontend</w:t>
      </w:r>
    </w:p>
    <w:p>
      <w:pPr>
        <w:spacing w:after="120"/>
      </w:pPr>
      <w:r>
        <w:rPr>
          <w:rFonts w:ascii="Arial" w:cs="Arial" w:eastAsia="Arial" w:hAnsi="Arial"/>
          <w:sz w:val="22"/>
          <w:szCs w:val="22"/>
        </w:rPr>
        <w:t xml:space="preserve">La PWA React consta de 6 páginas principales con un total de 6,885 líneas de código frontend. La aplicación utiliza React 18 con TypeScript, Tailwind CSS v3 para estilos, shadcn/ui como librería de componentes, y Vite como bundler.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Página</w:t>
            </w:r>
          </w:p>
        </w:tc>
        <w:tc>
          <w:tcPr>
            <w:tcW w:type="dxa" w:w="9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Líneas</w:t>
            </w:r>
          </w:p>
        </w:tc>
        <w:tc>
          <w:tcPr>
            <w:tcW w:type="dxa" w:w="60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originacion-flow.tsx</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3,054</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Flujo completo de originación en 7 pasos: datos taxista → selección vehículo → evaluación financiera → captura documentos → verificación OTP → firma electrónica → aprobación final</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evaluate.tsx</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1,601</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Motor CMU visual: evaluación de oportunidad con precios de mercado en tiempo real, simulación financiera interactiva, tabla de amortización alemana</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inventario.tsx</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767</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CRUD inventario vehicular: alta/edición de vehículos con todos los campos financieros (precio_aseguradora, reparacion_real, etc.), GNV Modalidad, asignación a folios, filtros por status, DELETE endpoint</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panel.tsx</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594</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Dashboard principal: KPIs de folios activos, vehículos disponibles, métricas de operación, resumen de cartera</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originacion.tsx</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450</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Lista de originaciones activas con filtros por estado, búsqueda por nombre/folio, ordenamiento por fecha</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catalog.tsx</w:t>
            </w:r>
          </w:p>
        </w:tc>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419</w:t>
            </w:r>
          </w:p>
        </w:tc>
        <w:tc>
          <w:tcPr>
            <w:tcW w:type="dxa" w:w="60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Catálogo de modelos vehiculares con precios CMU configurados y benchmark contra precios de mercado</w:t>
            </w:r>
          </w:p>
        </w:tc>
      </w:tr>
    </w:tbl>
    <w:p>
      <w:pPr>
        <w:pStyle w:val="Heading2"/>
        <w:spacing w:after="140" w:before="280"/>
      </w:pPr>
      <w:r>
        <w:rPr>
          <w:rFonts w:ascii="Arial" w:cs="Arial" w:eastAsia="Arial" w:hAnsi="Arial"/>
          <w:b/>
          <w:bCs/>
          <w:color w:val="01696F"/>
          <w:sz w:val="28"/>
          <w:szCs w:val="28"/>
        </w:rPr>
        <w:t xml:space="preserve">4.1 Scraping de Precios desde el Cliente</w:t>
      </w:r>
    </w:p>
    <w:p>
      <w:pPr>
        <w:spacing w:after="120"/>
      </w:pPr>
      <w:r>
        <w:rPr>
          <w:rFonts w:ascii="Arial" w:cs="Arial" w:eastAsia="Arial" w:hAnsi="Arial"/>
          <w:b/>
          <w:bCs/>
          <w:sz w:val="22"/>
          <w:szCs w:val="22"/>
        </w:rPr>
        <w:t xml:space="preserve">Precio scraper en el cliente: </w:t>
      </w:r>
      <w:r>
        <w:rPr>
          <w:rFonts w:ascii="Arial" w:cs="Arial" w:eastAsia="Arial" w:hAnsi="Arial"/>
          <w:sz w:val="22"/>
          <w:szCs w:val="22"/>
        </w:rPr>
        <w:t xml:space="preserve">La comparación de precios de mercado de Kavak y Seminuevos.com ejecuta scraping de HTML directamente desde el navegador del usuario, utilizando la IP residencial del operador para evitar los bloqueos que los datacenter IPs generan en estos sitios. Esto tiene las siguientes implicaciones:</w:t>
      </w:r>
    </w:p>
    <w:p>
      <w:pPr>
        <w:pStyle w:val="ListParagraph"/>
        <w:numPr>
          <w:ilvl w:val="0"/>
          <w:numId w:val="2"/>
        </w:numPr>
        <w:spacing w:after="80"/>
      </w:pPr>
      <w:r>
        <w:rPr>
          <w:rFonts w:ascii="Arial" w:cs="Arial" w:eastAsia="Arial" w:hAnsi="Arial"/>
          <w:b/>
          <w:bCs/>
          <w:sz w:val="22"/>
          <w:szCs w:val="22"/>
        </w:rPr>
        <w:t xml:space="preserve">Fragilidad: </w:t>
      </w:r>
      <w:r>
        <w:rPr>
          <w:rFonts w:ascii="Arial" w:cs="Arial" w:eastAsia="Arial" w:hAnsi="Arial"/>
          <w:sz w:val="22"/>
          <w:szCs w:val="22"/>
        </w:rPr>
        <w:t xml:space="preserve">Si Kavak o Seminuevos.com cambian su estructura HTML (layout, CSS classes, DOM), el scraper deja de funcionar hasta que se actualice el código.</w:t>
      </w:r>
    </w:p>
    <w:p>
      <w:pPr>
        <w:pStyle w:val="ListParagraph"/>
        <w:numPr>
          <w:ilvl w:val="0"/>
          <w:numId w:val="2"/>
        </w:numPr>
        <w:spacing w:after="80"/>
      </w:pPr>
      <w:r>
        <w:rPr>
          <w:rFonts w:ascii="Arial" w:cs="Arial" w:eastAsia="Arial" w:hAnsi="Arial"/>
          <w:b/>
          <w:bCs/>
          <w:sz w:val="22"/>
          <w:szCs w:val="22"/>
        </w:rPr>
        <w:t xml:space="preserve">Dependencia del navegador: </w:t>
      </w:r>
      <w:r>
        <w:rPr>
          <w:rFonts w:ascii="Arial" w:cs="Arial" w:eastAsia="Arial" w:hAnsi="Arial"/>
          <w:sz w:val="22"/>
          <w:szCs w:val="22"/>
        </w:rPr>
        <w:t xml:space="preserve">Solo funciona cuando un usuario humano tiene la PWA abierta. No se puede ejecutar en un cron o desde el servidor.</w:t>
      </w:r>
    </w:p>
    <w:p>
      <w:pPr>
        <w:pStyle w:val="ListParagraph"/>
        <w:numPr>
          <w:ilvl w:val="0"/>
          <w:numId w:val="2"/>
        </w:numPr>
        <w:spacing w:after="80"/>
      </w:pPr>
      <w:r>
        <w:rPr>
          <w:rFonts w:ascii="Arial" w:cs="Arial" w:eastAsia="Arial" w:hAnsi="Arial"/>
          <w:b/>
          <w:bCs/>
          <w:sz w:val="22"/>
          <w:szCs w:val="22"/>
        </w:rPr>
        <w:t xml:space="preserve">Sin rate limiting propio: </w:t>
      </w:r>
      <w:r>
        <w:rPr>
          <w:rFonts w:ascii="Arial" w:cs="Arial" w:eastAsia="Arial" w:hAnsi="Arial"/>
          <w:sz w:val="22"/>
          <w:szCs w:val="22"/>
        </w:rPr>
        <w:t xml:space="preserve">Cada consulta de precios genera peticiones HTTP desde el browser del usuario hacia sitios de terceros.</w:t>
      </w:r>
    </w:p>
    <w:p>
      <w:pPr>
        <w:pStyle w:val="ListParagraph"/>
        <w:numPr>
          <w:ilvl w:val="0"/>
          <w:numId w:val="2"/>
        </w:numPr>
        <w:spacing w:after="80"/>
      </w:pPr>
      <w:r>
        <w:rPr>
          <w:rFonts w:ascii="Arial" w:cs="Arial" w:eastAsia="Arial" w:hAnsi="Arial"/>
          <w:b/>
          <w:bCs/>
          <w:sz w:val="22"/>
          <w:szCs w:val="22"/>
        </w:rPr>
        <w:t xml:space="preserve">Caché: </w:t>
      </w:r>
      <w:r>
        <w:rPr>
          <w:rFonts w:ascii="Arial" w:cs="Arial" w:eastAsia="Arial" w:hAnsi="Arial"/>
          <w:sz w:val="22"/>
          <w:szCs w:val="22"/>
        </w:rPr>
        <w:t xml:space="preserve">Los resultados se envían al servidor y se almacenan en la tabla 'market_prices_cache' de Neon para evitar consultas repetitivas.</w:t>
      </w:r>
    </w:p>
    <w:p>
      <w:pPr>
        <w:pStyle w:val="ListParagraph"/>
        <w:numPr>
          <w:ilvl w:val="0"/>
          <w:numId w:val="2"/>
        </w:numPr>
        <w:spacing w:after="80"/>
      </w:pPr>
      <w:r>
        <w:rPr>
          <w:rFonts w:ascii="Arial" w:cs="Arial" w:eastAsia="Arial" w:hAnsi="Arial"/>
          <w:b/>
          <w:bCs/>
          <w:sz w:val="22"/>
          <w:szCs w:val="22"/>
        </w:rPr>
        <w:t xml:space="preserve">MercadoLibre: </w:t>
      </w:r>
      <w:r>
        <w:rPr>
          <w:rFonts w:ascii="Arial" w:cs="Arial" w:eastAsia="Arial" w:hAnsi="Arial"/>
          <w:sz w:val="22"/>
          <w:szCs w:val="22"/>
        </w:rPr>
        <w:t xml:space="preserve">A diferencia de Kavak/Seminuevos, la consulta a MercadoLibre se ejecuta desde el servidor vía API REST con OAuth, lo que es más estable y escalable.</w:t>
      </w:r>
    </w:p>
    <w:p>
      <w:r>
        <w:br w:type="page"/>
      </w:r>
    </w:p>
    <w:p>
      <w:pPr>
        <w:pStyle w:val="Heading1"/>
        <w:spacing w:after="180" w:before="360"/>
      </w:pPr>
      <w:r>
        <w:rPr>
          <w:rFonts w:ascii="Arial" w:cs="Arial" w:eastAsia="Arial" w:hAnsi="Arial"/>
          <w:b/>
          <w:bCs/>
          <w:color w:val="01696F"/>
          <w:sz w:val="36"/>
          <w:szCs w:val="36"/>
        </w:rPr>
        <w:t xml:space="preserve">5. Base de Datos</w:t>
      </w:r>
    </w:p>
    <w:p>
      <w:pPr>
        <w:pStyle w:val="Heading2"/>
        <w:spacing w:after="140" w:before="280"/>
      </w:pPr>
      <w:r>
        <w:rPr>
          <w:rFonts w:ascii="Arial" w:cs="Arial" w:eastAsia="Arial" w:hAnsi="Arial"/>
          <w:b/>
          <w:bCs/>
          <w:color w:val="01696F"/>
          <w:sz w:val="28"/>
          <w:szCs w:val="28"/>
        </w:rPr>
        <w:t xml:space="preserve">5.1 Neon PostgreSQL</w:t>
      </w:r>
    </w:p>
    <w:p>
      <w:pPr>
        <w:spacing w:after="120"/>
      </w:pPr>
      <w:r>
        <w:rPr>
          <w:rFonts w:ascii="Arial" w:cs="Arial" w:eastAsia="Arial" w:hAnsi="Arial"/>
          <w:sz w:val="22"/>
          <w:szCs w:val="22"/>
        </w:rPr>
        <w:t xml:space="preserve">La base de datos principal reside en Neon PostgreSQL con connection pooler en la región us-east-2 (Virginia). El esquema contiene 60 tablas en total, de las cuales 22 pertenecen directamente a la aplicación CMU y las 38 restantes corresponden a otros subsistemas, migraciones previas, o tablas de infraestructura de Drizzle ORM.</w:t>
      </w:r>
    </w:p>
    <w:p>
      <w:pPr>
        <w:spacing w:after="120"/>
      </w:pPr>
      <w:r>
        <w:rPr>
          <w:rFonts w:ascii="Arial" w:cs="Arial" w:eastAsia="Arial" w:hAnsi="Arial"/>
          <w:sz w:val="22"/>
          <w:szCs w:val="22"/>
        </w:rPr>
        <w:t xml:space="preserve">A continuación se detallan las 22 tablas de la aplicación CMU con su número de columnas y descripción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c>
          <w:tcPr>
            <w:tcW w:type="dxa" w:w="2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Tabla</w:t>
            </w:r>
          </w:p>
        </w:tc>
        <w:tc>
          <w:tcPr>
            <w:tcW w:type="dxa" w:w="7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Cols</w:t>
            </w:r>
          </w:p>
        </w:tc>
        <w:tc>
          <w:tcPr>
            <w:tcW w:type="dxa" w:w="62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taxistas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Perfil del taxista: nombre completo, CURP, RFC, teléfono, dirección completa, perfil GNV/gasolina, fecha registro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originations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38</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Expediente de originación: folio auto-generado, estado del proceso, documentos OCR capturados, verificación OTP, contrato generado, status Mifiel</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Documentos capturados: tipo de documento, imagen base64, resultado OCR estructurado, porcentaje de confianza</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vehicles_inventory</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42</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Inventario vehicular: marca, modelo, año, costos (compra, reparación), kit GNV, tanque, evaluación financiera, status de asignación, gnv_modalidad, descuento_gnv</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models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14</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Catálogo de modelos vehiculares con precios CMU configurados y benchmark de mercado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opportunities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15</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Evaluaciones de oportunidad guardadas: TIR, MOIC, margen, ratio CMU/mercado, clasificación, decisión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config</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Umbrales de decisión parametrizables (porcentajes de clasificación, límites, flags)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contracts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14</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Contratos generados: código de plantilla, URL del PDF, status Mifiel, firmas recopiladas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promoters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 de promotoras (actualmente solo Ángeles Mireles)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whatsapp_roles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Roles WhatsApp: mapeo teléfono → rol + permisos + nombre de usuario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whatsapp_messages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Log completo de mensajes WhatsApp entrantes y salientes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whatsapp_phone_folio</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Asociación teléfono → folio para routing de documentos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whatsapp_otp</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Códigos OTP enviados por WhatsApp (alternativa a SMS)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conversation_states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Estado de conversación persistente por número de teléfono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proactive_messages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Tracking de mensajes proactivos enviados (anti-spam)</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avales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12</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Avales/fiadores de los taxistas: datos personales y relación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kit_gnv</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17</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Detalle técnico del kit GNV instalado por vehículo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fuel_prices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Precios de combustible actualizados (GNV y gasolina)</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market_prices_cache</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13</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Caché de precios de mercado (Kavak, Seminuevos, MercadoLibre)</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business_rules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7</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Reglas de negocio dinámicas (categoría, key, value, tipo dato)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amortizacion</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12</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 de amortización alemana calculada por folio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ml_tokens</w:t>
            </w:r>
          </w:p>
        </w:tc>
        <w:tc>
          <w:tcPr>
            <w:tcW w:type="dxa" w:w="7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c>
          <w:tcPr>
            <w:tcW w:type="dxa" w:w="62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Tokens OAuth de MercadoLibre (access_token, refresh_token, expiry)</w:t>
            </w:r>
          </w:p>
        </w:tc>
      </w:tr>
    </w:tbl>
    <w:p>
      <w:pPr>
        <w:spacing w:after="120"/>
      </w:pPr>
      <w:r>
        <w:rPr>
          <w:rFonts w:ascii="Arial" w:cs="Arial" w:eastAsia="Arial" w:hAnsi="Arial"/>
          <w:b/>
          <w:bCs/>
          <w:sz w:val="22"/>
          <w:szCs w:val="22"/>
        </w:rPr>
        <w:t xml:space="preserve">Actualización Revisión 3 — vehicles_inventory: </w:t>
      </w:r>
      <w:r>
        <w:rPr>
          <w:rFonts w:ascii="Arial" w:cs="Arial" w:eastAsia="Arial" w:hAnsi="Arial"/>
          <w:sz w:val="22"/>
          <w:szCs w:val="22"/>
        </w:rPr>
        <w:t xml:space="preserve">Se agregaron 2 columnas nuevas: gnv_modalidad TEXT (opciones: kit_tanque, kit_reusado, incluido, descuento) y descuento_gnv INTEGER. Migración: ALTER TABLE vehicles_inventory ADD COLUMN IF NOT EXISTS gnv_modalidad TEXT; ALTER TABLE vehicles_inventory ADD COLUMN IF NOT EXISTS descuento_gnv INTEGER. El storage.ts updateVehicle ahora actualiza TODOS los campos financieros (precio_aseguradora, reparacion_real, etc.).</w:t>
      </w:r>
    </w:p>
    <w:p>
      <w:pPr>
        <w:spacing w:after="120"/>
      </w:pPr>
      <w:r>
        <w:rPr>
          <w:rFonts w:ascii="Arial" w:cs="Arial" w:eastAsia="Arial" w:hAnsi="Arial"/>
          <w:b/>
          <w:bCs/>
          <w:sz w:val="22"/>
          <w:szCs w:val="22"/>
        </w:rPr>
        <w:t xml:space="preserve">Almacenamiento de documentos: </w:t>
      </w:r>
      <w:r>
        <w:rPr>
          <w:rFonts w:ascii="Arial" w:cs="Arial" w:eastAsia="Arial" w:hAnsi="Arial"/>
          <w:sz w:val="22"/>
          <w:szCs w:val="22"/>
        </w:rPr>
        <w:t xml:space="preserve">Las imágenes de documentos (INE, CURP, comprobantes, etc.) se almacenan como texto base64 directamente en el campo 'image_data' de la tabla 'documents' en Neon PostgreSQL. Esta decisión fue tomada por conveniencia durante el desarrollo pero NO es escalable para producción. La tabla ya tiene un campo 'r2_key' preparado para la migración a Cloudflare R2 o AWS S3 (ver MIG-03 en Roadmap, Sección 19).</w:t>
      </w:r>
    </w:p>
    <w:p>
      <w:pPr>
        <w:pStyle w:val="Heading2"/>
        <w:spacing w:after="140" w:before="280"/>
      </w:pPr>
      <w:r>
        <w:rPr>
          <w:rFonts w:ascii="Arial" w:cs="Arial" w:eastAsia="Arial" w:hAnsi="Arial"/>
          <w:b/>
          <w:bCs/>
          <w:color w:val="01696F"/>
          <w:sz w:val="28"/>
          <w:szCs w:val="28"/>
        </w:rPr>
        <w:t xml:space="preserve">5.2 Airtable (Cartera Multi-Producto)</w:t>
      </w:r>
    </w:p>
    <w:p>
      <w:pPr>
        <w:spacing w:after="120"/>
      </w:pPr>
      <w:r>
        <w:rPr>
          <w:rFonts w:ascii="Arial" w:cs="Arial" w:eastAsia="Arial" w:hAnsi="Arial"/>
          <w:sz w:val="22"/>
          <w:szCs w:val="22"/>
        </w:rPr>
        <w:t xml:space="preserve">La gestión de cartera (créditos activos, pagos, amortización, recaudo GNV y productos adicionales) reside en Airtable. Se accede vía API REST directa (sin SDK oficial de Airtable), utilizando un Personal Access Token (AIRTABLE_PAT). Las 8 tablas de cartera: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Tabla</w:t>
            </w:r>
          </w:p>
        </w:tc>
        <w:tc>
          <w:tcPr>
            <w:tcW w:type="dxa" w:w="2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ID Airtable</w:t>
            </w:r>
          </w:p>
        </w:tc>
        <w:tc>
          <w:tcPr>
            <w:tcW w:type="dxa" w:w="49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Creditos</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tblA62WNhSb4xYfYv</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Créditos activos: folio, taxista, placas, cuota mensual, saldo capital, saldo FG, estatus, días atraso, mora acumulada</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Pagos</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tbl5RiGyVgeE4EVfE</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Pagos recibidos: folio, mes/período, monto, método de pago, estatus, referencia bancaria</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Amortización</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tblWMvUwwdSKyKPSv</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 de amortización por crédito y mes: capital, interés, cuota, saldo insoluto</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RecaudoGNV</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tblSUWmIE8Ma5be9u</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 GNV semanal: folio, mes, LEQ consumidos, recaudo en pesos, cuota correspondiente, diferencial</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Pipeline</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Pipeline de oportunidades comerciales</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Ahorro Joylong</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tblUjkOQ2rWvBRRmw</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Folio, Cliente, Telefono, Precio Vehiculo, Gatillo, Ahorro Acumulado, Pct Avance, Fondo Garantia, Estatus</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Kit Conversion</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tbletXmlYRwisBcaO</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Folio, Cliente, Telefono, Vehiculo, Precio Kit, Parcialidades, Cuota Mensual, Sobreprecio LEQ, Mes Actual, Meses Pagados, Saldo Pendiente, FG, Estatus</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Placas Recaudo</w:t>
            </w:r>
          </w:p>
        </w:tc>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tblb4cdo0wv3qeWxs</w:t>
            </w:r>
          </w:p>
        </w:tc>
        <w:tc>
          <w:tcPr>
            <w:tcW w:type="dxa" w:w="4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Placa, Folio, Cliente, Producto, Sobreprecio LEQ, Economico, Vehiculo, NIV, Activa</w:t>
            </w:r>
          </w:p>
        </w:tc>
      </w:tr>
    </w:tbl>
    <w:p>
      <w:r>
        <w:br w:type="page"/>
      </w:r>
    </w:p>
    <w:p>
      <w:pPr>
        <w:pStyle w:val="Heading1"/>
        <w:spacing w:after="180" w:before="360"/>
      </w:pPr>
      <w:r>
        <w:rPr>
          <w:rFonts w:ascii="Arial" w:cs="Arial" w:eastAsia="Arial" w:hAnsi="Arial"/>
          <w:b/>
          <w:bCs/>
          <w:color w:val="01696F"/>
          <w:sz w:val="36"/>
          <w:szCs w:val="36"/>
        </w:rPr>
        <w:t xml:space="preserve">6. Multi-Producto CMU</w:t>
      </w:r>
    </w:p>
    <w:p>
      <w:pPr>
        <w:spacing w:after="120"/>
      </w:pPr>
      <w:r>
        <w:rPr>
          <w:rFonts w:ascii="Arial" w:cs="Arial" w:eastAsia="Arial" w:hAnsi="Arial"/>
          <w:sz w:val="22"/>
          <w:szCs w:val="22"/>
        </w:rPr>
        <w:t xml:space="preserve">A partir de la Revisión 3, CMU opera como plataforma multi-producto con 3 líneas de negocio independientes. Cada producto tiene su propia tabla Airtable, esquema de recaudo diferenciado y flujo de contratación específico.</w:t>
      </w:r>
    </w:p>
    <w:p>
      <w:pPr>
        <w:pStyle w:val="Heading2"/>
        <w:spacing w:after="140" w:before="280"/>
      </w:pPr>
      <w:r>
        <w:rPr>
          <w:rFonts w:ascii="Arial" w:cs="Arial" w:eastAsia="Arial" w:hAnsi="Arial"/>
          <w:b/>
          <w:bCs/>
          <w:color w:val="01696F"/>
          <w:sz w:val="28"/>
          <w:szCs w:val="28"/>
        </w:rPr>
        <w:t xml:space="preserve">6.1 Taxi Renovación</w:t>
      </w:r>
    </w:p>
    <w:p>
      <w:pPr>
        <w:spacing w:after="120"/>
      </w:pPr>
      <w:r>
        <w:rPr>
          <w:rFonts w:ascii="Arial" w:cs="Arial" w:eastAsia="Arial" w:hAnsi="Arial"/>
          <w:sz w:val="22"/>
          <w:szCs w:val="22"/>
        </w:rPr>
        <w:t xml:space="preserve">Producto original de CMU. Crédito vehicular a plazos para taxistas con conversión a GNV.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Parámetro</w:t>
            </w:r>
          </w:p>
        </w:tc>
        <w:tc>
          <w:tcPr>
            <w:tcW w:type="dxa" w:w="6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Tipo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Crédito a plazos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Plazo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36 meses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Amortización</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Alemana (capital fijo, interés decreciente)</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Tasa anual</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29.9%</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Fondo de Garantía</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$20,000 MXN techo ($8,000 inicial + $334/mes)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Anticipo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$50,000 MXN</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 GNV</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~$65,000 MXN incluido en financiamiento</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 Airtable</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Creditos (tblA62WNhSb4xYfYv)</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Sobreprecio LEQ via NATGAS → Pagos + RecaudoGNV</w:t>
            </w:r>
          </w:p>
        </w:tc>
      </w:tr>
    </w:tbl>
    <w:p>
      <w:pPr>
        <w:pStyle w:val="Heading2"/>
        <w:spacing w:after="140" w:before="280"/>
      </w:pPr>
      <w:r>
        <w:rPr>
          <w:rFonts w:ascii="Arial" w:cs="Arial" w:eastAsia="Arial" w:hAnsi="Arial"/>
          <w:b/>
          <w:bCs/>
          <w:color w:val="01696F"/>
          <w:sz w:val="28"/>
          <w:szCs w:val="28"/>
        </w:rPr>
        <w:t xml:space="preserve">6.2 Joylong Ahorro Individual</w:t>
      </w:r>
    </w:p>
    <w:p>
      <w:pPr>
        <w:spacing w:after="120"/>
      </w:pPr>
      <w:r>
        <w:rPr>
          <w:rFonts w:ascii="Arial" w:cs="Arial" w:eastAsia="Arial" w:hAnsi="Arial"/>
          <w:sz w:val="22"/>
          <w:szCs w:val="22"/>
        </w:rPr>
        <w:t xml:space="preserve">Producto de ahorro programado para adquisición de vehículo Joylong. El cliente ahorra mediante consumo de GNV hasta alcanzar el gatillo (50% del precio del vehículo), momento en que se concreta la compraventa.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Parámetro</w:t>
            </w:r>
          </w:p>
        </w:tc>
        <w:tc>
          <w:tcPr>
            <w:tcW w:type="dxa" w:w="6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Tipo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Promesa de compraventa con ahorro</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Plazo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Sin plazo fijo (ahorro hasta alcanzar gatillo)</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 vehículo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$799,000 MXN</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Gatillo (50%)</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$399,500 MXN</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Fondo de Garantía</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Incluido en esquema</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 Airtable</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Ahorro Joylong (tblUjkOQ2rWvBRRmw)</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Campos clave</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Ahorro Acumulado, Pct Avance, Gatillo, Estatus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Sobreprecio LEQ → acumula en Ahorro Acumulado, recalcula % Avance</w:t>
            </w:r>
          </w:p>
        </w:tc>
      </w:tr>
    </w:tbl>
    <w:p>
      <w:pPr>
        <w:spacing w:after="120"/>
      </w:pPr>
      <w:r>
        <w:rPr>
          <w:rFonts w:ascii="Arial" w:cs="Arial" w:eastAsia="Arial" w:hAnsi="Arial"/>
          <w:b/>
          <w:bCs/>
          <w:sz w:val="22"/>
          <w:szCs w:val="22"/>
        </w:rPr>
        <w:t xml:space="preserve">Contratos activos Joylong Ahorro: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Folio</w:t>
            </w:r>
          </w:p>
        </w:tc>
        <w:tc>
          <w:tcPr>
            <w:tcW w:type="dxa" w:w="4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Cliente</w:t>
            </w:r>
          </w:p>
        </w:tc>
        <w:tc>
          <w:tcPr>
            <w:tcW w:type="dxa" w:w="3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Estatus</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AGS-003</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Obed</w:t>
            </w:r>
          </w:p>
        </w:tc>
        <w:tc>
          <w:tcPr>
            <w:tcW w:type="dxa" w:w="3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Activo</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AGS-004</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Capetillo</w:t>
            </w:r>
          </w:p>
        </w:tc>
        <w:tc>
          <w:tcPr>
            <w:tcW w:type="dxa" w:w="3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Activo</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AGS-005</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Zavala</w:t>
            </w:r>
          </w:p>
        </w:tc>
        <w:tc>
          <w:tcPr>
            <w:tcW w:type="dxa" w:w="3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Activo</w:t>
            </w:r>
          </w:p>
        </w:tc>
      </w:tr>
    </w:tbl>
    <w:p>
      <w:pPr>
        <w:pStyle w:val="Heading2"/>
        <w:spacing w:after="140" w:before="280"/>
      </w:pPr>
      <w:r>
        <w:rPr>
          <w:rFonts w:ascii="Arial" w:cs="Arial" w:eastAsia="Arial" w:hAnsi="Arial"/>
          <w:b/>
          <w:bCs/>
          <w:color w:val="01696F"/>
          <w:sz w:val="28"/>
          <w:szCs w:val="28"/>
        </w:rPr>
        <w:t xml:space="preserve">6.3 Kit Conversión GNV</w:t>
      </w:r>
    </w:p>
    <w:p>
      <w:pPr>
        <w:spacing w:after="120"/>
      </w:pPr>
      <w:r>
        <w:rPr>
          <w:rFonts w:ascii="Arial" w:cs="Arial" w:eastAsia="Arial" w:hAnsi="Arial"/>
          <w:sz w:val="22"/>
          <w:szCs w:val="22"/>
        </w:rPr>
        <w:t xml:space="preserve">Producto de financiamiento para instalación de kit de conversión a GNV en vehículos existentes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Parámetro</w:t>
            </w:r>
          </w:p>
        </w:tc>
        <w:tc>
          <w:tcPr>
            <w:tcW w:type="dxa" w:w="6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Tipo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Compraventa a plazos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Plazo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12 meses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 Kit</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$55,500 MXN</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Parcialidades</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$4,625/mes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Tabla Airtable</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 Conversion (tbletXmlYRwisBcaO)</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Campos clave</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Parcialidades, Cuota Mensual, Sobreprecio LEQ, Meses Pagados, Saldo Pendiente</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Sobreprecio LEQ → crea registro en Pagos</w:t>
            </w:r>
          </w:p>
        </w:tc>
      </w:tr>
    </w:tbl>
    <w:p>
      <w:pPr>
        <w:spacing w:after="120"/>
      </w:pPr>
      <w:r>
        <w:rPr>
          <w:rFonts w:ascii="Arial" w:cs="Arial" w:eastAsia="Arial" w:hAnsi="Arial"/>
          <w:b/>
          <w:bCs/>
          <w:sz w:val="22"/>
          <w:szCs w:val="22"/>
        </w:rPr>
        <w:t xml:space="preserve">Contratos activos Kit Conversión: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Folio</w:t>
            </w:r>
          </w:p>
        </w:tc>
        <w:tc>
          <w:tcPr>
            <w:tcW w:type="dxa" w:w="4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Cliente</w:t>
            </w:r>
          </w:p>
        </w:tc>
        <w:tc>
          <w:tcPr>
            <w:tcW w:type="dxa" w:w="3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Estatus</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CONV-001</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Elvira</w:t>
            </w:r>
          </w:p>
        </w:tc>
        <w:tc>
          <w:tcPr>
            <w:tcW w:type="dxa" w:w="3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Activo</w:t>
            </w:r>
          </w:p>
        </w:tc>
      </w:tr>
    </w:tbl>
    <w:p>
      <w:r>
        <w:br w:type="page"/>
      </w:r>
    </w:p>
    <w:p>
      <w:pPr>
        <w:pStyle w:val="Heading1"/>
        <w:spacing w:after="180" w:before="360"/>
      </w:pPr>
      <w:r>
        <w:rPr>
          <w:rFonts w:ascii="Arial" w:cs="Arial" w:eastAsia="Arial" w:hAnsi="Arial"/>
          <w:b/>
          <w:bCs/>
          <w:color w:val="01696F"/>
          <w:sz w:val="36"/>
          <w:szCs w:val="36"/>
        </w:rPr>
        <w:t xml:space="preserve">7. Recaudo Engine v2 — Multi-Producto</w:t>
      </w:r>
    </w:p>
    <w:p>
      <w:pPr>
        <w:spacing w:after="120"/>
      </w:pPr>
      <w:r>
        <w:rPr>
          <w:rFonts w:ascii="Arial" w:cs="Arial" w:eastAsia="Arial" w:hAnsi="Arial"/>
          <w:sz w:val="22"/>
          <w:szCs w:val="22"/>
        </w:rPr>
        <w:t xml:space="preserve">El motor de recaudo fue reescrito en Revisión 3 para soportar routing multi-producto. El nuevo flujo utiliza la tabla Placas Recaudo como índice central para determinar a qué producto pertenece cada placa y rutear el recaudo correspondiente.</w:t>
      </w:r>
    </w:p>
    <w:p>
      <w:pPr>
        <w:pStyle w:val="Heading2"/>
        <w:spacing w:after="140" w:before="280"/>
      </w:pPr>
      <w:r>
        <w:rPr>
          <w:rFonts w:ascii="Arial" w:cs="Arial" w:eastAsia="Arial" w:hAnsi="Arial"/>
          <w:b/>
          <w:bCs/>
          <w:color w:val="01696F"/>
          <w:sz w:val="28"/>
          <w:szCs w:val="28"/>
        </w:rPr>
        <w:t xml:space="preserve">7.1 Tabla Placas Recaudo</w:t>
      </w:r>
    </w:p>
    <w:p>
      <w:pPr>
        <w:spacing w:after="120"/>
      </w:pPr>
      <w:r>
        <w:rPr>
          <w:rFonts w:ascii="Arial" w:cs="Arial" w:eastAsia="Arial" w:hAnsi="Arial"/>
          <w:sz w:val="22"/>
          <w:szCs w:val="22"/>
        </w:rPr>
        <w:t xml:space="preserve">La tabla Placas Recaudo (tblb4cdo0wv3qeWxs) contiene 8 placas activas, cada una mapeada a un folio, producto y sobreprecio por LEQ: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Campo</w:t>
            </w:r>
          </w:p>
        </w:tc>
        <w:tc>
          <w:tcPr>
            <w:tcW w:type="dxa" w:w="1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Tipo</w:t>
            </w:r>
          </w:p>
        </w:tc>
        <w:tc>
          <w:tcPr>
            <w:tcW w:type="dxa" w:w="59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Placa</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Placa del vehículo (clave primaria de cruce)</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Folio</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Folio del contrato asociado</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Cliente</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Nombre del cliente</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Producto</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taxi_renovacion | joylong_ahorro | kit_conversion</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Sobreprecio LEQ</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$/LEQ de sobreprecio aplicado al cliente</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Economico</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 económico del vehículo</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Vehiculo</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Descripción del vehículo</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NIV</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 de Identificación Vehicular</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Activa</w:t>
            </w:r>
          </w:p>
        </w:tc>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Boolean</w:t>
            </w:r>
          </w:p>
        </w:tc>
        <w:tc>
          <w:tcPr>
            <w:tcW w:type="dxa" w:w="59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 la placa está activa para recaudo</w:t>
            </w:r>
          </w:p>
        </w:tc>
      </w:tr>
    </w:tbl>
    <w:p>
      <w:pPr>
        <w:pStyle w:val="Heading2"/>
        <w:spacing w:after="140" w:before="280"/>
      </w:pPr>
      <w:r>
        <w:rPr>
          <w:rFonts w:ascii="Arial" w:cs="Arial" w:eastAsia="Arial" w:hAnsi="Arial"/>
          <w:b/>
          <w:bCs/>
          <w:color w:val="01696F"/>
          <w:sz w:val="28"/>
          <w:szCs w:val="28"/>
        </w:rPr>
        <w:t xml:space="preserve">7.2 Flujo de Procesamiento Multi-Producto</w:t>
      </w:r>
    </w:p>
    <w:p>
      <w:pPr>
        <w:spacing w:after="120"/>
      </w:pPr>
      <w:r>
        <w:rPr>
          <w:rFonts w:ascii="Arial" w:cs="Arial" w:eastAsia="Arial" w:hAnsi="Arial"/>
          <w:sz w:val="22"/>
          <w:szCs w:val="22"/>
        </w:rPr>
        <w:t xml:space="preserve">El pipeline de recaudo v2 sigue estos pasos:</w:t>
      </w:r>
    </w:p>
    <w:p>
      <w:pPr>
        <w:pStyle w:val="ListParagraph"/>
        <w:numPr>
          <w:ilvl w:val="0"/>
          <w:numId w:val="2"/>
        </w:numPr>
        <w:spacing w:after="80"/>
      </w:pPr>
      <w:r>
        <w:rPr>
          <w:rFonts w:ascii="Arial" w:cs="Arial" w:eastAsia="Arial" w:hAnsi="Arial"/>
          <w:b/>
          <w:bCs/>
          <w:sz w:val="22"/>
          <w:szCs w:val="22"/>
        </w:rPr>
        <w:t xml:space="preserve">1. Recepción: </w:t>
      </w:r>
      <w:r>
        <w:rPr>
          <w:rFonts w:ascii="Arial" w:cs="Arial" w:eastAsia="Arial" w:hAnsi="Arial"/>
          <w:sz w:val="22"/>
          <w:szCs w:val="22"/>
        </w:rPr>
        <w:t xml:space="preserve">NATGAS Excel llega por 3 vías: WhatsApp (director o proveedor), Gmail cron (martes 10:00 AM), o API directo.</w:t>
      </w:r>
    </w:p>
    <w:p>
      <w:pPr>
        <w:pStyle w:val="ListParagraph"/>
        <w:numPr>
          <w:ilvl w:val="0"/>
          <w:numId w:val="2"/>
        </w:numPr>
        <w:spacing w:after="80"/>
      </w:pPr>
      <w:r>
        <w:rPr>
          <w:rFonts w:ascii="Arial" w:cs="Arial" w:eastAsia="Arial" w:hAnsi="Arial"/>
          <w:b/>
          <w:bCs/>
          <w:sz w:val="22"/>
          <w:szCs w:val="22"/>
        </w:rPr>
        <w:t xml:space="preserve">2. Dedup SHA-256: </w:t>
      </w:r>
      <w:r>
        <w:rPr>
          <w:rFonts w:ascii="Arial" w:cs="Arial" w:eastAsia="Arial" w:hAnsi="Arial"/>
          <w:sz w:val="22"/>
          <w:szCs w:val="22"/>
        </w:rPr>
        <w:t xml:space="preserve">Se calcula hash SHA-256 del archivo. Si el hash ya existe en el sistema, el archivo no se procesa (evita duplicados entre WhatsApp + Gmail + API).</w:t>
      </w:r>
    </w:p>
    <w:p>
      <w:pPr>
        <w:pStyle w:val="ListParagraph"/>
        <w:numPr>
          <w:ilvl w:val="0"/>
          <w:numId w:val="2"/>
        </w:numPr>
        <w:spacing w:after="80"/>
      </w:pPr>
      <w:r>
        <w:rPr>
          <w:rFonts w:ascii="Arial" w:cs="Arial" w:eastAsia="Arial" w:hAnsi="Arial"/>
          <w:b/>
          <w:bCs/>
          <w:sz w:val="22"/>
          <w:szCs w:val="22"/>
        </w:rPr>
        <w:t xml:space="preserve">3. Parsing: </w:t>
      </w:r>
      <w:r>
        <w:rPr>
          <w:rFonts w:ascii="Arial" w:cs="Arial" w:eastAsia="Arial" w:hAnsi="Arial"/>
          <w:sz w:val="22"/>
          <w:szCs w:val="22"/>
        </w:rPr>
        <w:t xml:space="preserve">recaudo-engine.ts parsea el Excel y extrae filas válidas (Placa, LEQ, Recaudo, Fecha, Periodo).</w:t>
      </w:r>
    </w:p>
    <w:p>
      <w:pPr>
        <w:pStyle w:val="ListParagraph"/>
        <w:numPr>
          <w:ilvl w:val="0"/>
          <w:numId w:val="2"/>
        </w:numPr>
        <w:spacing w:after="80"/>
      </w:pPr>
      <w:r>
        <w:rPr>
          <w:rFonts w:ascii="Arial" w:cs="Arial" w:eastAsia="Arial" w:hAnsi="Arial"/>
          <w:b/>
          <w:bCs/>
          <w:sz w:val="22"/>
          <w:szCs w:val="22"/>
        </w:rPr>
        <w:t xml:space="preserve">4. Lookup Placas Recaudo: </w:t>
      </w:r>
      <w:r>
        <w:rPr>
          <w:rFonts w:ascii="Arial" w:cs="Arial" w:eastAsia="Arial" w:hAnsi="Arial"/>
          <w:sz w:val="22"/>
          <w:szCs w:val="22"/>
        </w:rPr>
        <w:t xml:space="preserve">Para cada placa del Excel, se busca en la tabla Placas Recaudo para obtener el folio, producto y $/LEQ.</w:t>
      </w:r>
    </w:p>
    <w:p>
      <w:pPr>
        <w:pStyle w:val="ListParagraph"/>
        <w:numPr>
          <w:ilvl w:val="0"/>
          <w:numId w:val="2"/>
        </w:numPr>
        <w:spacing w:after="80"/>
      </w:pPr>
      <w:r>
        <w:rPr>
          <w:rFonts w:ascii="Arial" w:cs="Arial" w:eastAsia="Arial" w:hAnsi="Arial"/>
          <w:b/>
          <w:bCs/>
          <w:sz w:val="22"/>
          <w:szCs w:val="22"/>
        </w:rPr>
        <w:t xml:space="preserve">5. Routing por producto:</w:t>
      </w:r>
    </w:p>
    <w:p>
      <w:pPr>
        <w:spacing w:after="60"/>
      </w:pPr>
    </w:p>
    <w:p>
      <w:pPr>
        <w:spacing w:after="120"/>
      </w:pPr>
      <w:r>
        <w:rPr>
          <w:rFonts w:ascii="Arial" w:cs="Arial" w:eastAsia="Arial" w:hAnsi="Arial"/>
          <w:b/>
          <w:bCs/>
          <w:sz w:val="22"/>
          <w:szCs w:val="22"/>
        </w:rPr>
        <w:t xml:space="preserve">   • Taxi Renovación: </w:t>
      </w:r>
      <w:r>
        <w:rPr>
          <w:rFonts w:ascii="Arial" w:cs="Arial" w:eastAsia="Arial" w:hAnsi="Arial"/>
          <w:sz w:val="22"/>
          <w:szCs w:val="22"/>
        </w:rPr>
        <w:t xml:space="preserve">Flujo legacy — crea registro en Pagos, actualiza RecaudoGNV, cruza con tabla Creditos.</w:t>
      </w:r>
    </w:p>
    <w:p>
      <w:pPr>
        <w:spacing w:after="120"/>
      </w:pPr>
      <w:r>
        <w:rPr>
          <w:rFonts w:ascii="Arial" w:cs="Arial" w:eastAsia="Arial" w:hAnsi="Arial"/>
          <w:b/>
          <w:bCs/>
          <w:sz w:val="22"/>
          <w:szCs w:val="22"/>
        </w:rPr>
        <w:t xml:space="preserve">   • Joylong Ahorro: </w:t>
      </w:r>
      <w:r>
        <w:rPr>
          <w:rFonts w:ascii="Arial" w:cs="Arial" w:eastAsia="Arial" w:hAnsi="Arial"/>
          <w:sz w:val="22"/>
          <w:szCs w:val="22"/>
        </w:rPr>
        <w:t xml:space="preserve">Acumula monto en campo Ahorro Acumulado de tabla Ahorro Joylong, recalcula % Avance (Ahorro Acumulado / Gatillo × 100), detecta si se alcanzó el gatillo.</w:t>
      </w:r>
    </w:p>
    <w:p>
      <w:pPr>
        <w:spacing w:after="120"/>
      </w:pPr>
      <w:r>
        <w:rPr>
          <w:rFonts w:ascii="Arial" w:cs="Arial" w:eastAsia="Arial" w:hAnsi="Arial"/>
          <w:b/>
          <w:bCs/>
          <w:sz w:val="22"/>
          <w:szCs w:val="22"/>
        </w:rPr>
        <w:t xml:space="preserve">   • Kit Conversión: </w:t>
      </w:r>
      <w:r>
        <w:rPr>
          <w:rFonts w:ascii="Arial" w:cs="Arial" w:eastAsia="Arial" w:hAnsi="Arial"/>
          <w:sz w:val="22"/>
          <w:szCs w:val="22"/>
        </w:rPr>
        <w:t xml:space="preserve">Crea registro en tabla Pagos, actualiza Meses Pagados y Saldo Pendiente en tabla Kit Conversion.</w:t>
      </w:r>
    </w:p>
    <w:p>
      <w:pPr>
        <w:spacing w:after="60"/>
      </w:pPr>
    </w:p>
    <w:p>
      <w:pPr>
        <w:pStyle w:val="ListParagraph"/>
        <w:numPr>
          <w:ilvl w:val="0"/>
          <w:numId w:val="2"/>
        </w:numPr>
        <w:spacing w:after="80"/>
      </w:pPr>
      <w:r>
        <w:rPr>
          <w:rFonts w:ascii="Arial" w:cs="Arial" w:eastAsia="Arial" w:hAnsi="Arial"/>
          <w:b/>
          <w:bCs/>
          <w:sz w:val="22"/>
          <w:szCs w:val="22"/>
        </w:rPr>
        <w:t xml:space="preserve">6. Notificación: </w:t>
      </w:r>
      <w:r>
        <w:rPr>
          <w:rFonts w:ascii="Arial" w:cs="Arial" w:eastAsia="Arial" w:hAnsi="Arial"/>
          <w:sz w:val="22"/>
          <w:szCs w:val="22"/>
        </w:rPr>
        <w:t xml:space="preserve">Resumen WhatsApp al director con 3 secciones: Joylong Ahorro, Kit Conversión, Taxi Renovación.</w:t>
      </w:r>
    </w:p>
    <w:p>
      <w:pPr>
        <w:pStyle w:val="Heading2"/>
        <w:spacing w:after="140" w:before="280"/>
      </w:pPr>
      <w:r>
        <w:rPr>
          <w:rFonts w:ascii="Arial" w:cs="Arial" w:eastAsia="Arial" w:hAnsi="Arial"/>
          <w:b/>
          <w:bCs/>
          <w:color w:val="01696F"/>
          <w:sz w:val="28"/>
          <w:szCs w:val="28"/>
        </w:rPr>
        <w:t xml:space="preserve">7.3 Deduplicación SHA-256</w:t>
      </w:r>
    </w:p>
    <w:p>
      <w:pPr>
        <w:spacing w:after="120"/>
      </w:pPr>
      <w:r>
        <w:rPr>
          <w:rFonts w:ascii="Arial" w:cs="Arial" w:eastAsia="Arial" w:hAnsi="Arial"/>
          <w:sz w:val="22"/>
          <w:szCs w:val="22"/>
        </w:rPr>
        <w:t xml:space="preserve">Para evitar el procesamiento duplicado del mismo archivo de recaudo (que puede llegar por WhatsApp, Gmail y/o API), el sistema implementa deduplicación basada en hash SHA-256:</w:t>
      </w:r>
    </w:p>
    <w:p>
      <w:pPr>
        <w:pStyle w:val="ListParagraph"/>
        <w:numPr>
          <w:ilvl w:val="0"/>
          <w:numId w:val="2"/>
        </w:numPr>
        <w:spacing w:after="80"/>
      </w:pPr>
      <w:r>
        <w:rPr>
          <w:rFonts w:ascii="Arial" w:cs="Arial" w:eastAsia="Arial" w:hAnsi="Arial"/>
          <w:sz w:val="22"/>
          <w:szCs w:val="22"/>
        </w:rPr>
        <w:t xml:space="preserve">Se calcula el hash SHA-256 del contenido del archivo Excel.</w:t>
      </w:r>
    </w:p>
    <w:p>
      <w:pPr>
        <w:pStyle w:val="ListParagraph"/>
        <w:numPr>
          <w:ilvl w:val="0"/>
          <w:numId w:val="2"/>
        </w:numPr>
        <w:spacing w:after="80"/>
      </w:pPr>
      <w:r>
        <w:rPr>
          <w:rFonts w:ascii="Arial" w:cs="Arial" w:eastAsia="Arial" w:hAnsi="Arial"/>
          <w:sz w:val="22"/>
          <w:szCs w:val="22"/>
        </w:rPr>
        <w:t xml:space="preserve">Si el hash ya existe en registros procesados, se retorna sin procesar con mensaje informativo.</w:t>
      </w:r>
    </w:p>
    <w:p>
      <w:pPr>
        <w:pStyle w:val="ListParagraph"/>
        <w:numPr>
          <w:ilvl w:val="0"/>
          <w:numId w:val="2"/>
        </w:numPr>
        <w:spacing w:after="80"/>
      </w:pPr>
      <w:r>
        <w:rPr>
          <w:rFonts w:ascii="Arial" w:cs="Arial" w:eastAsia="Arial" w:hAnsi="Arial"/>
          <w:sz w:val="22"/>
          <w:szCs w:val="22"/>
        </w:rPr>
        <w:t xml:space="preserve">Para Gmail cron, se almacena adicionalmente el email_id como segunda capa de dedup.</w:t>
      </w:r>
    </w:p>
    <w:p>
      <w:pPr>
        <w:pStyle w:val="ListParagraph"/>
        <w:numPr>
          <w:ilvl w:val="0"/>
          <w:numId w:val="2"/>
        </w:numPr>
        <w:spacing w:after="80"/>
      </w:pPr>
      <w:r>
        <w:rPr>
          <w:rFonts w:ascii="Arial" w:cs="Arial" w:eastAsia="Arial" w:hAnsi="Arial"/>
          <w:sz w:val="22"/>
          <w:szCs w:val="22"/>
        </w:rPr>
        <w:t xml:space="preserve">Las 3 vías de entrada (WhatsApp, Gmail, API) comparten la misma tabla de hashes procesados.</w:t>
      </w:r>
    </w:p>
    <w:p>
      <w:r>
        <w:br w:type="page"/>
      </w:r>
    </w:p>
    <w:p>
      <w:pPr>
        <w:pStyle w:val="Heading1"/>
        <w:spacing w:after="180" w:before="360"/>
      </w:pPr>
      <w:r>
        <w:rPr>
          <w:rFonts w:ascii="Arial" w:cs="Arial" w:eastAsia="Arial" w:hAnsi="Arial"/>
          <w:b/>
          <w:bCs/>
          <w:color w:val="01696F"/>
          <w:sz w:val="36"/>
          <w:szCs w:val="36"/>
        </w:rPr>
        <w:t xml:space="preserve">8. Agente WhatsApp v10</w:t>
      </w:r>
    </w:p>
    <w:p>
      <w:pPr>
        <w:spacing w:after="120"/>
      </w:pPr>
      <w:r>
        <w:rPr>
          <w:rFonts w:ascii="Arial" w:cs="Arial" w:eastAsia="Arial" w:hAnsi="Arial"/>
          <w:sz w:val="22"/>
          <w:szCs w:val="22"/>
        </w:rPr>
        <w:t xml:space="preserve">El agente WhatsApp es el punto de entrada principal del sistema CMU. Opera a través de Twilio WhatsApp Business API en el número +52 1 446 329 3102. El motor de inteligencia artificial es OpenAI GPT-4o-mini, que procesa tanto texto como imágenes (Vision).</w:t>
      </w:r>
    </w:p>
    <w:p>
      <w:pPr>
        <w:pStyle w:val="Heading2"/>
        <w:spacing w:after="140" w:before="280"/>
      </w:pPr>
      <w:r>
        <w:rPr>
          <w:rFonts w:ascii="Arial" w:cs="Arial" w:eastAsia="Arial" w:hAnsi="Arial"/>
          <w:b/>
          <w:bCs/>
          <w:color w:val="01696F"/>
          <w:sz w:val="28"/>
          <w:szCs w:val="28"/>
        </w:rPr>
        <w:t xml:space="preserve">8.1 Matriz de Roles</w:t>
      </w:r>
    </w:p>
    <w:p>
      <w:pPr>
        <w:spacing w:after="120"/>
      </w:pPr>
      <w:r>
        <w:rPr>
          <w:rFonts w:ascii="Arial" w:cs="Arial" w:eastAsia="Arial" w:hAnsi="Arial"/>
          <w:sz w:val="22"/>
          <w:szCs w:val="22"/>
        </w:rPr>
        <w:t xml:space="preserve">El sistema reconoce 5 roles basados en el número de teléfono del remitente, almacenados en la tabla 'whatsapp_roles':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Rol</w:t>
            </w:r>
          </w:p>
        </w:tc>
        <w:tc>
          <w:tcPr>
            <w:tcW w:type="dxa" w:w="2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Usuarios</w:t>
            </w:r>
          </w:p>
        </w:tc>
        <w:tc>
          <w:tcPr>
            <w:tcW w:type="dxa" w:w="5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Acceso / Permisos</w:t>
            </w:r>
          </w:p>
        </w:tc>
      </w:tr>
      <w:tr>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Josué, Dagoberto Prado, Pablo Prado</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Todo: evaluaciones, precios, originación, docs, dashboard, inventario, cartera, recaudo, cierre, contratos, envío WhatsApp externo, consulta por nombre de cliente, edición inventario con PIN</w:t>
            </w:r>
          </w:p>
        </w:tc>
      </w:tr>
      <w:tr>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promotora</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Ángeles Mireles</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Originación, documentos, folios, simulación, status de expedientes</w:t>
            </w:r>
          </w:p>
        </w:tc>
      </w:tr>
      <w:tr>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proveedor</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Lilia Plata (NATGAS)</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Enviar/procesar recaudo CSV/Excel, consultas de recaudos procesados</w:t>
            </w:r>
          </w:p>
        </w:tc>
      </w:tr>
      <w:tr>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cliente</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Taxista con folio activo</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Documentos, status de expediente, simulación de ahorro, info programa, datos específicos del producto (ahorro %, saldo pendiente)</w:t>
            </w:r>
          </w:p>
        </w:tc>
      </w:tr>
      <w:tr>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prospecto</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 desconocido</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Info del programa, simulación de ahorro GNV (read-only, no captura docs)</w:t>
            </w:r>
          </w:p>
        </w:tc>
      </w:tr>
    </w:tbl>
    <w:p>
      <w:pPr>
        <w:pStyle w:val="Heading2"/>
        <w:spacing w:after="140" w:before="280"/>
      </w:pPr>
      <w:r>
        <w:rPr>
          <w:rFonts w:ascii="Arial" w:cs="Arial" w:eastAsia="Arial" w:hAnsi="Arial"/>
          <w:b/>
          <w:bCs/>
          <w:color w:val="01696F"/>
          <w:sz w:val="28"/>
          <w:szCs w:val="28"/>
        </w:rPr>
        <w:t xml:space="preserve">8.2 Comandos Disponibles</w:t>
      </w:r>
    </w:p>
    <w:p>
      <w:pPr>
        <w:spacing w:after="120"/>
      </w:pPr>
      <w:r>
        <w:rPr>
          <w:rFonts w:ascii="Arial" w:cs="Arial" w:eastAsia="Arial" w:hAnsi="Arial"/>
          <w:sz w:val="22"/>
          <w:szCs w:val="22"/>
        </w:rPr>
        <w:t xml:space="preserve">La siguiente tabla muestra los comandos reconocidos por el agente, organizados por rol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Comando</w:t>
            </w:r>
          </w:p>
        </w:tc>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Rol</w:t>
            </w:r>
          </w:p>
        </w:tc>
        <w:tc>
          <w:tcPr>
            <w:tcW w:type="dxa" w:w="47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Acción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números / dashboard</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KPIs: folios activos, vehículos disponibles, métricas operación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inventario / inv</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Lista vehículos con status, precio CMU, asignación, GNV modalidad</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folios</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Lista folios activos con porcentaje de docs capturados</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mercado [marca] [modelo] [año]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Precios Kavak/Seminuevos/ML + ratio CMU vs mercado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evalúa [modelo] [año]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Evaluación de oportunidad (precio + reparación + GNV)</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corrida [modelo]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Simulación financiera: cuota, recaudo GNV, diferencial, FG</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[precio]k rep [reparación]k</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Evaluación directa shorthand (ej: '180k rep 30k')</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cartera / mora</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Dashboard Airtable: saldos, mora, FG por crédito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ahorro joylong</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Consulta estado de contratos Joylong Ahorro Individual</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conversion</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Consulta estado de contratos Kit Conversión GNV</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[nombre cliente]</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Consulta directa por nombre: capetillo, elvira, obed → datos Airtable</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reparacion [vehiculo] [monto]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Edición de inventario con PIN: actualiza campo en Neon</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cierre</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Cierre mensual: recaudo vs cuota, FG, diferenciales</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folio [nombre] [tel]</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Director/Promotora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Crea folio nuevo + inicia captura de documentos</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 [TIPO] [folio]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Genera contrato DOCX → PDF (ej: 'contrato CMU-TSR F-001')</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manda mensaje a [nombre]: [texto]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Envía WhatsApp a contacto registrado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[Enviar archivo Excel/CSV]</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Proveedor</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Procesa recaudo NATGAS → cruza con Airtable multi-producto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[Enviar foto de documento]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Cliente/Promotora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OCR + clasificación automática del documento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[Enviar foto de vehículo]</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Director/Promotora</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Identificación de marca/modelo/año</w:t>
            </w:r>
          </w:p>
        </w:tc>
      </w:tr>
    </w:tbl>
    <w:p>
      <w:pPr>
        <w:pStyle w:val="Heading2"/>
        <w:spacing w:after="140" w:before="280"/>
      </w:pPr>
      <w:r>
        <w:rPr>
          <w:rFonts w:ascii="Arial" w:cs="Arial" w:eastAsia="Arial" w:hAnsi="Arial"/>
          <w:b/>
          <w:bCs/>
          <w:color w:val="01696F"/>
          <w:sz w:val="28"/>
          <w:szCs w:val="28"/>
        </w:rPr>
        <w:t xml:space="preserve">8.3 Funcionalidades Multi-Producto (Nuevo R3)</w:t>
      </w:r>
    </w:p>
    <w:p>
      <w:pPr>
        <w:spacing w:after="120"/>
      </w:pPr>
      <w:r>
        <w:rPr>
          <w:rFonts w:ascii="Arial" w:cs="Arial" w:eastAsia="Arial" w:hAnsi="Arial"/>
          <w:b/>
          <w:bCs/>
          <w:sz w:val="22"/>
          <w:szCs w:val="22"/>
        </w:rPr>
        <w:t xml:space="preserve">Saludo de cliente por producto:</w:t>
      </w:r>
    </w:p>
    <w:p>
      <w:pPr>
        <w:spacing w:after="120"/>
      </w:pPr>
      <w:r>
        <w:rPr>
          <w:rFonts w:ascii="Arial" w:cs="Arial" w:eastAsia="Arial" w:hAnsi="Arial"/>
          <w:sz w:val="22"/>
          <w:szCs w:val="22"/>
        </w:rPr>
        <w:t xml:space="preserve">Al recibir un mensaje de un cliente registrado, el agente ahora muestra datos específicos del producto contratado: para Joylong Ahorro muestra % de avance y ahorro acumulado; para Kit Conversión muestra saldo pendiente y meses pagados; para Taxi Renovación muestra cuota y saldo.</w:t>
      </w:r>
    </w:p>
    <w:p>
      <w:pPr>
        <w:spacing w:after="120"/>
      </w:pPr>
      <w:r>
        <w:rPr>
          <w:rFonts w:ascii="Arial" w:cs="Arial" w:eastAsia="Arial" w:hAnsi="Arial"/>
          <w:b/>
          <w:bCs/>
          <w:sz w:val="22"/>
          <w:szCs w:val="22"/>
        </w:rPr>
        <w:t xml:space="preserve">Consulta por nombre de cliente (Director):</w:t>
      </w:r>
    </w:p>
    <w:p>
      <w:pPr>
        <w:spacing w:after="120"/>
      </w:pPr>
      <w:r>
        <w:rPr>
          <w:rFonts w:ascii="Arial" w:cs="Arial" w:eastAsia="Arial" w:hAnsi="Arial"/>
          <w:sz w:val="22"/>
          <w:szCs w:val="22"/>
        </w:rPr>
        <w:t xml:space="preserve">El director puede consultar el estado de cualquier cliente escribiendo su nombre: 'capetillo', 'elvira', 'obed'. El handler de lookup por nombre intercepta el mensaje antes del LLM y ejecuta una consulta directa a las tablas Airtable correspondientes. La función isCanalCDirect en el routing ha sido actualizada para incluir los nombres de clientes y comandos de edición.</w:t>
      </w:r>
    </w:p>
    <w:p>
      <w:pPr>
        <w:spacing w:after="120"/>
      </w:pPr>
      <w:r>
        <w:rPr>
          <w:rFonts w:ascii="Arial" w:cs="Arial" w:eastAsia="Arial" w:hAnsi="Arial"/>
          <w:b/>
          <w:bCs/>
          <w:sz w:val="22"/>
          <w:szCs w:val="22"/>
        </w:rPr>
        <w:t xml:space="preserve">Consulta por producto (Director):</w:t>
      </w:r>
    </w:p>
    <w:p>
      <w:pPr>
        <w:spacing w:after="120"/>
      </w:pPr>
      <w:r>
        <w:rPr>
          <w:rFonts w:ascii="Arial" w:cs="Arial" w:eastAsia="Arial" w:hAnsi="Arial"/>
          <w:sz w:val="22"/>
          <w:szCs w:val="22"/>
        </w:rPr>
        <w:t xml:space="preserve">El director puede consultar por producto: 'ahorro joylong' muestra todos los contratos de ahorro con % avance; 'conversion' muestra contratos de Kit GNV con saldo; 'cartera' muestra créditos Taxi Renovación.</w:t>
      </w:r>
    </w:p>
    <w:p>
      <w:pPr>
        <w:spacing w:after="120"/>
      </w:pPr>
      <w:r>
        <w:rPr>
          <w:rFonts w:ascii="Arial" w:cs="Arial" w:eastAsia="Arial" w:hAnsi="Arial"/>
          <w:b/>
          <w:bCs/>
          <w:sz w:val="22"/>
          <w:szCs w:val="22"/>
        </w:rPr>
        <w:t xml:space="preserve">Edición de inventario con PIN (Director):</w:t>
      </w:r>
    </w:p>
    <w:p>
      <w:pPr>
        <w:spacing w:after="120"/>
      </w:pPr>
      <w:r>
        <w:rPr>
          <w:rFonts w:ascii="Arial" w:cs="Arial" w:eastAsia="Arial" w:hAnsi="Arial"/>
          <w:sz w:val="22"/>
          <w:szCs w:val="22"/>
        </w:rPr>
        <w:t xml:space="preserve">El director puede editar campos del inventario vehicular directamente por WhatsApp. Formato: 'reparacion aveo 30k'. El sistema solicita autenticación PIN antes de ejecutar el cambio. Una vez verificado, actualiza el campo correspondiente en Neon via PATCH endpoint con normalización camelCase→snake_case.</w:t>
      </w:r>
    </w:p>
    <w:p>
      <w:pPr>
        <w:spacing w:after="120"/>
      </w:pPr>
      <w:r>
        <w:rPr>
          <w:rFonts w:ascii="Arial" w:cs="Arial" w:eastAsia="Arial" w:hAnsi="Arial"/>
          <w:b/>
          <w:bCs/>
          <w:sz w:val="22"/>
          <w:szCs w:val="22"/>
        </w:rPr>
        <w:t xml:space="preserve">System prompt actualizado:</w:t>
      </w:r>
    </w:p>
    <w:p>
      <w:pPr>
        <w:spacing w:after="120"/>
      </w:pPr>
      <w:r>
        <w:rPr>
          <w:rFonts w:ascii="Arial" w:cs="Arial" w:eastAsia="Arial" w:hAnsi="Arial"/>
          <w:sz w:val="22"/>
          <w:szCs w:val="22"/>
        </w:rPr>
        <w:t xml:space="preserve">El system prompt del agente WhatsApp fue actualizado con las descripciones de los 3 productos CMU para que el LLM pueda responder preguntas contextuales sobre cualquier producto.</w:t>
      </w:r>
    </w:p>
    <w:p>
      <w:pPr>
        <w:pStyle w:val="Heading2"/>
        <w:spacing w:after="140" w:before="280"/>
      </w:pPr>
      <w:r>
        <w:rPr>
          <w:rFonts w:ascii="Arial" w:cs="Arial" w:eastAsia="Arial" w:hAnsi="Arial"/>
          <w:b/>
          <w:bCs/>
          <w:color w:val="01696F"/>
          <w:sz w:val="28"/>
          <w:szCs w:val="28"/>
        </w:rPr>
        <w:t xml:space="preserve">8.4 Pipeline OCR y Clasificación de Documentos</w:t>
      </w:r>
    </w:p>
    <w:p>
      <w:pPr>
        <w:spacing w:after="120"/>
      </w:pPr>
      <w:r>
        <w:rPr>
          <w:rFonts w:ascii="Arial" w:cs="Arial" w:eastAsia="Arial" w:hAnsi="Arial"/>
          <w:sz w:val="22"/>
          <w:szCs w:val="22"/>
        </w:rPr>
        <w:t xml:space="preserve">Cuando un usuario envía una imagen por WhatsApp, el agente ejecuta el siguiente pipeline utilizando GPT-4o-mini Vision:</w:t>
      </w:r>
    </w:p>
    <w:p>
      <w:pPr>
        <w:pStyle w:val="ListParagraph"/>
        <w:numPr>
          <w:ilvl w:val="0"/>
          <w:numId w:val="2"/>
        </w:numPr>
        <w:spacing w:after="80"/>
      </w:pPr>
      <w:r>
        <w:rPr>
          <w:rFonts w:ascii="Arial" w:cs="Arial" w:eastAsia="Arial" w:hAnsi="Arial"/>
          <w:b/>
          <w:bCs/>
          <w:sz w:val="22"/>
          <w:szCs w:val="22"/>
        </w:rPr>
        <w:t xml:space="preserve">Paso 1 — Descarga: </w:t>
      </w:r>
      <w:r>
        <w:rPr>
          <w:rFonts w:ascii="Arial" w:cs="Arial" w:eastAsia="Arial" w:hAnsi="Arial"/>
          <w:sz w:val="22"/>
          <w:szCs w:val="22"/>
        </w:rPr>
        <w:t xml:space="preserve">Se descarga el media desde la URL temporal de Twilio al buffer del servidor.</w:t>
      </w:r>
    </w:p>
    <w:p>
      <w:pPr>
        <w:pStyle w:val="ListParagraph"/>
        <w:numPr>
          <w:ilvl w:val="0"/>
          <w:numId w:val="2"/>
        </w:numPr>
        <w:spacing w:after="80"/>
      </w:pPr>
      <w:r>
        <w:rPr>
          <w:rFonts w:ascii="Arial" w:cs="Arial" w:eastAsia="Arial" w:hAnsi="Arial"/>
          <w:b/>
          <w:bCs/>
          <w:sz w:val="22"/>
          <w:szCs w:val="22"/>
        </w:rPr>
        <w:t xml:space="preserve">Paso 2 — Encoding: </w:t>
      </w:r>
      <w:r>
        <w:rPr>
          <w:rFonts w:ascii="Arial" w:cs="Arial" w:eastAsia="Arial" w:hAnsi="Arial"/>
          <w:sz w:val="22"/>
          <w:szCs w:val="22"/>
        </w:rPr>
        <w:t xml:space="preserve">La imagen se convierte a base64 para envío a la API de OpenAI.</w:t>
      </w:r>
    </w:p>
    <w:p>
      <w:pPr>
        <w:pStyle w:val="ListParagraph"/>
        <w:numPr>
          <w:ilvl w:val="0"/>
          <w:numId w:val="2"/>
        </w:numPr>
        <w:spacing w:after="80"/>
      </w:pPr>
      <w:r>
        <w:rPr>
          <w:rFonts w:ascii="Arial" w:cs="Arial" w:eastAsia="Arial" w:hAnsi="Arial"/>
          <w:b/>
          <w:bCs/>
          <w:sz w:val="22"/>
          <w:szCs w:val="22"/>
        </w:rPr>
        <w:t xml:space="preserve">Paso 3 — Clasificación + OCR: </w:t>
      </w:r>
      <w:r>
        <w:rPr>
          <w:rFonts w:ascii="Arial" w:cs="Arial" w:eastAsia="Arial" w:hAnsi="Arial"/>
          <w:sz w:val="22"/>
          <w:szCs w:val="22"/>
        </w:rPr>
        <w:t xml:space="preserve">Se llama a vision() con un prompt especializado para documentos mexicanos. El modelo clasifica el tipo de documento Y extrae los datos OCR en una sola llamada.</w:t>
      </w:r>
    </w:p>
    <w:p>
      <w:pPr>
        <w:pStyle w:val="ListParagraph"/>
        <w:numPr>
          <w:ilvl w:val="0"/>
          <w:numId w:val="2"/>
        </w:numPr>
        <w:spacing w:after="80"/>
      </w:pPr>
      <w:r>
        <w:rPr>
          <w:rFonts w:ascii="Arial" w:cs="Arial" w:eastAsia="Arial" w:hAnsi="Arial"/>
          <w:b/>
          <w:bCs/>
          <w:sz w:val="22"/>
          <w:szCs w:val="22"/>
        </w:rPr>
        <w:t xml:space="preserve">Paso 4 — Detección de tipo: </w:t>
      </w:r>
      <w:r>
        <w:rPr>
          <w:rFonts w:ascii="Arial" w:cs="Arial" w:eastAsia="Arial" w:hAnsi="Arial"/>
          <w:sz w:val="22"/>
          <w:szCs w:val="22"/>
        </w:rPr>
        <w:t xml:space="preserve">El prompt instruye al modelo para detectar entre 9 tipos de documentos oficiales mexicanos.</w:t>
      </w:r>
    </w:p>
    <w:p>
      <w:pPr>
        <w:pStyle w:val="ListParagraph"/>
        <w:numPr>
          <w:ilvl w:val="0"/>
          <w:numId w:val="2"/>
        </w:numPr>
        <w:spacing w:after="80"/>
      </w:pPr>
      <w:r>
        <w:rPr>
          <w:rFonts w:ascii="Arial" w:cs="Arial" w:eastAsia="Arial" w:hAnsi="Arial"/>
          <w:b/>
          <w:bCs/>
          <w:sz w:val="22"/>
          <w:szCs w:val="22"/>
        </w:rPr>
        <w:t xml:space="preserve">Paso 5 — Identificación vehicular: </w:t>
      </w:r>
      <w:r>
        <w:rPr>
          <w:rFonts w:ascii="Arial" w:cs="Arial" w:eastAsia="Arial" w:hAnsi="Arial"/>
          <w:sz w:val="22"/>
          <w:szCs w:val="22"/>
        </w:rPr>
        <w:t xml:space="preserve">Si la imagen no es un documento sino una fotografía de vehículo, identifyVehicle() extrae marca, modelo, año y color estimado.</w:t>
      </w:r>
    </w:p>
    <w:p>
      <w:pPr>
        <w:pStyle w:val="ListParagraph"/>
        <w:numPr>
          <w:ilvl w:val="0"/>
          <w:numId w:val="2"/>
        </w:numPr>
        <w:spacing w:after="80"/>
      </w:pPr>
      <w:r>
        <w:rPr>
          <w:rFonts w:ascii="Arial" w:cs="Arial" w:eastAsia="Arial" w:hAnsi="Arial"/>
          <w:b/>
          <w:bCs/>
          <w:sz w:val="22"/>
          <w:szCs w:val="22"/>
        </w:rPr>
        <w:t xml:space="preserve">Paso 6 — Resultado: </w:t>
      </w:r>
      <w:r>
        <w:rPr>
          <w:rFonts w:ascii="Arial" w:cs="Arial" w:eastAsia="Arial" w:hAnsi="Arial"/>
          <w:sz w:val="22"/>
          <w:szCs w:val="22"/>
        </w:rPr>
        <w:t xml:space="preserve">Se devuelve el tipo de documento, datos OCR estructurados, y un porcentaje de confianza (0-100%).</w:t>
      </w:r>
    </w:p>
    <w:p>
      <w:pPr>
        <w:pStyle w:val="ListParagraph"/>
        <w:numPr>
          <w:ilvl w:val="0"/>
          <w:numId w:val="2"/>
        </w:numPr>
        <w:spacing w:after="80"/>
      </w:pPr>
      <w:r>
        <w:rPr>
          <w:rFonts w:ascii="Arial" w:cs="Arial" w:eastAsia="Arial" w:hAnsi="Arial"/>
          <w:b/>
          <w:bCs/>
          <w:sz w:val="22"/>
          <w:szCs w:val="22"/>
        </w:rPr>
        <w:t xml:space="preserve">Paso 7 — Almacenamiento: </w:t>
      </w:r>
      <w:r>
        <w:rPr>
          <w:rFonts w:ascii="Arial" w:cs="Arial" w:eastAsia="Arial" w:hAnsi="Arial"/>
          <w:sz w:val="22"/>
          <w:szCs w:val="22"/>
        </w:rPr>
        <w:t xml:space="preserve">La imagen base64 + resultado OCR se guardan en la tabla 'documents' de Neon PostgreSQL.</w:t>
      </w:r>
    </w:p>
    <w:p>
      <w:pPr>
        <w:pStyle w:val="Heading2"/>
        <w:spacing w:after="140" w:before="280"/>
      </w:pPr>
      <w:r>
        <w:rPr>
          <w:rFonts w:ascii="Arial" w:cs="Arial" w:eastAsia="Arial" w:hAnsi="Arial"/>
          <w:b/>
          <w:bCs/>
          <w:color w:val="01696F"/>
          <w:sz w:val="28"/>
          <w:szCs w:val="28"/>
        </w:rPr>
        <w:t xml:space="preserve">8.5 Máquina de Estados</w:t>
      </w:r>
    </w:p>
    <w:p>
      <w:pPr>
        <w:spacing w:after="120"/>
      </w:pPr>
      <w:r>
        <w:rPr>
          <w:rFonts w:ascii="Arial" w:cs="Arial" w:eastAsia="Arial" w:hAnsi="Arial"/>
          <w:sz w:val="22"/>
          <w:szCs w:val="22"/>
        </w:rPr>
        <w:t xml:space="preserve">Cada conversación mantiene un estado persistente en la tabla 'conversation_states' de Neon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Estado</w:t>
            </w:r>
          </w:p>
        </w:tc>
        <w:tc>
          <w:tcPr>
            <w:tcW w:type="dxa" w:w="3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c>
          <w:tcPr>
            <w:tcW w:type="dxa" w:w="34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Transiciones posibles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idle</w:t>
            </w:r>
          </w:p>
        </w:tc>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Estado base — esperando input del usuario</w:t>
            </w:r>
          </w:p>
        </w:tc>
        <w:tc>
          <w:tcPr>
            <w:tcW w:type="dxa" w:w="34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 capturing_docs, simulation, evaluation, recaudo_processing</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capturing_docs</w:t>
            </w:r>
          </w:p>
        </w:tc>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Captura secuencial de documentos por foto</w:t>
            </w:r>
          </w:p>
        </w:tc>
        <w:tc>
          <w:tcPr>
            <w:tcW w:type="dxa" w:w="34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 idle (al completar todos los docs)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simulation</w:t>
            </w:r>
          </w:p>
        </w:tc>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Simulación financiera en curso</w:t>
            </w:r>
          </w:p>
        </w:tc>
        <w:tc>
          <w:tcPr>
            <w:tcW w:type="dxa" w:w="34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 idle (al confirmar o cancelar)</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evaluation</w:t>
            </w:r>
          </w:p>
        </w:tc>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Evaluación de oportunidad activa</w:t>
            </w:r>
          </w:p>
        </w:tc>
        <w:tc>
          <w:tcPr>
            <w:tcW w:type="dxa" w:w="34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 idle (al obtener resultado)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awaiting_confirmation</w:t>
            </w:r>
          </w:p>
        </w:tc>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Esperando confirmación del usuario para acción</w:t>
            </w:r>
          </w:p>
        </w:tc>
        <w:tc>
          <w:tcPr>
            <w:tcW w:type="dxa" w:w="34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 idle, capturing_docs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recaudo_processing</w:t>
            </w:r>
          </w:p>
        </w:tc>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Procesando archivo de recaudo NATGAS</w:t>
            </w:r>
          </w:p>
        </w:tc>
        <w:tc>
          <w:tcPr>
            <w:tcW w:type="dxa" w:w="34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 idle (al completar procesamiento)</w:t>
            </w:r>
          </w:p>
        </w:tc>
      </w:tr>
    </w:tbl>
    <w:p>
      <w:pPr>
        <w:pStyle w:val="Heading2"/>
        <w:spacing w:after="140" w:before="280"/>
      </w:pPr>
      <w:r>
        <w:rPr>
          <w:rFonts w:ascii="Arial" w:cs="Arial" w:eastAsia="Arial" w:hAnsi="Arial"/>
          <w:b/>
          <w:bCs/>
          <w:color w:val="01696F"/>
          <w:sz w:val="28"/>
          <w:szCs w:val="28"/>
        </w:rPr>
        <w:t xml:space="preserve">8.6 Flujo de Conversación</w:t>
      </w:r>
    </w:p>
    <w:p>
      <w:pPr>
        <w:pStyle w:val="ListParagraph"/>
        <w:numPr>
          <w:ilvl w:val="0"/>
          <w:numId w:val="2"/>
        </w:numPr>
        <w:spacing w:after="80"/>
      </w:pPr>
      <w:r>
        <w:rPr>
          <w:rFonts w:ascii="Arial" w:cs="Arial" w:eastAsia="Arial" w:hAnsi="Arial"/>
          <w:sz w:val="22"/>
          <w:szCs w:val="22"/>
        </w:rPr>
        <w:t xml:space="preserve">1. Mensaje entrante → identificación del remitente → lookup de rol en whatsapp_roles</w:t>
      </w:r>
    </w:p>
    <w:p>
      <w:pPr>
        <w:pStyle w:val="ListParagraph"/>
        <w:numPr>
          <w:ilvl w:val="0"/>
          <w:numId w:val="2"/>
        </w:numPr>
        <w:spacing w:after="80"/>
      </w:pPr>
      <w:r>
        <w:rPr>
          <w:rFonts w:ascii="Arial" w:cs="Arial" w:eastAsia="Arial" w:hAnsi="Arial"/>
          <w:sz w:val="22"/>
          <w:szCs w:val="22"/>
        </w:rPr>
        <w:t xml:space="preserve">2. Verificación de permisos: ¿el rol tiene acceso a la funcionalidad solicitada?</w:t>
      </w:r>
    </w:p>
    <w:p>
      <w:pPr>
        <w:pStyle w:val="ListParagraph"/>
        <w:numPr>
          <w:ilvl w:val="0"/>
          <w:numId w:val="2"/>
        </w:numPr>
        <w:spacing w:after="80"/>
      </w:pPr>
      <w:r>
        <w:rPr>
          <w:rFonts w:ascii="Arial" w:cs="Arial" w:eastAsia="Arial" w:hAnsi="Arial"/>
          <w:sz w:val="22"/>
          <w:szCs w:val="22"/>
        </w:rPr>
        <w:t xml:space="preserve">3. Client name lookup: si el mensaje es un nombre de cliente conocido, se intercepta antes del LLM para consulta directa Airtable</w:t>
      </w:r>
    </w:p>
    <w:p>
      <w:pPr>
        <w:pStyle w:val="ListParagraph"/>
        <w:numPr>
          <w:ilvl w:val="0"/>
          <w:numId w:val="2"/>
        </w:numPr>
        <w:spacing w:after="80"/>
      </w:pPr>
      <w:r>
        <w:rPr>
          <w:rFonts w:ascii="Arial" w:cs="Arial" w:eastAsia="Arial" w:hAnsi="Arial"/>
          <w:sz w:val="22"/>
          <w:szCs w:val="22"/>
        </w:rPr>
        <w:t xml:space="preserve">4. Detección de intención: se buscan keywords/patrones específicos (comandos)</w:t>
      </w:r>
    </w:p>
    <w:p>
      <w:pPr>
        <w:pStyle w:val="ListParagraph"/>
        <w:numPr>
          <w:ilvl w:val="0"/>
          <w:numId w:val="2"/>
        </w:numPr>
        <w:spacing w:after="80"/>
      </w:pPr>
      <w:r>
        <w:rPr>
          <w:rFonts w:ascii="Arial" w:cs="Arial" w:eastAsia="Arial" w:hAnsi="Arial"/>
          <w:sz w:val="22"/>
          <w:szCs w:val="22"/>
        </w:rPr>
        <w:t xml:space="preserve">5. Si no hay match de keywords: se envía a GPT-4o-mini con el contexto del programa CMU</w:t>
      </w:r>
    </w:p>
    <w:p>
      <w:pPr>
        <w:pStyle w:val="ListParagraph"/>
        <w:numPr>
          <w:ilvl w:val="0"/>
          <w:numId w:val="2"/>
        </w:numPr>
        <w:spacing w:after="80"/>
      </w:pPr>
      <w:r>
        <w:rPr>
          <w:rFonts w:ascii="Arial" w:cs="Arial" w:eastAsia="Arial" w:hAnsi="Arial"/>
          <w:sz w:val="22"/>
          <w:szCs w:val="22"/>
        </w:rPr>
        <w:t xml:space="preserve">6. GPT-4o-mini genera respuesta contextual usando la base de conocimiento (cmu-knowledge.ts)</w:t>
      </w:r>
    </w:p>
    <w:p>
      <w:pPr>
        <w:pStyle w:val="ListParagraph"/>
        <w:numPr>
          <w:ilvl w:val="0"/>
          <w:numId w:val="2"/>
        </w:numPr>
        <w:spacing w:after="80"/>
      </w:pPr>
      <w:r>
        <w:rPr>
          <w:rFonts w:ascii="Arial" w:cs="Arial" w:eastAsia="Arial" w:hAnsi="Arial"/>
          <w:sz w:val="22"/>
          <w:szCs w:val="22"/>
        </w:rPr>
        <w:t xml:space="preserve">7. Si hay media adjunto: se procesa por el pipeline OCR/Vision antes de responder</w:t>
      </w:r>
    </w:p>
    <w:p>
      <w:pPr>
        <w:pStyle w:val="ListParagraph"/>
        <w:numPr>
          <w:ilvl w:val="0"/>
          <w:numId w:val="2"/>
        </w:numPr>
        <w:spacing w:after="80"/>
      </w:pPr>
      <w:r>
        <w:rPr>
          <w:rFonts w:ascii="Arial" w:cs="Arial" w:eastAsia="Arial" w:hAnsi="Arial"/>
          <w:sz w:val="22"/>
          <w:szCs w:val="22"/>
        </w:rPr>
        <w:t xml:space="preserve">8. Respuesta → se envía vía Twilio y se registra en whatsapp_messages</w:t>
      </w:r>
    </w:p>
    <w:p>
      <w:r>
        <w:br w:type="page"/>
      </w:r>
    </w:p>
    <w:p>
      <w:pPr>
        <w:pStyle w:val="Heading1"/>
        <w:spacing w:after="180" w:before="360"/>
      </w:pPr>
      <w:r>
        <w:rPr>
          <w:rFonts w:ascii="Arial" w:cs="Arial" w:eastAsia="Arial" w:hAnsi="Arial"/>
          <w:b/>
          <w:bCs/>
          <w:color w:val="01696F"/>
          <w:sz w:val="36"/>
          <w:szCs w:val="36"/>
        </w:rPr>
        <w:t xml:space="preserve">9. Inventario Vehicular</w:t>
      </w:r>
    </w:p>
    <w:p>
      <w:pPr>
        <w:spacing w:after="120"/>
      </w:pPr>
      <w:r>
        <w:rPr>
          <w:rFonts w:ascii="Arial" w:cs="Arial" w:eastAsia="Arial" w:hAnsi="Arial"/>
          <w:sz w:val="22"/>
          <w:szCs w:val="22"/>
        </w:rPr>
        <w:t xml:space="preserve">El módulo de inventario vehicular fue significativamente actualizado en Revisión 3 con la eliminación de vehículos dummy y la incorporación de edición completa de campos financieros.</w:t>
      </w:r>
    </w:p>
    <w:p>
      <w:pPr>
        <w:pStyle w:val="Heading2"/>
        <w:spacing w:after="140" w:before="280"/>
      </w:pPr>
      <w:r>
        <w:rPr>
          <w:rFonts w:ascii="Arial" w:cs="Arial" w:eastAsia="Arial" w:hAnsi="Arial"/>
          <w:b/>
          <w:bCs/>
          <w:color w:val="01696F"/>
          <w:sz w:val="28"/>
          <w:szCs w:val="28"/>
        </w:rPr>
        <w:t xml:space="preserve">9.1 Vehículos Activos</w:t>
      </w:r>
    </w:p>
    <w:p>
      <w:pPr>
        <w:spacing w:after="120"/>
      </w:pPr>
      <w:r>
        <w:rPr>
          <w:rFonts w:ascii="Arial" w:cs="Arial" w:eastAsia="Arial" w:hAnsi="Arial"/>
          <w:sz w:val="22"/>
          <w:szCs w:val="22"/>
        </w:rPr>
        <w:t xml:space="preserve">El inventario contiene 5 vehículos reales (dummies eliminados):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Vehículo</w:t>
            </w:r>
          </w:p>
        </w:tc>
        <w:tc>
          <w:tcPr>
            <w:tcW w:type="dxa" w:w="1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Año</w:t>
            </w:r>
          </w:p>
        </w:tc>
        <w:tc>
          <w:tcPr>
            <w:tcW w:type="dxa" w:w="38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Estatus</w:t>
            </w:r>
          </w:p>
        </w:tc>
      </w:tr>
      <w:tr>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Chevrolet Aveo</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2022</w:t>
            </w:r>
          </w:p>
        </w:tc>
        <w:tc>
          <w:tcPr>
            <w:tcW w:type="dxa" w:w="3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 inventario</w:t>
            </w:r>
          </w:p>
        </w:tc>
      </w:tr>
      <w:tr>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Nissan March Sense</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2021</w:t>
            </w:r>
          </w:p>
        </w:tc>
        <w:tc>
          <w:tcPr>
            <w:tcW w:type="dxa" w:w="3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 inventario</w:t>
            </w:r>
          </w:p>
        </w:tc>
      </w:tr>
      <w:tr>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Nissan March Advance</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2021</w:t>
            </w:r>
          </w:p>
        </w:tc>
        <w:tc>
          <w:tcPr>
            <w:tcW w:type="dxa" w:w="3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 inventario</w:t>
            </w:r>
          </w:p>
        </w:tc>
      </w:tr>
      <w:tr>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Renault Kwid</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2024</w:t>
            </w:r>
          </w:p>
        </w:tc>
        <w:tc>
          <w:tcPr>
            <w:tcW w:type="dxa" w:w="3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 inventario</w:t>
            </w:r>
          </w:p>
        </w:tc>
      </w:tr>
      <w:tr>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Hyundai i10</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2022</w:t>
            </w:r>
          </w:p>
        </w:tc>
        <w:tc>
          <w:tcPr>
            <w:tcW w:type="dxa" w:w="3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 inventario</w:t>
            </w:r>
          </w:p>
        </w:tc>
      </w:tr>
    </w:tbl>
    <w:p>
      <w:pPr>
        <w:pStyle w:val="Heading2"/>
        <w:spacing w:after="140" w:before="280"/>
      </w:pPr>
      <w:r>
        <w:rPr>
          <w:rFonts w:ascii="Arial" w:cs="Arial" w:eastAsia="Arial" w:hAnsi="Arial"/>
          <w:b/>
          <w:bCs/>
          <w:color w:val="01696F"/>
          <w:sz w:val="28"/>
          <w:szCs w:val="28"/>
        </w:rPr>
        <w:t xml:space="preserve">9.2 Edición Completa via PWA</w:t>
      </w:r>
    </w:p>
    <w:p>
      <w:pPr>
        <w:spacing w:after="120"/>
      </w:pPr>
      <w:r>
        <w:rPr>
          <w:rFonts w:ascii="Arial" w:cs="Arial" w:eastAsia="Arial" w:hAnsi="Arial"/>
          <w:sz w:val="22"/>
          <w:szCs w:val="22"/>
        </w:rPr>
        <w:t xml:space="preserve">La PWA inventario.tsx permite edición completa de todos los campos financieros de cada vehículo mediante el endpoint PATCH /api/vehicles/:id. Los campos editables incluyen: precio_aseguradora, reparacion_real, precio_compra, kit_gnv, tanque, entre otros.</w:t>
      </w:r>
    </w:p>
    <w:p>
      <w:pPr>
        <w:spacing w:after="120"/>
      </w:pPr>
      <w:r>
        <w:rPr>
          <w:rFonts w:ascii="Arial" w:cs="Arial" w:eastAsia="Arial" w:hAnsi="Arial"/>
          <w:b/>
          <w:bCs/>
          <w:sz w:val="22"/>
          <w:szCs w:val="22"/>
        </w:rPr>
        <w:t xml:space="preserve">Normalización camelCase→snake_case:</w:t>
      </w:r>
    </w:p>
    <w:p>
      <w:pPr>
        <w:spacing w:after="120"/>
      </w:pPr>
      <w:r>
        <w:rPr>
          <w:rFonts w:ascii="Arial" w:cs="Arial" w:eastAsia="Arial" w:hAnsi="Arial"/>
          <w:sz w:val="22"/>
          <w:szCs w:val="22"/>
        </w:rPr>
        <w:t xml:space="preserve">El frontend envía los campos en formato camelCase (convención React/JavaScript), pero la base de datos Neon usa snake_case. El endpoint PATCH en routes.ts realiza la normalización automática antes de enviar al storage: precioAseguradora → precio_aseguradora, reparacionReal → reparacion_real, etc.</w:t>
      </w:r>
    </w:p>
    <w:p>
      <w:pPr>
        <w:pStyle w:val="Heading2"/>
        <w:spacing w:after="140" w:before="280"/>
      </w:pPr>
      <w:r>
        <w:rPr>
          <w:rFonts w:ascii="Arial" w:cs="Arial" w:eastAsia="Arial" w:hAnsi="Arial"/>
          <w:b/>
          <w:bCs/>
          <w:color w:val="01696F"/>
          <w:sz w:val="28"/>
          <w:szCs w:val="28"/>
        </w:rPr>
        <w:t xml:space="preserve">9.3 GNV Modalidad</w:t>
      </w:r>
    </w:p>
    <w:p>
      <w:pPr>
        <w:spacing w:after="120"/>
      </w:pPr>
      <w:r>
        <w:rPr>
          <w:rFonts w:ascii="Arial" w:cs="Arial" w:eastAsia="Arial" w:hAnsi="Arial"/>
          <w:sz w:val="22"/>
          <w:szCs w:val="22"/>
        </w:rPr>
        <w:t xml:space="preserve">Cada vehículo en inventario tiene un campo gnv_modalidad que determina cómo se aplica el costo del GNV en la evaluación financiera: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Modalidad</w:t>
            </w:r>
          </w:p>
        </w:tc>
        <w:tc>
          <w:tcPr>
            <w:tcW w:type="dxa" w:w="71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kit_tanque</w:t>
            </w:r>
          </w:p>
        </w:tc>
        <w:tc>
          <w:tcPr>
            <w:tcW w:type="dxa" w:w="7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 GNV completo + tanque nuevo (~$65,000 MXN)</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kit_reusado</w:t>
            </w:r>
          </w:p>
        </w:tc>
        <w:tc>
          <w:tcPr>
            <w:tcW w:type="dxa" w:w="7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 GNV con tanque reusado (precio reducido)</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incluido</w:t>
            </w:r>
          </w:p>
        </w:tc>
        <w:tc>
          <w:tcPr>
            <w:tcW w:type="dxa" w:w="7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GNV ya instalado en el vehículo (costo $0 adicional)</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descuento</w:t>
            </w:r>
          </w:p>
        </w:tc>
        <w:tc>
          <w:tcPr>
            <w:tcW w:type="dxa" w:w="7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Descuento aplicado al GNV (monto en campo descuento_gnv)</w:t>
            </w:r>
          </w:p>
        </w:tc>
      </w:tr>
    </w:tbl>
    <w:p>
      <w:pPr>
        <w:pStyle w:val="Heading2"/>
        <w:spacing w:after="140" w:before="280"/>
      </w:pPr>
      <w:r>
        <w:rPr>
          <w:rFonts w:ascii="Arial" w:cs="Arial" w:eastAsia="Arial" w:hAnsi="Arial"/>
          <w:b/>
          <w:bCs/>
          <w:color w:val="01696F"/>
          <w:sz w:val="28"/>
          <w:szCs w:val="28"/>
        </w:rPr>
        <w:t xml:space="preserve">9.4 Endpoints de Inventario</w:t>
      </w:r>
    </w:p>
    <w:p>
      <w:pPr>
        <w:pStyle w:val="ListParagraph"/>
        <w:numPr>
          <w:ilvl w:val="0"/>
          <w:numId w:val="2"/>
        </w:numPr>
        <w:spacing w:after="80"/>
      </w:pPr>
      <w:r>
        <w:rPr>
          <w:rFonts w:ascii="Arial" w:cs="Arial" w:eastAsia="Arial" w:hAnsi="Arial"/>
          <w:b/>
          <w:bCs/>
          <w:sz w:val="22"/>
          <w:szCs w:val="22"/>
        </w:rPr>
        <w:t xml:space="preserve">GET /api/vehicles: </w:t>
      </w:r>
      <w:r>
        <w:rPr>
          <w:rFonts w:ascii="Arial" w:cs="Arial" w:eastAsia="Arial" w:hAnsi="Arial"/>
          <w:sz w:val="22"/>
          <w:szCs w:val="22"/>
        </w:rPr>
        <w:t xml:space="preserve">Lista todos los vehículos con filtros por status</w:t>
      </w:r>
    </w:p>
    <w:p>
      <w:pPr>
        <w:pStyle w:val="ListParagraph"/>
        <w:numPr>
          <w:ilvl w:val="0"/>
          <w:numId w:val="2"/>
        </w:numPr>
        <w:spacing w:after="80"/>
      </w:pPr>
      <w:r>
        <w:rPr>
          <w:rFonts w:ascii="Arial" w:cs="Arial" w:eastAsia="Arial" w:hAnsi="Arial"/>
          <w:b/>
          <w:bCs/>
          <w:sz w:val="22"/>
          <w:szCs w:val="22"/>
        </w:rPr>
        <w:t xml:space="preserve">POST /api/vehicles: </w:t>
      </w:r>
      <w:r>
        <w:rPr>
          <w:rFonts w:ascii="Arial" w:cs="Arial" w:eastAsia="Arial" w:hAnsi="Arial"/>
          <w:sz w:val="22"/>
          <w:szCs w:val="22"/>
        </w:rPr>
        <w:t xml:space="preserve">Alta de nuevo vehículo</w:t>
      </w:r>
    </w:p>
    <w:p>
      <w:pPr>
        <w:pStyle w:val="ListParagraph"/>
        <w:numPr>
          <w:ilvl w:val="0"/>
          <w:numId w:val="2"/>
        </w:numPr>
        <w:spacing w:after="80"/>
      </w:pPr>
      <w:r>
        <w:rPr>
          <w:rFonts w:ascii="Arial" w:cs="Arial" w:eastAsia="Arial" w:hAnsi="Arial"/>
          <w:b/>
          <w:bCs/>
          <w:sz w:val="22"/>
          <w:szCs w:val="22"/>
        </w:rPr>
        <w:t xml:space="preserve">PATCH /api/vehicles/:id: </w:t>
      </w:r>
      <w:r>
        <w:rPr>
          <w:rFonts w:ascii="Arial" w:cs="Arial" w:eastAsia="Arial" w:hAnsi="Arial"/>
          <w:sz w:val="22"/>
          <w:szCs w:val="22"/>
        </w:rPr>
        <w:t xml:space="preserve">Actualización parcial con normalización camelCase→snake_case de todos los campos financieros</w:t>
      </w:r>
    </w:p>
    <w:p>
      <w:pPr>
        <w:pStyle w:val="ListParagraph"/>
        <w:numPr>
          <w:ilvl w:val="0"/>
          <w:numId w:val="2"/>
        </w:numPr>
        <w:spacing w:after="80"/>
      </w:pPr>
      <w:r>
        <w:rPr>
          <w:rFonts w:ascii="Arial" w:cs="Arial" w:eastAsia="Arial" w:hAnsi="Arial"/>
          <w:b/>
          <w:bCs/>
          <w:sz w:val="22"/>
          <w:szCs w:val="22"/>
        </w:rPr>
        <w:t xml:space="preserve">DELETE /api/vehicles/:id: </w:t>
      </w:r>
      <w:r>
        <w:rPr>
          <w:rFonts w:ascii="Arial" w:cs="Arial" w:eastAsia="Arial" w:hAnsi="Arial"/>
          <w:sz w:val="22"/>
          <w:szCs w:val="22"/>
        </w:rPr>
        <w:t xml:space="preserve">Eliminación de vehículo del inventario</w:t>
      </w:r>
    </w:p>
    <w:p>
      <w:pPr>
        <w:spacing w:after="120"/>
      </w:pPr>
      <w:r>
        <w:rPr>
          <w:rFonts w:ascii="Arial" w:cs="Arial" w:eastAsia="Arial" w:hAnsi="Arial"/>
          <w:b/>
          <w:bCs/>
          <w:sz w:val="22"/>
          <w:szCs w:val="22"/>
        </w:rPr>
        <w:t xml:space="preserve">Vista diferenciada: </w:t>
      </w:r>
      <w:r>
        <w:rPr>
          <w:rFonts w:ascii="Arial" w:cs="Arial" w:eastAsia="Arial" w:hAnsi="Arial"/>
          <w:sz w:val="22"/>
          <w:szCs w:val="22"/>
        </w:rPr>
        <w:t xml:space="preserve">La vista de director muestra costos y márgenes (precio compra, reparación, costo total, margen). La vista de prospecto muestra solo el precio final.</w:t>
      </w:r>
    </w:p>
    <w:p>
      <w:r>
        <w:br w:type="page"/>
      </w:r>
    </w:p>
    <w:p>
      <w:pPr>
        <w:pStyle w:val="Heading1"/>
        <w:spacing w:after="180" w:before="360"/>
      </w:pPr>
      <w:r>
        <w:rPr>
          <w:rFonts w:ascii="Arial" w:cs="Arial" w:eastAsia="Arial" w:hAnsi="Arial"/>
          <w:b/>
          <w:bCs/>
          <w:color w:val="01696F"/>
          <w:sz w:val="36"/>
          <w:szCs w:val="36"/>
        </w:rPr>
        <w:t xml:space="preserve">10. Motor de Evaluación CMU</w:t>
      </w:r>
    </w:p>
    <w:p>
      <w:pPr>
        <w:spacing w:after="120"/>
      </w:pPr>
      <w:r>
        <w:rPr>
          <w:rFonts w:ascii="Arial" w:cs="Arial" w:eastAsia="Arial" w:hAnsi="Arial"/>
          <w:sz w:val="22"/>
          <w:szCs w:val="22"/>
        </w:rPr>
        <w:t xml:space="preserve">El motor de evaluación (evaluation-engine.ts, 453 líneas) es la pieza central de la toma de decisiones financieras del sistema. Determina si una oportunidad de negocio es viable comparando el costo total del vehículo con GNV contra los precios de mercado.</w:t>
      </w:r>
    </w:p>
    <w:p>
      <w:pPr>
        <w:pStyle w:val="Heading2"/>
        <w:spacing w:after="140" w:before="280"/>
      </w:pPr>
      <w:r>
        <w:rPr>
          <w:rFonts w:ascii="Arial" w:cs="Arial" w:eastAsia="Arial" w:hAnsi="Arial"/>
          <w:b/>
          <w:bCs/>
          <w:color w:val="01696F"/>
          <w:sz w:val="28"/>
          <w:szCs w:val="28"/>
        </w:rPr>
        <w:t xml:space="preserve">10.1 Amortización Alemana</w:t>
      </w:r>
    </w:p>
    <w:p>
      <w:pPr>
        <w:spacing w:after="120"/>
      </w:pPr>
      <w:r>
        <w:rPr>
          <w:rFonts w:ascii="Arial" w:cs="Arial" w:eastAsia="Arial" w:hAnsi="Arial"/>
          <w:sz w:val="22"/>
          <w:szCs w:val="22"/>
        </w:rPr>
        <w:t xml:space="preserve">CMU utiliza el sistema de amortización ALEMANA (NO francesa). La diferencia fundamental es que en el sistema alemán la cuota es decreciente (más alta al inicio, más baja al final), mientras que en el francés es constante.</w:t>
      </w:r>
    </w:p>
    <w:p>
      <w:pPr>
        <w:spacing w:after="120"/>
      </w:pPr>
      <w:r>
        <w:rPr>
          <w:rFonts w:ascii="Arial" w:cs="Arial" w:eastAsia="Arial" w:hAnsi="Arial"/>
          <w:b/>
          <w:bCs/>
          <w:sz w:val="22"/>
          <w:szCs w:val="22"/>
        </w:rPr>
        <w:t xml:space="preserve">Características del sistema alemán:</w:t>
      </w:r>
    </w:p>
    <w:p>
      <w:pPr>
        <w:pStyle w:val="ListParagraph"/>
        <w:numPr>
          <w:ilvl w:val="0"/>
          <w:numId w:val="2"/>
        </w:numPr>
        <w:spacing w:after="80"/>
      </w:pPr>
      <w:r>
        <w:rPr>
          <w:rFonts w:ascii="Arial" w:cs="Arial" w:eastAsia="Arial" w:hAnsi="Arial"/>
          <w:b/>
          <w:bCs/>
          <w:sz w:val="22"/>
          <w:szCs w:val="22"/>
        </w:rPr>
        <w:t xml:space="preserve">Capital: </w:t>
      </w:r>
      <w:r>
        <w:rPr>
          <w:rFonts w:ascii="Arial" w:cs="Arial" w:eastAsia="Arial" w:hAnsi="Arial"/>
          <w:sz w:val="22"/>
          <w:szCs w:val="22"/>
        </w:rPr>
        <w:t xml:space="preserve">Se divide en partes iguales durante el plazo (36 meses). Cada mes se paga exactamente la misma cantidad de capital.</w:t>
      </w:r>
    </w:p>
    <w:p>
      <w:pPr>
        <w:pStyle w:val="ListParagraph"/>
        <w:numPr>
          <w:ilvl w:val="0"/>
          <w:numId w:val="2"/>
        </w:numPr>
        <w:spacing w:after="80"/>
      </w:pPr>
      <w:r>
        <w:rPr>
          <w:rFonts w:ascii="Arial" w:cs="Arial" w:eastAsia="Arial" w:hAnsi="Arial"/>
          <w:b/>
          <w:bCs/>
          <w:sz w:val="22"/>
          <w:szCs w:val="22"/>
        </w:rPr>
        <w:t xml:space="preserve">Interés: </w:t>
      </w:r>
      <w:r>
        <w:rPr>
          <w:rFonts w:ascii="Arial" w:cs="Arial" w:eastAsia="Arial" w:hAnsi="Arial"/>
          <w:sz w:val="22"/>
          <w:szCs w:val="22"/>
        </w:rPr>
        <w:t xml:space="preserve">Se calcula sobre el saldo insoluto, que decrece mes a mes a medida que se paga capital.</w:t>
      </w:r>
    </w:p>
    <w:p>
      <w:pPr>
        <w:pStyle w:val="ListParagraph"/>
        <w:numPr>
          <w:ilvl w:val="0"/>
          <w:numId w:val="2"/>
        </w:numPr>
        <w:spacing w:after="80"/>
      </w:pPr>
      <w:r>
        <w:rPr>
          <w:rFonts w:ascii="Arial" w:cs="Arial" w:eastAsia="Arial" w:hAnsi="Arial"/>
          <w:b/>
          <w:bCs/>
          <w:sz w:val="22"/>
          <w:szCs w:val="22"/>
        </w:rPr>
        <w:t xml:space="preserve">Cuota: </w:t>
      </w:r>
      <w:r>
        <w:rPr>
          <w:rFonts w:ascii="Arial" w:cs="Arial" w:eastAsia="Arial" w:hAnsi="Arial"/>
          <w:sz w:val="22"/>
          <w:szCs w:val="22"/>
        </w:rPr>
        <w:t xml:space="preserve">Es la suma de capital fijo + interés decreciente, por lo que la cuota total disminuye cada mes.</w:t>
      </w:r>
    </w:p>
    <w:p>
      <w:pPr>
        <w:spacing w:after="120"/>
      </w:pPr>
      <w:r>
        <w:rPr>
          <w:rFonts w:ascii="Arial" w:cs="Arial" w:eastAsia="Arial" w:hAnsi="Arial"/>
          <w:b/>
          <w:bCs/>
          <w:sz w:val="22"/>
          <w:szCs w:val="22"/>
        </w:rPr>
        <w:t xml:space="preserve">Fórmulas del cálculo:</w:t>
      </w:r>
    </w:p>
    <w:p>
      <w:pPr>
        <w:spacing w:after="80"/>
        <w:ind w:left="360"/>
      </w:pPr>
      <w:r>
        <w:rPr>
          <w:rFonts w:ascii="Courier New" w:cs="Courier New" w:eastAsia="Courier New" w:hAnsi="Courier New"/>
          <w:sz w:val="20"/>
          <w:szCs w:val="20"/>
        </w:rPr>
        <w:t xml:space="preserve">Capital mensual = Monto financiado / Plazo</w:t>
      </w:r>
    </w:p>
    <w:p>
      <w:pPr>
        <w:spacing w:after="80"/>
        <w:ind w:left="360"/>
      </w:pPr>
      <w:r>
        <w:rPr>
          <w:rFonts w:ascii="Courier New" w:cs="Courier New" w:eastAsia="Courier New" w:hAnsi="Courier New"/>
          <w:sz w:val="20"/>
          <w:szCs w:val="20"/>
        </w:rPr>
        <w:t xml:space="preserve">Tasa mensual = Tasa anual / 12</w:t>
      </w:r>
    </w:p>
    <w:p>
      <w:pPr>
        <w:spacing w:after="80"/>
        <w:ind w:left="360"/>
      </w:pPr>
      <w:r>
        <w:rPr>
          <w:rFonts w:ascii="Courier New" w:cs="Courier New" w:eastAsia="Courier New" w:hAnsi="Courier New"/>
          <w:sz w:val="20"/>
          <w:szCs w:val="20"/>
        </w:rPr>
        <w:t xml:space="preserve">Interés del mes N = Saldo insoluto del mes N × Tasa mensual</w:t>
      </w:r>
    </w:p>
    <w:p>
      <w:pPr>
        <w:spacing w:after="80"/>
        <w:ind w:left="360"/>
      </w:pPr>
      <w:r>
        <w:rPr>
          <w:rFonts w:ascii="Courier New" w:cs="Courier New" w:eastAsia="Courier New" w:hAnsi="Courier New"/>
          <w:sz w:val="20"/>
          <w:szCs w:val="20"/>
        </w:rPr>
        <w:t xml:space="preserve">Cuota del mes N = Capital mensual + Interés del mes N</w:t>
      </w:r>
    </w:p>
    <w:p>
      <w:pPr>
        <w:spacing w:after="80"/>
        <w:ind w:left="360"/>
      </w:pPr>
      <w:r>
        <w:rPr>
          <w:rFonts w:ascii="Courier New" w:cs="Courier New" w:eastAsia="Courier New" w:hAnsi="Courier New"/>
          <w:sz w:val="20"/>
          <w:szCs w:val="20"/>
        </w:rPr>
        <w:t xml:space="preserve">Saldo insoluto mes N = Monto financiado - (Capital mensual × N)</w:t>
      </w:r>
    </w:p>
    <w:p>
      <w:pPr>
        <w:spacing w:after="120"/>
      </w:pPr>
      <w:r>
        <w:rPr>
          <w:rFonts w:ascii="Arial" w:cs="Arial" w:eastAsia="Arial" w:hAnsi="Arial"/>
          <w:b/>
          <w:bCs/>
          <w:sz w:val="22"/>
          <w:szCs w:val="22"/>
        </w:rPr>
        <w:t xml:space="preserve">Parámetros estándar CMU: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Parámetro</w:t>
            </w:r>
          </w:p>
        </w:tc>
        <w:tc>
          <w:tcPr>
            <w:tcW w:type="dxa" w:w="58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Tasa anual</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29.9%</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Tasa mensual</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2.4917%</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Plazo</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36 meses</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Anticipo requerido</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$50,000 MXN</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 GNV</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$65,000 MXN (incluido en financiamiento)</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Fondo de Garantía inicial</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$8,000 MXN</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Fondo de Garantía mensual</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$334/mes (techo $20,000)</w:t>
            </w:r>
          </w:p>
        </w:tc>
      </w:tr>
      <w:tr>
        <w:tc>
          <w:tcPr>
            <w:tcW w:type="dxa" w:w="3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 base</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400 LEQ/mes</w:t>
            </w:r>
          </w:p>
        </w:tc>
      </w:tr>
    </w:tbl>
    <w:p>
      <w:pPr>
        <w:spacing w:after="120"/>
      </w:pPr>
      <w:r>
        <w:rPr>
          <w:rFonts w:ascii="Arial" w:cs="Arial" w:eastAsia="Arial" w:hAnsi="Arial"/>
          <w:b/>
          <w:bCs/>
          <w:sz w:val="22"/>
          <w:szCs w:val="22"/>
        </w:rPr>
        <w:t xml:space="preserve">Ejemplo de amortización para un financiamiento de $200,000 MXN: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c>
          <w:tcPr>
            <w:tcW w:type="dxa" w:w="1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Mes</w:t>
            </w:r>
          </w:p>
        </w:tc>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Capital Fijo</w:t>
            </w:r>
          </w:p>
        </w:tc>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Interés</w:t>
            </w:r>
          </w:p>
        </w:tc>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Cuota Total</w:t>
            </w:r>
          </w:p>
        </w:tc>
        <w:tc>
          <w:tcPr>
            <w:tcW w:type="dxa" w:w="2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Saldo Insoluto</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$4,983</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$10,539</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$194,444</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$4,845</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$10,400</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$188,889</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$4,706</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$10,262</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$183,333</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34</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$415</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$5,971</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$11,111</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35</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$277</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$5,833</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r>
      <w:tr>
        <w:tc>
          <w:tcPr>
            <w:tcW w:type="dxa" w:w="1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$5,556</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$138</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$5,694</w:t>
            </w:r>
          </w:p>
        </w:tc>
        <w:tc>
          <w:tcPr>
            <w:tcW w:type="dxa" w:w="2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$0</w:t>
            </w:r>
          </w:p>
        </w:tc>
      </w:tr>
    </w:tbl>
    <w:p>
      <w:pPr>
        <w:pStyle w:val="Heading2"/>
        <w:spacing w:after="140" w:before="280"/>
      </w:pPr>
      <w:r>
        <w:rPr>
          <w:rFonts w:ascii="Arial" w:cs="Arial" w:eastAsia="Arial" w:hAnsi="Arial"/>
          <w:b/>
          <w:bCs/>
          <w:color w:val="01696F"/>
          <w:sz w:val="28"/>
          <w:szCs w:val="28"/>
        </w:rPr>
        <w:t xml:space="preserve">10.2 Umbrales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Ratio CMU/Mercado</w:t>
            </w:r>
          </w:p>
        </w:tc>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Clasificación</w:t>
            </w:r>
          </w:p>
        </w:tc>
        <w:tc>
          <w:tcPr>
            <w:tcW w:type="dxa" w:w="5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Acción Recomendada</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&lt; 80%</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Excelente</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Proceder sin reservas — margen amplio de rentabilidad</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80% – 90%</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Bueno</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Proceder — margen aceptable para la operación</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90% – 100%</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Marginal</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Revisar con cuidado — margen mínimo, riesgo alto</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&gt; 100%</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 conviene</w:t>
            </w:r>
          </w:p>
        </w:tc>
        <w:tc>
          <w:tcPr>
            <w:tcW w:type="dxa" w:w="5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Rechazar — precio CMU supera el valor de mercado</w:t>
            </w:r>
          </w:p>
        </w:tc>
      </w:tr>
    </w:tbl>
    <w:p>
      <w:pPr>
        <w:spacing w:after="120"/>
      </w:pPr>
      <w:r>
        <w:rPr>
          <w:rFonts w:ascii="Arial" w:cs="Arial" w:eastAsia="Arial" w:hAnsi="Arial"/>
          <w:b/>
          <w:bCs/>
          <w:sz w:val="22"/>
          <w:szCs w:val="22"/>
        </w:rPr>
        <w:t xml:space="preserve">Regla de negocio crítica: </w:t>
      </w:r>
      <w:r>
        <w:rPr>
          <w:rFonts w:ascii="Arial" w:cs="Arial" w:eastAsia="Arial" w:hAnsi="Arial"/>
          <w:sz w:val="22"/>
          <w:szCs w:val="22"/>
        </w:rPr>
        <w:t xml:space="preserve">El precio CMU NUNCA puede exceder el promedio de mercado sin GNV. Esta regla es un hard stop en el sistema — si el ratio supera 100%, la oportunidad se marca automáticamente como 'No conviene' y no se permite avanzar con la originación.</w:t>
      </w:r>
    </w:p>
    <w:p>
      <w:pPr>
        <w:pStyle w:val="Heading2"/>
        <w:spacing w:after="140" w:before="280"/>
      </w:pPr>
      <w:r>
        <w:rPr>
          <w:rFonts w:ascii="Arial" w:cs="Arial" w:eastAsia="Arial" w:hAnsi="Arial"/>
          <w:b/>
          <w:bCs/>
          <w:color w:val="01696F"/>
          <w:sz w:val="28"/>
          <w:szCs w:val="28"/>
        </w:rPr>
        <w:t xml:space="preserve">10.3 Fuentes de Precios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Fuente</w:t>
            </w:r>
          </w:p>
        </w:tc>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Método</w:t>
            </w:r>
          </w:p>
        </w:tc>
        <w:tc>
          <w:tcPr>
            <w:tcW w:type="dxa" w:w="3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Ejecución</w:t>
            </w:r>
          </w:p>
        </w:tc>
        <w:tc>
          <w:tcPr>
            <w:tcW w:type="dxa" w:w="25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Estabilidad</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Kavak</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HTML scraping</w:t>
            </w:r>
          </w:p>
        </w:tc>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Browser del usuario (IP residencial)</w:t>
            </w:r>
          </w:p>
        </w:tc>
        <w:tc>
          <w:tcPr>
            <w:tcW w:type="dxa" w:w="2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Frágil — depende del layout HTML</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Seminuevos.com</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HTML scraping</w:t>
            </w:r>
          </w:p>
        </w:tc>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Browser del usuario (IP residencial)</w:t>
            </w:r>
          </w:p>
        </w:tc>
        <w:tc>
          <w:tcPr>
            <w:tcW w:type="dxa" w:w="2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Frágil — depende del layout HTML</w:t>
            </w:r>
          </w:p>
        </w:tc>
      </w:tr>
      <w:tr>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MercadoLibre</w:t>
            </w:r>
          </w:p>
        </w:tc>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API REST (OAuth)</w:t>
            </w:r>
          </w:p>
        </w:tc>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Servidor Fly.io</w:t>
            </w:r>
          </w:p>
        </w:tc>
        <w:tc>
          <w:tcPr>
            <w:tcW w:type="dxa" w:w="2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Estable — API oficial con OAuth</w:t>
            </w:r>
          </w:p>
        </w:tc>
      </w:tr>
    </w:tbl>
    <w:p>
      <w:r>
        <w:br w:type="page"/>
      </w:r>
    </w:p>
    <w:p>
      <w:pPr>
        <w:pStyle w:val="Heading1"/>
        <w:spacing w:after="180" w:before="360"/>
      </w:pPr>
      <w:r>
        <w:rPr>
          <w:rFonts w:ascii="Arial" w:cs="Arial" w:eastAsia="Arial" w:hAnsi="Arial"/>
          <w:b/>
          <w:bCs/>
          <w:color w:val="01696F"/>
          <w:sz w:val="36"/>
          <w:szCs w:val="36"/>
        </w:rPr>
        <w:t xml:space="preserve">11. Motor de Contratos v10</w:t>
      </w:r>
    </w:p>
    <w:p>
      <w:pPr>
        <w:spacing w:after="120"/>
      </w:pPr>
      <w:r>
        <w:rPr>
          <w:rFonts w:ascii="Arial" w:cs="Arial" w:eastAsia="Arial" w:hAnsi="Arial"/>
          <w:sz w:val="22"/>
          <w:szCs w:val="22"/>
        </w:rPr>
        <w:t xml:space="preserve">El motor de contratos v10 (contract-engine.ts, 413 líneas) genera documentos legales a partir de plantillas DOCX utilizando la librería docx-templates para mail merge y LibreOffice headless para conversión a PDF.</w:t>
      </w:r>
    </w:p>
    <w:p>
      <w:pPr>
        <w:pStyle w:val="Heading2"/>
        <w:spacing w:after="140" w:before="280"/>
      </w:pPr>
      <w:r>
        <w:rPr>
          <w:rFonts w:ascii="Arial" w:cs="Arial" w:eastAsia="Arial" w:hAnsi="Arial"/>
          <w:b/>
          <w:bCs/>
          <w:color w:val="01696F"/>
          <w:sz w:val="28"/>
          <w:szCs w:val="28"/>
        </w:rPr>
        <w:t xml:space="preserve">11.1 Plantillas de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Código</w:t>
            </w:r>
          </w:p>
        </w:tc>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Nombre</w:t>
            </w:r>
          </w:p>
        </w:tc>
        <w:tc>
          <w:tcPr>
            <w:tcW w:type="dxa" w:w="55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CMU-TSR</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Transmisión de Derechos</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 principal de transmisión de derechos sobre el vehículo con reserva de dominio</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CMU-PAG</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Pagaré</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Pagaré por el monto financiado con tabla de amortización alemana completa (36 meses)</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CMU-CER</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Certificado de Entrega</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Acta de entrega-recepción del vehículo con inventario detallado de condiciones</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CMU-CTK</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 Kit GNV</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 de instalación del kit de Gas Natural Vehicular</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CMU-REST</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Contrato de Restricciones</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Restricciones de uso del vehículo: mantenimiento obligatorio, zonas de operación</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CMU-RES</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Resolución/Rescisión</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Documento de resolución anticipada del contrato por incumplimiento o mutuo acuerdo</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CMU-LIQ</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Liquidación</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Carta de liquidación total del crédito: saldo cero confirmado, liberación de reserva</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CMU-ADD-PRO</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Addendum Promotora</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Addendum para la promotora: comisiones por originación, responsabilidades</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CMU-VAL</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Validación/Avalúo</w:t>
            </w:r>
          </w:p>
        </w:tc>
        <w:tc>
          <w:tcPr>
            <w:tcW w:type="dxa" w:w="5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Documento de validación y avalúo del vehículo: estado mecánico, valuación de mercado</w:t>
            </w:r>
          </w:p>
        </w:tc>
      </w:tr>
    </w:tbl>
    <w:p>
      <w:pPr>
        <w:pStyle w:val="Heading2"/>
        <w:spacing w:after="140" w:before="280"/>
      </w:pPr>
      <w:r>
        <w:rPr>
          <w:rFonts w:ascii="Arial" w:cs="Arial" w:eastAsia="Arial" w:hAnsi="Arial"/>
          <w:b/>
          <w:bCs/>
          <w:color w:val="01696F"/>
          <w:sz w:val="28"/>
          <w:szCs w:val="28"/>
        </w:rPr>
        <w:t xml:space="preserve">11.2 Flujo de Generación de Contratos</w:t>
      </w:r>
    </w:p>
    <w:p>
      <w:pPr>
        <w:pStyle w:val="ListParagraph"/>
        <w:numPr>
          <w:ilvl w:val="0"/>
          <w:numId w:val="2"/>
        </w:numPr>
        <w:spacing w:after="80"/>
      </w:pPr>
      <w:r>
        <w:rPr>
          <w:rFonts w:ascii="Arial" w:cs="Arial" w:eastAsia="Arial" w:hAnsi="Arial"/>
          <w:b/>
          <w:bCs/>
          <w:sz w:val="22"/>
          <w:szCs w:val="22"/>
        </w:rPr>
        <w:t xml:space="preserve">1. Solicitud: </w:t>
      </w:r>
      <w:r>
        <w:rPr>
          <w:rFonts w:ascii="Arial" w:cs="Arial" w:eastAsia="Arial" w:hAnsi="Arial"/>
          <w:sz w:val="22"/>
          <w:szCs w:val="22"/>
        </w:rPr>
        <w:t xml:space="preserve">Vía WhatsApp ('contrato CMU-TSR F-001') o API REST (POST /api/contracts/generate-v10).</w:t>
      </w:r>
    </w:p>
    <w:p>
      <w:pPr>
        <w:pStyle w:val="ListParagraph"/>
        <w:numPr>
          <w:ilvl w:val="0"/>
          <w:numId w:val="2"/>
        </w:numPr>
        <w:spacing w:after="80"/>
      </w:pPr>
      <w:r>
        <w:rPr>
          <w:rFonts w:ascii="Arial" w:cs="Arial" w:eastAsia="Arial" w:hAnsi="Arial"/>
          <w:b/>
          <w:bCs/>
          <w:sz w:val="22"/>
          <w:szCs w:val="22"/>
        </w:rPr>
        <w:t xml:space="preserve">2. Carga de plantilla: </w:t>
      </w:r>
      <w:r>
        <w:rPr>
          <w:rFonts w:ascii="Arial" w:cs="Arial" w:eastAsia="Arial" w:hAnsi="Arial"/>
          <w:sz w:val="22"/>
          <w:szCs w:val="22"/>
        </w:rPr>
        <w:t xml:space="preserve">contract-engine.ts lee la plantilla DOCX correspondiente del filesystem.</w:t>
      </w:r>
    </w:p>
    <w:p>
      <w:pPr>
        <w:pStyle w:val="ListParagraph"/>
        <w:numPr>
          <w:ilvl w:val="0"/>
          <w:numId w:val="2"/>
        </w:numPr>
        <w:spacing w:after="80"/>
      </w:pPr>
      <w:r>
        <w:rPr>
          <w:rFonts w:ascii="Arial" w:cs="Arial" w:eastAsia="Arial" w:hAnsi="Arial"/>
          <w:b/>
          <w:bCs/>
          <w:sz w:val="22"/>
          <w:szCs w:val="22"/>
        </w:rPr>
        <w:t xml:space="preserve">3. Recopilación de datos: </w:t>
      </w:r>
      <w:r>
        <w:rPr>
          <w:rFonts w:ascii="Arial" w:cs="Arial" w:eastAsia="Arial" w:hAnsi="Arial"/>
          <w:sz w:val="22"/>
          <w:szCs w:val="22"/>
        </w:rPr>
        <w:t xml:space="preserve">Consulta datos del folio en Neon (taxista, vehículo, evaluación) y en Airtable (crédito, tabla de amortización).</w:t>
      </w:r>
    </w:p>
    <w:p>
      <w:pPr>
        <w:pStyle w:val="ListParagraph"/>
        <w:numPr>
          <w:ilvl w:val="0"/>
          <w:numId w:val="2"/>
        </w:numPr>
        <w:spacing w:after="80"/>
      </w:pPr>
      <w:r>
        <w:rPr>
          <w:rFonts w:ascii="Arial" w:cs="Arial" w:eastAsia="Arial" w:hAnsi="Arial"/>
          <w:b/>
          <w:bCs/>
          <w:sz w:val="22"/>
          <w:szCs w:val="22"/>
        </w:rPr>
        <w:t xml:space="preserve">4. Mail merge: </w:t>
      </w:r>
      <w:r>
        <w:rPr>
          <w:rFonts w:ascii="Arial" w:cs="Arial" w:eastAsia="Arial" w:hAnsi="Arial"/>
          <w:sz w:val="22"/>
          <w:szCs w:val="22"/>
        </w:rPr>
        <w:t xml:space="preserve">Inyección de datos en los placeholders del DOCX usando docx-templates.</w:t>
      </w:r>
    </w:p>
    <w:p>
      <w:pPr>
        <w:pStyle w:val="ListParagraph"/>
        <w:numPr>
          <w:ilvl w:val="0"/>
          <w:numId w:val="2"/>
        </w:numPr>
        <w:spacing w:after="80"/>
      </w:pPr>
      <w:r>
        <w:rPr>
          <w:rFonts w:ascii="Arial" w:cs="Arial" w:eastAsia="Arial" w:hAnsi="Arial"/>
          <w:b/>
          <w:bCs/>
          <w:sz w:val="22"/>
          <w:szCs w:val="22"/>
        </w:rPr>
        <w:t xml:space="preserve">5. Conversión PDF: </w:t>
      </w:r>
      <w:r>
        <w:rPr>
          <w:rFonts w:ascii="Arial" w:cs="Arial" w:eastAsia="Arial" w:hAnsi="Arial"/>
          <w:sz w:val="22"/>
          <w:szCs w:val="22"/>
        </w:rPr>
        <w:t xml:space="preserve">El DOCX resultante se convierte a PDF vía LibreOffice headless.</w:t>
      </w:r>
    </w:p>
    <w:p>
      <w:pPr>
        <w:pStyle w:val="ListParagraph"/>
        <w:numPr>
          <w:ilvl w:val="0"/>
          <w:numId w:val="2"/>
        </w:numPr>
        <w:spacing w:after="80"/>
      </w:pPr>
      <w:r>
        <w:rPr>
          <w:rFonts w:ascii="Arial" w:cs="Arial" w:eastAsia="Arial" w:hAnsi="Arial"/>
          <w:b/>
          <w:bCs/>
          <w:sz w:val="22"/>
          <w:szCs w:val="22"/>
        </w:rPr>
        <w:t xml:space="preserve">6. Almacenamiento: </w:t>
      </w:r>
      <w:r>
        <w:rPr>
          <w:rFonts w:ascii="Arial" w:cs="Arial" w:eastAsia="Arial" w:hAnsi="Arial"/>
          <w:sz w:val="22"/>
          <w:szCs w:val="22"/>
        </w:rPr>
        <w:t xml:space="preserve">El PDF se almacena y se crea un registro en la tabla 'contracts' de Neon.</w:t>
      </w:r>
    </w:p>
    <w:p>
      <w:pPr>
        <w:pStyle w:val="ListParagraph"/>
        <w:numPr>
          <w:ilvl w:val="0"/>
          <w:numId w:val="2"/>
        </w:numPr>
        <w:spacing w:after="80"/>
      </w:pPr>
      <w:r>
        <w:rPr>
          <w:rFonts w:ascii="Arial" w:cs="Arial" w:eastAsia="Arial" w:hAnsi="Arial"/>
          <w:b/>
          <w:bCs/>
          <w:sz w:val="22"/>
          <w:szCs w:val="22"/>
        </w:rPr>
        <w:t xml:space="preserve">7. Distribución: </w:t>
      </w:r>
      <w:r>
        <w:rPr>
          <w:rFonts w:ascii="Arial" w:cs="Arial" w:eastAsia="Arial" w:hAnsi="Arial"/>
          <w:sz w:val="22"/>
          <w:szCs w:val="22"/>
        </w:rPr>
        <w:t xml:space="preserve">El PDF se envía por WhatsApp al solicitante como documento adjunto.</w:t>
      </w:r>
    </w:p>
    <w:p>
      <w:pPr>
        <w:pStyle w:val="Heading1"/>
        <w:spacing w:after="180" w:before="360"/>
      </w:pPr>
      <w:r>
        <w:rPr>
          <w:rFonts w:ascii="Arial" w:cs="Arial" w:eastAsia="Arial" w:hAnsi="Arial"/>
          <w:b/>
          <w:bCs/>
          <w:color w:val="01696F"/>
          <w:sz w:val="36"/>
          <w:szCs w:val="36"/>
        </w:rPr>
        <w:t xml:space="preserve">12. Motor de Recaudo GNV</w:t>
      </w:r>
    </w:p>
    <w:p>
      <w:pPr>
        <w:spacing w:after="120"/>
      </w:pPr>
      <w:r>
        <w:rPr>
          <w:rFonts w:ascii="Arial" w:cs="Arial" w:eastAsia="Arial" w:hAnsi="Arial"/>
          <w:sz w:val="22"/>
          <w:szCs w:val="22"/>
        </w:rPr>
        <w:t xml:space="preserve">El motor de recaudo (recaudo-engine.ts, 477 líneas) procesa los pagos semanales de los taxistas que provienen del consumo de Gas Natural Vehicular. El proveedor de GNV (NATGAS/Artemisa) envía archivos Excel con los datos de consumo, que el sistema procesa y cruza contra la cartera de créditos en Airtable.</w:t>
      </w:r>
    </w:p>
    <w:p>
      <w:pPr>
        <w:pStyle w:val="Heading2"/>
        <w:spacing w:after="140" w:before="280"/>
      </w:pPr>
      <w:r>
        <w:rPr>
          <w:rFonts w:ascii="Arial" w:cs="Arial" w:eastAsia="Arial" w:hAnsi="Arial"/>
          <w:b/>
          <w:bCs/>
          <w:color w:val="01696F"/>
          <w:sz w:val="28"/>
          <w:szCs w:val="28"/>
        </w:rPr>
        <w:t xml:space="preserve">12.1 Formato Excel NATGAS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2760"/>
      </w:tblGrid>
      <w:tr>
        <w:tc>
          <w:tcPr>
            <w:tcW w:type="dxa" w:w="1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Columna</w:t>
            </w:r>
          </w:p>
        </w:tc>
        <w:tc>
          <w:tcPr>
            <w:tcW w:type="dxa" w:w="1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Tipo</w:t>
            </w:r>
          </w:p>
        </w:tc>
        <w:tc>
          <w:tcPr>
            <w:tcW w:type="dxa" w:w="3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c>
          <w:tcPr>
            <w:tcW w:type="dxa" w:w="27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Ejemplo</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Placa</w:t>
            </w:r>
          </w:p>
        </w:tc>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3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Placa del vehículo (clave de cruce)</w:t>
            </w:r>
          </w:p>
        </w:tc>
        <w:tc>
          <w:tcPr>
            <w:tcW w:type="dxa" w:w="2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AGS-1234</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LEQ</w:t>
            </w:r>
          </w:p>
        </w:tc>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Número</w:t>
            </w:r>
          </w:p>
        </w:tc>
        <w:tc>
          <w:tcPr>
            <w:tcW w:type="dxa" w:w="3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Litros Equivalentes consumidos</w:t>
            </w:r>
          </w:p>
        </w:tc>
        <w:tc>
          <w:tcPr>
            <w:tcW w:type="dxa" w:w="2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412.5</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w:t>
            </w:r>
          </w:p>
        </w:tc>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Moneda (MXN)</w:t>
            </w:r>
          </w:p>
        </w:tc>
        <w:tc>
          <w:tcPr>
            <w:tcW w:type="dxa" w:w="3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Monto recaudado en pesos</w:t>
            </w:r>
          </w:p>
        </w:tc>
        <w:tc>
          <w:tcPr>
            <w:tcW w:type="dxa" w:w="2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$3,850.00</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Fecha</w:t>
            </w:r>
          </w:p>
        </w:tc>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Fecha</w:t>
            </w:r>
          </w:p>
        </w:tc>
        <w:tc>
          <w:tcPr>
            <w:tcW w:type="dxa" w:w="3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Fecha del corte de recaudo</w:t>
            </w:r>
          </w:p>
        </w:tc>
        <w:tc>
          <w:tcPr>
            <w:tcW w:type="dxa" w:w="2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2026-03-15</w:t>
            </w:r>
          </w:p>
        </w:tc>
      </w:tr>
      <w:tr>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Periodo</w:t>
            </w:r>
          </w:p>
        </w:tc>
        <w:tc>
          <w:tcPr>
            <w:tcW w:type="dxa" w:w="1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String</w:t>
            </w:r>
          </w:p>
        </w:tc>
        <w:tc>
          <w:tcPr>
            <w:tcW w:type="dxa" w:w="3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Semana o mes del recaudo</w:t>
            </w:r>
          </w:p>
        </w:tc>
        <w:tc>
          <w:tcPr>
            <w:tcW w:type="dxa" w:w="2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Sem 11-2026</w:t>
            </w:r>
          </w:p>
        </w:tc>
      </w:tr>
    </w:tbl>
    <w:p>
      <w:pPr>
        <w:pStyle w:val="Heading2"/>
        <w:spacing w:after="140" w:before="280"/>
      </w:pPr>
      <w:r>
        <w:rPr>
          <w:rFonts w:ascii="Arial" w:cs="Arial" w:eastAsia="Arial" w:hAnsi="Arial"/>
          <w:b/>
          <w:bCs/>
          <w:color w:val="01696F"/>
          <w:sz w:val="28"/>
          <w:szCs w:val="28"/>
        </w:rPr>
        <w:t xml:space="preserve">12.2 Pipeline de Procesamiento</w:t>
      </w:r>
    </w:p>
    <w:p>
      <w:pPr>
        <w:pStyle w:val="ListParagraph"/>
        <w:numPr>
          <w:ilvl w:val="0"/>
          <w:numId w:val="2"/>
        </w:numPr>
        <w:spacing w:after="80"/>
      </w:pPr>
      <w:r>
        <w:rPr>
          <w:rFonts w:ascii="Arial" w:cs="Arial" w:eastAsia="Arial" w:hAnsi="Arial"/>
          <w:b/>
          <w:bCs/>
          <w:sz w:val="22"/>
          <w:szCs w:val="22"/>
        </w:rPr>
        <w:t xml:space="preserve">1. Recepción: </w:t>
      </w:r>
      <w:r>
        <w:rPr>
          <w:rFonts w:ascii="Arial" w:cs="Arial" w:eastAsia="Arial" w:hAnsi="Arial"/>
          <w:sz w:val="22"/>
          <w:szCs w:val="22"/>
        </w:rPr>
        <w:t xml:space="preserve">Excel llega vía WhatsApp (Lilia Plata envía archivo) o vía Gmail cron (martes 10:00 AM, email de lplata@natgas.com.mx con adjunto), o vía API directo.</w:t>
      </w:r>
    </w:p>
    <w:p>
      <w:pPr>
        <w:pStyle w:val="ListParagraph"/>
        <w:numPr>
          <w:ilvl w:val="0"/>
          <w:numId w:val="2"/>
        </w:numPr>
        <w:spacing w:after="80"/>
      </w:pPr>
      <w:r>
        <w:rPr>
          <w:rFonts w:ascii="Arial" w:cs="Arial" w:eastAsia="Arial" w:hAnsi="Arial"/>
          <w:b/>
          <w:bCs/>
          <w:sz w:val="22"/>
          <w:szCs w:val="22"/>
        </w:rPr>
        <w:t xml:space="preserve">2. Dedup: </w:t>
      </w:r>
      <w:r>
        <w:rPr>
          <w:rFonts w:ascii="Arial" w:cs="Arial" w:eastAsia="Arial" w:hAnsi="Arial"/>
          <w:sz w:val="22"/>
          <w:szCs w:val="22"/>
        </w:rPr>
        <w:t xml:space="preserve">Hash SHA-256 del archivo + email_id (si aplica). Mismo archivo no se procesa dos veces.</w:t>
      </w:r>
    </w:p>
    <w:p>
      <w:pPr>
        <w:pStyle w:val="ListParagraph"/>
        <w:numPr>
          <w:ilvl w:val="0"/>
          <w:numId w:val="2"/>
        </w:numPr>
        <w:spacing w:after="80"/>
      </w:pPr>
      <w:r>
        <w:rPr>
          <w:rFonts w:ascii="Arial" w:cs="Arial" w:eastAsia="Arial" w:hAnsi="Arial"/>
          <w:b/>
          <w:bCs/>
          <w:sz w:val="22"/>
          <w:szCs w:val="22"/>
        </w:rPr>
        <w:t xml:space="preserve">3. Parsing: </w:t>
      </w:r>
      <w:r>
        <w:rPr>
          <w:rFonts w:ascii="Arial" w:cs="Arial" w:eastAsia="Arial" w:hAnsi="Arial"/>
          <w:sz w:val="22"/>
          <w:szCs w:val="22"/>
        </w:rPr>
        <w:t xml:space="preserve">recaudo-engine.ts lee el archivo Excel y extrae las filas válidas según el formato NATGAS esperado.</w:t>
      </w:r>
    </w:p>
    <w:p>
      <w:pPr>
        <w:pStyle w:val="ListParagraph"/>
        <w:numPr>
          <w:ilvl w:val="0"/>
          <w:numId w:val="2"/>
        </w:numPr>
        <w:spacing w:after="80"/>
      </w:pPr>
      <w:r>
        <w:rPr>
          <w:rFonts w:ascii="Arial" w:cs="Arial" w:eastAsia="Arial" w:hAnsi="Arial"/>
          <w:b/>
          <w:bCs/>
          <w:sz w:val="22"/>
          <w:szCs w:val="22"/>
        </w:rPr>
        <w:t xml:space="preserve">4. Lookup Placas Recaudo: </w:t>
      </w:r>
      <w:r>
        <w:rPr>
          <w:rFonts w:ascii="Arial" w:cs="Arial" w:eastAsia="Arial" w:hAnsi="Arial"/>
          <w:sz w:val="22"/>
          <w:szCs w:val="22"/>
        </w:rPr>
        <w:t xml:space="preserve">Para cada placa, se busca en tabla Placas Recaudo para determinar producto y $/LEQ.</w:t>
      </w:r>
    </w:p>
    <w:p>
      <w:pPr>
        <w:pStyle w:val="ListParagraph"/>
        <w:numPr>
          <w:ilvl w:val="0"/>
          <w:numId w:val="2"/>
        </w:numPr>
        <w:spacing w:after="80"/>
      </w:pPr>
      <w:r>
        <w:rPr>
          <w:rFonts w:ascii="Arial" w:cs="Arial" w:eastAsia="Arial" w:hAnsi="Arial"/>
          <w:b/>
          <w:bCs/>
          <w:sz w:val="22"/>
          <w:szCs w:val="22"/>
        </w:rPr>
        <w:t xml:space="preserve">5. Routing multi-producto: </w:t>
      </w:r>
      <w:r>
        <w:rPr>
          <w:rFonts w:ascii="Arial" w:cs="Arial" w:eastAsia="Arial" w:hAnsi="Arial"/>
          <w:sz w:val="22"/>
          <w:szCs w:val="22"/>
        </w:rPr>
        <w:t xml:space="preserve">Según producto, se rutea a flujo Taxi (Creditos + Pagos + RecaudoGNV), Joylong (Ahorro Joylong), o Kit (Kit Conversion + Pagos).</w:t>
      </w:r>
    </w:p>
    <w:p>
      <w:pPr>
        <w:pStyle w:val="ListParagraph"/>
        <w:numPr>
          <w:ilvl w:val="0"/>
          <w:numId w:val="2"/>
        </w:numPr>
        <w:spacing w:after="80"/>
      </w:pPr>
      <w:r>
        <w:rPr>
          <w:rFonts w:ascii="Arial" w:cs="Arial" w:eastAsia="Arial" w:hAnsi="Arial"/>
          <w:b/>
          <w:bCs/>
          <w:sz w:val="22"/>
          <w:szCs w:val="22"/>
        </w:rPr>
        <w:t xml:space="preserve">6. Notificación: </w:t>
      </w:r>
      <w:r>
        <w:rPr>
          <w:rFonts w:ascii="Arial" w:cs="Arial" w:eastAsia="Arial" w:hAnsi="Arial"/>
          <w:sz w:val="22"/>
          <w:szCs w:val="22"/>
        </w:rPr>
        <w:t xml:space="preserve">Se envía resumen por WhatsApp al director con 3 secciones: Joylong Ahorro, Kit Conversión, Taxi Renovación.</w:t>
      </w:r>
    </w:p>
    <w:p>
      <w:pPr>
        <w:pStyle w:val="Heading2"/>
        <w:spacing w:after="140" w:before="280"/>
      </w:pPr>
      <w:r>
        <w:rPr>
          <w:rFonts w:ascii="Arial" w:cs="Arial" w:eastAsia="Arial" w:hAnsi="Arial"/>
          <w:b/>
          <w:bCs/>
          <w:color w:val="01696F"/>
          <w:sz w:val="28"/>
          <w:szCs w:val="28"/>
        </w:rPr>
        <w:t xml:space="preserve">12.3 Cierre Mensual</w:t>
      </w:r>
    </w:p>
    <w:p>
      <w:pPr>
        <w:spacing w:after="120"/>
      </w:pPr>
      <w:r>
        <w:rPr>
          <w:rFonts w:ascii="Arial" w:cs="Arial" w:eastAsia="Arial" w:hAnsi="Arial"/>
          <w:sz w:val="22"/>
          <w:szCs w:val="22"/>
        </w:rPr>
        <w:t xml:space="preserve">El proceso de cierre mensual se ejecuta el día 1 de cada mes (automáticamente vía cron) o bajo demanda con el comando 'cierre' en WhatsApp:</w:t>
      </w:r>
    </w:p>
    <w:p>
      <w:pPr>
        <w:pStyle w:val="ListParagraph"/>
        <w:numPr>
          <w:ilvl w:val="0"/>
          <w:numId w:val="2"/>
        </w:numPr>
        <w:spacing w:after="80"/>
      </w:pPr>
      <w:r>
        <w:rPr>
          <w:rFonts w:ascii="Arial" w:cs="Arial" w:eastAsia="Arial" w:hAnsi="Arial"/>
          <w:b/>
          <w:bCs/>
          <w:sz w:val="22"/>
          <w:szCs w:val="22"/>
        </w:rPr>
        <w:t xml:space="preserve">Comparación recaudo vs cuota: </w:t>
      </w:r>
      <w:r>
        <w:rPr>
          <w:rFonts w:ascii="Arial" w:cs="Arial" w:eastAsia="Arial" w:hAnsi="Arial"/>
          <w:sz w:val="22"/>
          <w:szCs w:val="22"/>
        </w:rPr>
        <w:t xml:space="preserve">Para cada crédito activo, se compara el recaudo total del mes contra la cuota mensual.</w:t>
      </w:r>
    </w:p>
    <w:p>
      <w:pPr>
        <w:pStyle w:val="ListParagraph"/>
        <w:numPr>
          <w:ilvl w:val="0"/>
          <w:numId w:val="2"/>
        </w:numPr>
        <w:spacing w:after="80"/>
      </w:pPr>
      <w:r>
        <w:rPr>
          <w:rFonts w:ascii="Arial" w:cs="Arial" w:eastAsia="Arial" w:hAnsi="Arial"/>
          <w:b/>
          <w:bCs/>
          <w:sz w:val="22"/>
          <w:szCs w:val="22"/>
        </w:rPr>
        <w:t xml:space="preserve">Fondo de Garantía: </w:t>
      </w:r>
      <w:r>
        <w:rPr>
          <w:rFonts w:ascii="Arial" w:cs="Arial" w:eastAsia="Arial" w:hAnsi="Arial"/>
          <w:sz w:val="22"/>
          <w:szCs w:val="22"/>
        </w:rPr>
        <w:t xml:space="preserve">Se acumula $334/mes por crédito hasta un techo de $20,000.</w:t>
      </w:r>
    </w:p>
    <w:p>
      <w:pPr>
        <w:pStyle w:val="ListParagraph"/>
        <w:numPr>
          <w:ilvl w:val="0"/>
          <w:numId w:val="2"/>
        </w:numPr>
        <w:spacing w:after="80"/>
      </w:pPr>
      <w:r>
        <w:rPr>
          <w:rFonts w:ascii="Arial" w:cs="Arial" w:eastAsia="Arial" w:hAnsi="Arial"/>
          <w:b/>
          <w:bCs/>
          <w:sz w:val="22"/>
          <w:szCs w:val="22"/>
        </w:rPr>
        <w:t xml:space="preserve">Cálculo de diferenciales: </w:t>
      </w:r>
      <w:r>
        <w:rPr>
          <w:rFonts w:ascii="Arial" w:cs="Arial" w:eastAsia="Arial" w:hAnsi="Arial"/>
          <w:sz w:val="22"/>
          <w:szCs w:val="22"/>
        </w:rPr>
        <w:t xml:space="preserve">Diferencial = Recaudo del mes - Cuota del mes.</w:t>
      </w:r>
    </w:p>
    <w:p>
      <w:pPr>
        <w:pStyle w:val="ListParagraph"/>
        <w:numPr>
          <w:ilvl w:val="0"/>
          <w:numId w:val="2"/>
        </w:numPr>
        <w:spacing w:after="80"/>
      </w:pPr>
      <w:r>
        <w:rPr>
          <w:rFonts w:ascii="Arial" w:cs="Arial" w:eastAsia="Arial" w:hAnsi="Arial"/>
          <w:b/>
          <w:bCs/>
          <w:sz w:val="22"/>
          <w:szCs w:val="22"/>
        </w:rPr>
        <w:t xml:space="preserve">Detección de mora: </w:t>
      </w:r>
      <w:r>
        <w:rPr>
          <w:rFonts w:ascii="Arial" w:cs="Arial" w:eastAsia="Arial" w:hAnsi="Arial"/>
          <w:sz w:val="22"/>
          <w:szCs w:val="22"/>
        </w:rPr>
        <w:t xml:space="preserve">Si un crédito tiene pago parcial o nulo: $250 cargo fijo + 2% sobre saldo vencido.</w:t>
      </w:r>
    </w:p>
    <w:p>
      <w:pPr>
        <w:pStyle w:val="ListParagraph"/>
        <w:numPr>
          <w:ilvl w:val="0"/>
          <w:numId w:val="2"/>
        </w:numPr>
        <w:spacing w:after="80"/>
      </w:pPr>
      <w:r>
        <w:rPr>
          <w:rFonts w:ascii="Arial" w:cs="Arial" w:eastAsia="Arial" w:hAnsi="Arial"/>
          <w:b/>
          <w:bCs/>
          <w:sz w:val="22"/>
          <w:szCs w:val="22"/>
        </w:rPr>
        <w:t xml:space="preserve">Notificaciones: </w:t>
      </w:r>
      <w:r>
        <w:rPr>
          <w:rFonts w:ascii="Arial" w:cs="Arial" w:eastAsia="Arial" w:hAnsi="Arial"/>
          <w:sz w:val="22"/>
          <w:szCs w:val="22"/>
        </w:rPr>
        <w:t xml:space="preserve">Se envía mensaje WhatsApp a taxistas con saldo pendiente y reporte consolidado al director.</w:t>
      </w:r>
    </w:p>
    <w:p>
      <w:pPr>
        <w:pStyle w:val="Heading2"/>
        <w:spacing w:after="140" w:before="280"/>
      </w:pPr>
      <w:r>
        <w:rPr>
          <w:rFonts w:ascii="Arial" w:cs="Arial" w:eastAsia="Arial" w:hAnsi="Arial"/>
          <w:b/>
          <w:bCs/>
          <w:color w:val="01696F"/>
          <w:sz w:val="28"/>
          <w:szCs w:val="28"/>
        </w:rPr>
        <w:t xml:space="preserve">12.4 Automatización Gmail (Actualizado R3)</w:t>
      </w:r>
    </w:p>
    <w:p>
      <w:pPr>
        <w:spacing w:after="120"/>
      </w:pPr>
      <w:r>
        <w:rPr>
          <w:rFonts w:ascii="Arial" w:cs="Arial" w:eastAsia="Arial" w:hAnsi="Arial"/>
          <w:sz w:val="22"/>
          <w:szCs w:val="22"/>
        </w:rPr>
        <w:t xml:space="preserve">El sistema tiene dos cron jobs relacionados con Gmail para automatizar la recepción de recaudos:</w:t>
      </w:r>
    </w:p>
    <w:p>
      <w:pPr>
        <w:pStyle w:val="ListParagraph"/>
        <w:numPr>
          <w:ilvl w:val="0"/>
          <w:numId w:val="2"/>
        </w:numPr>
        <w:spacing w:after="80"/>
      </w:pPr>
      <w:r>
        <w:rPr>
          <w:rFonts w:ascii="Arial" w:cs="Arial" w:eastAsia="Arial" w:hAnsi="Arial"/>
          <w:b/>
          <w:bCs/>
          <w:sz w:val="22"/>
          <w:szCs w:val="22"/>
        </w:rPr>
        <w:t xml:space="preserve">Martes 10:00 AM CST: </w:t>
      </w:r>
      <w:r>
        <w:rPr>
          <w:rFonts w:ascii="Arial" w:cs="Arial" w:eastAsia="Arial" w:hAnsi="Arial"/>
          <w:sz w:val="22"/>
          <w:szCs w:val="22"/>
        </w:rPr>
        <w:t xml:space="preserve">Revisa la bandeja de entrada de Gmail buscando emails de lplata@natgas.com.mx con archivos Excel adjuntos. También busca emails con subject que contenga 'CONDUCTORES DEL MUNDO'. Si encuentra uno, descarga el adjunto, verifica dedup SHA-256 + email_id, y ejecuta el pipeline multi-producto. Al terminar, envía resumen por WhatsApp a Josué con 3 secciones (Joylong Ahorro, Kit Conversión, Taxi Renovación).</w:t>
      </w:r>
    </w:p>
    <w:p>
      <w:pPr>
        <w:pStyle w:val="ListParagraph"/>
        <w:numPr>
          <w:ilvl w:val="0"/>
          <w:numId w:val="2"/>
        </w:numPr>
        <w:spacing w:after="80"/>
      </w:pPr>
      <w:r>
        <w:rPr>
          <w:rFonts w:ascii="Arial" w:cs="Arial" w:eastAsia="Arial" w:hAnsi="Arial"/>
          <w:b/>
          <w:bCs/>
          <w:sz w:val="22"/>
          <w:szCs w:val="22"/>
        </w:rPr>
        <w:t xml:space="preserve">Martes 12:00 PM CST: </w:t>
      </w:r>
      <w:r>
        <w:rPr>
          <w:rFonts w:ascii="Arial" w:cs="Arial" w:eastAsia="Arial" w:hAnsi="Arial"/>
          <w:sz w:val="22"/>
          <w:szCs w:val="22"/>
        </w:rPr>
        <w:t xml:space="preserve">Si para las 12:00 PM no se ha recibido el email de NATGAS, envía un recordatorio automático por WhatsApp a Lilia Plata (proveedor NATGAS) solicitando el envío del reporte semanal.</w:t>
      </w:r>
    </w:p>
    <w:p>
      <w:r>
        <w:br w:type="page"/>
      </w:r>
    </w:p>
    <w:p>
      <w:pPr>
        <w:pStyle w:val="Heading1"/>
        <w:spacing w:after="180" w:before="360"/>
      </w:pPr>
      <w:r>
        <w:rPr>
          <w:rFonts w:ascii="Arial" w:cs="Arial" w:eastAsia="Arial" w:hAnsi="Arial"/>
          <w:b/>
          <w:bCs/>
          <w:color w:val="01696F"/>
          <w:sz w:val="36"/>
          <w:szCs w:val="36"/>
        </w:rPr>
        <w:t xml:space="preserve">13. Modelos de IA (LLM)</w:t>
      </w:r>
    </w:p>
    <w:p>
      <w:pPr>
        <w:spacing w:after="120"/>
      </w:pPr>
      <w:r>
        <w:rPr>
          <w:rFonts w:ascii="Arial" w:cs="Arial" w:eastAsia="Arial" w:hAnsi="Arial"/>
          <w:sz w:val="22"/>
          <w:szCs w:val="22"/>
        </w:rPr>
        <w:t xml:space="preserve">La plataforma CMU utiliza dos modelos de inteligencia artificial de diferentes proveedores, cada uno con un rol específico y bien delimitado.</w:t>
      </w:r>
    </w:p>
    <w:p>
      <w:pPr>
        <w:pStyle w:val="Heading2"/>
        <w:spacing w:after="140" w:before="280"/>
      </w:pPr>
      <w:r>
        <w:rPr>
          <w:rFonts w:ascii="Arial" w:cs="Arial" w:eastAsia="Arial" w:hAnsi="Arial"/>
          <w:b/>
          <w:bCs/>
          <w:color w:val="01696F"/>
          <w:sz w:val="28"/>
          <w:szCs w:val="28"/>
        </w:rPr>
        <w:t xml:space="preserve">13.1 OpenAI GPT-4o-mini — Motor del Agente WhatsApp</w:t>
      </w:r>
    </w:p>
    <w:p>
      <w:pPr>
        <w:spacing w:after="120"/>
      </w:pPr>
      <w:r>
        <w:rPr>
          <w:rFonts w:ascii="Arial" w:cs="Arial" w:eastAsia="Arial" w:hAnsi="Arial"/>
          <w:sz w:val="22"/>
          <w:szCs w:val="22"/>
        </w:rPr>
        <w:t xml:space="preserve">GPT-4o-mini es el modelo principal del sistema. Se usa para TODAS las interacciones del agente WhatsApp, incluyendo conversación, OCR y clasificación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000"/>
        <w:gridCol w:w="2160"/>
      </w:tblGrid>
      <w:tr>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Función</w:t>
            </w:r>
          </w:p>
        </w:tc>
        <w:tc>
          <w:tcPr>
            <w:tcW w:type="dxa" w:w="1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Tipo</w:t>
            </w:r>
          </w:p>
        </w:tc>
        <w:tc>
          <w:tcPr>
            <w:tcW w:type="dxa" w:w="4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c>
          <w:tcPr>
            <w:tcW w:type="dxa" w:w="21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Módulo</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llm()</w:t>
            </w:r>
          </w:p>
        </w:tc>
        <w:tc>
          <w:tcPr>
            <w:tcW w:type="dxa" w:w="1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Chat</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Conversación general con contexto del programa CMU</w:t>
            </w:r>
          </w:p>
        </w:tc>
        <w:tc>
          <w:tcPr>
            <w:tcW w:type="dxa" w:w="2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whatsapp-agent.ts</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vision()</w:t>
            </w:r>
          </w:p>
        </w:tc>
        <w:tc>
          <w:tcPr>
            <w:tcW w:type="dxa" w:w="1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Vision</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OCR y clasificación de documentos mexicanos</w:t>
            </w:r>
          </w:p>
        </w:tc>
        <w:tc>
          <w:tcPr>
            <w:tcW w:type="dxa" w:w="2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whatsapp-agent.ts</w:t>
            </w:r>
          </w:p>
        </w:tc>
      </w:tr>
      <w:tr>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identifyVehicle()</w:t>
            </w:r>
          </w:p>
        </w:tc>
        <w:tc>
          <w:tcPr>
            <w:tcW w:type="dxa" w:w="1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Vision</w:t>
            </w:r>
          </w:p>
        </w:tc>
        <w:tc>
          <w:tcPr>
            <w:tcW w:type="dxa" w:w="4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Identificación de vehículo por fotografía</w:t>
            </w:r>
          </w:p>
        </w:tc>
        <w:tc>
          <w:tcPr>
            <w:tcW w:type="dxa" w:w="2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whatsapp-agent.ts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Aspecto</w:t>
            </w:r>
          </w:p>
        </w:tc>
        <w:tc>
          <w:tcPr>
            <w:tcW w:type="dxa" w:w="6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Detalle</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Endpoint API</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https://api.openai.com/v1/chat/completions</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Modelo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gpt-4o-mini</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Autenticación</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Bearer token vía OPENAI_API_KEY</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Método de invocación</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fetch directo (no usa SDK de OpenAI)</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Content types</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text + image_url (base64 para Vision)</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Temperatura</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Variable según función</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Max tokens</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Variable: 150-500 para OCR, 500-2000 para conversación</w:t>
            </w:r>
          </w:p>
        </w:tc>
      </w:tr>
    </w:tbl>
    <w:p>
      <w:pPr>
        <w:pStyle w:val="Heading2"/>
        <w:spacing w:after="140" w:before="280"/>
      </w:pPr>
      <w:r>
        <w:rPr>
          <w:rFonts w:ascii="Arial" w:cs="Arial" w:eastAsia="Arial" w:hAnsi="Arial"/>
          <w:b/>
          <w:bCs/>
          <w:color w:val="01696F"/>
          <w:sz w:val="28"/>
          <w:szCs w:val="28"/>
        </w:rPr>
        <w:t xml:space="preserve">13.2 Anthropic Claude Sonnet — Análisis Especializado</w:t>
      </w:r>
    </w:p>
    <w:p>
      <w:pPr>
        <w:spacing w:after="120"/>
      </w:pPr>
      <w:r>
        <w:rPr>
          <w:rFonts w:ascii="Arial" w:cs="Arial" w:eastAsia="Arial" w:hAnsi="Arial"/>
          <w:sz w:val="22"/>
          <w:szCs w:val="22"/>
        </w:rPr>
        <w:t xml:space="preserve">Claude Sonnet se utiliza exclusivamente en routes.ts para funcionalidades que requieren análisis visual especializado.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Aspecto</w:t>
            </w:r>
          </w:p>
        </w:tc>
        <w:tc>
          <w:tcPr>
            <w:tcW w:type="dxa" w:w="6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Detalle</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SDK</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@anthropic-ai/sdk (instalado como dependencia npm)</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Modelo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claude-sonnet-4-6-20250514</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Autenticación</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ANTHROPIC_API_KEY (detectada automáticamente por el SDK)</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Método de invocación</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SDK client.messages.create()</w:t>
            </w:r>
          </w:p>
        </w:tc>
      </w:tr>
      <w:tr>
        <w:tc>
          <w:tcPr>
            <w:tcW w:type="dxa" w:w="3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Volumen de uso</w:t>
            </w:r>
          </w:p>
        </w:tc>
        <w:tc>
          <w:tcPr>
            <w:tcW w:type="dxa" w:w="6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Bajo — solo se invoca en evaluaciones de reparación y generación de contratos</w:t>
            </w:r>
          </w:p>
        </w:tc>
      </w:tr>
    </w:tbl>
    <w:p>
      <w:r>
        <w:br w:type="page"/>
      </w:r>
    </w:p>
    <w:p>
      <w:pPr>
        <w:pStyle w:val="Heading1"/>
        <w:spacing w:after="180" w:before="360"/>
      </w:pPr>
      <w:r>
        <w:rPr>
          <w:rFonts w:ascii="Arial" w:cs="Arial" w:eastAsia="Arial" w:hAnsi="Arial"/>
          <w:b/>
          <w:bCs/>
          <w:color w:val="01696F"/>
          <w:sz w:val="36"/>
          <w:szCs w:val="36"/>
        </w:rPr>
        <w:t xml:space="preserve">14. Automatizaciones (Cron)</w:t>
      </w:r>
    </w:p>
    <w:p>
      <w:pPr>
        <w:spacing w:after="120"/>
      </w:pPr>
      <w:r>
        <w:rPr>
          <w:rFonts w:ascii="Arial" w:cs="Arial" w:eastAsia="Arial" w:hAnsi="Arial"/>
          <w:sz w:val="22"/>
          <w:szCs w:val="22"/>
        </w:rPr>
        <w:t xml:space="preserve">El sistema cuenta con 4 automatizaciones programadas. Los endpoints cron están protegidos por la variable CRON_SECRET.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Nombre</w:t>
            </w:r>
          </w:p>
        </w:tc>
        <w:tc>
          <w:tcPr>
            <w:tcW w:type="dxa" w:w="1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Horario</w:t>
            </w:r>
          </w:p>
        </w:tc>
        <w:tc>
          <w:tcPr>
            <w:tcW w:type="dxa" w:w="2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Endpoint</w:t>
            </w:r>
          </w:p>
        </w:tc>
        <w:tc>
          <w:tcPr>
            <w:tcW w:type="dxa" w:w="35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Gmail NATGAS</w:t>
            </w:r>
          </w:p>
        </w:tc>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Martes 10:00 AM CST</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/api/cron/recaudo/process</w:t>
            </w:r>
          </w:p>
        </w:tc>
        <w:tc>
          <w:tcPr>
            <w:tcW w:type="dxa" w:w="3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Revisa Gmail para emails de lplata@natgas.com.mx o subject 'CONDUCTORES DEL MUNDO' con Excel adjuntos. Procesa recaudo multi-producto. Dedup SHA-256 + email_id. Resumen WhatsApp con 3 secciones</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Recordatorio NATGAS</w:t>
            </w:r>
          </w:p>
        </w:tc>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Martes 12:00 PM CST</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/api/cron/proactive</w:t>
            </w:r>
          </w:p>
        </w:tc>
        <w:tc>
          <w:tcPr>
            <w:tcW w:type="dxa" w:w="3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 no se recibió email de NATGAS para las 12pm, envía recordatorio WhatsApp a Lilia Plata</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Agente Proactivo</w:t>
            </w:r>
          </w:p>
        </w:tc>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Configurable</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/api/cron/proactive</w:t>
            </w:r>
          </w:p>
        </w:tc>
        <w:tc>
          <w:tcPr>
            <w:tcW w:type="dxa" w:w="3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Revisa expedientes estancados &gt;48h, pagos pendientes próximos, y deadlines de documentos. Alertas WhatsApp automáticas</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Cierre Mensual</w:t>
            </w:r>
          </w:p>
        </w:tc>
        <w:tc>
          <w:tcPr>
            <w:tcW w:type="dxa" w:w="1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Día 1 de cada mes</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/api/cron/cierre</w:t>
            </w:r>
          </w:p>
        </w:tc>
        <w:tc>
          <w:tcPr>
            <w:tcW w:type="dxa" w:w="3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Compara recaudo vs cuota por crédito, aplica Fondo de Garantía, genera diferenciales, detecta mora, notifica taxistas</w:t>
            </w:r>
          </w:p>
        </w:tc>
      </w:tr>
    </w:tbl>
    <w:p>
      <w:pPr>
        <w:pStyle w:val="Heading1"/>
        <w:spacing w:after="180" w:before="360"/>
      </w:pPr>
      <w:r>
        <w:rPr>
          <w:rFonts w:ascii="Arial" w:cs="Arial" w:eastAsia="Arial" w:hAnsi="Arial"/>
          <w:b/>
          <w:bCs/>
          <w:color w:val="01696F"/>
          <w:sz w:val="36"/>
          <w:szCs w:val="36"/>
        </w:rPr>
        <w:t xml:space="preserve">15. Reglas de Negocio Clave</w:t>
      </w:r>
    </w:p>
    <w:p>
      <w:pPr>
        <w:spacing w:after="120"/>
      </w:pPr>
      <w:r>
        <w:rPr>
          <w:rFonts w:ascii="Arial" w:cs="Arial" w:eastAsia="Arial" w:hAnsi="Arial"/>
          <w:sz w:val="22"/>
          <w:szCs w:val="22"/>
        </w:rPr>
        <w:t xml:space="preserve">Las siguientes 14 reglas de negocio están codificadas en el sistema. La mayoría son parametrizables desde la tabla 'business_rules' de Neon PostgreSQL, con un caché de 5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w:t>
            </w:r>
          </w:p>
        </w:tc>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Regla</w:t>
            </w:r>
          </w:p>
        </w:tc>
        <w:tc>
          <w:tcPr>
            <w:tcW w:type="dxa" w:w="66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 / Descripción</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Amortización</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Sistema ALEMÁN: capital fijo, interés decreciente, cuota decreciente (NO francesa)</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Tasa anual</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29.9% anual fija durante todo el plazo del crédito</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Plazo</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36 meses (3 años) — sin opción de extensión</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Anticipo</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$50,000 MXN requeridos al momento de la originación</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Kit GNV</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~$65,000 MXN incluidos en el monto financiado</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Fondo de Garantía</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$8,000 inicial + $334/mes, techo máximo $20,000 MXN</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7</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 base</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400 LEQ/mes como consumo mínimo esperado de GNV</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8</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CLABE CMU</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152680120000787681 (Bancrea) — cuenta receptora de pagos</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Mora</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$250 cargo fijo + 2% mensual sobre saldo vencido</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10</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 CMU vs Mercado</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El precio CMU NUNCA puede exceder el promedio de mercado sin GNV</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11</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Umbrales evaluación</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Excelente &lt;80%, Bueno 80-90%, Marginal 90-100%, No conviene &gt;100%</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12</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Zona operativa</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Solo opera en Aguascalientes, Aguascalientes, México</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13</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Promotoras</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Solo 1 promotora activa: Ángeles Mireles</w:t>
            </w:r>
          </w:p>
        </w:tc>
      </w:tr>
      <w:tr>
        <w:tc>
          <w:tcPr>
            <w:tcW w:type="dxa" w:w="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14</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Modelo operativo</w:t>
            </w:r>
          </w:p>
        </w:tc>
        <w:tc>
          <w:tcPr>
            <w:tcW w:type="dxa" w:w="6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Flujo 100% asistido por promotora — taxista NO interactúa con el sistema</w:t>
            </w:r>
          </w:p>
        </w:tc>
      </w:tr>
    </w:tbl>
    <w:p>
      <w:r>
        <w:br w:type="page"/>
      </w:r>
    </w:p>
    <w:p>
      <w:pPr>
        <w:pStyle w:val="Heading1"/>
        <w:spacing w:after="180" w:before="360"/>
      </w:pPr>
      <w:r>
        <w:rPr>
          <w:rFonts w:ascii="Arial" w:cs="Arial" w:eastAsia="Arial" w:hAnsi="Arial"/>
          <w:b/>
          <w:bCs/>
          <w:color w:val="01696F"/>
          <w:sz w:val="36"/>
          <w:szCs w:val="36"/>
        </w:rPr>
        <w:t xml:space="preserve">16. API Reference</w:t>
      </w:r>
    </w:p>
    <w:p>
      <w:pPr>
        <w:spacing w:after="120"/>
      </w:pPr>
      <w:r>
        <w:rPr>
          <w:rFonts w:ascii="Arial" w:cs="Arial" w:eastAsia="Arial" w:hAnsi="Arial"/>
          <w:sz w:val="22"/>
          <w:szCs w:val="22"/>
        </w:rPr>
        <w:t xml:space="preserve">El backend expone 53 endpoints REST API organizados en 18 categorías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800"/>
        <w:gridCol w:w="4160"/>
      </w:tblGrid>
      <w:tr>
        <w:tc>
          <w:tcPr>
            <w:tcW w:type="dxa" w:w="1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Categoría</w:t>
            </w:r>
          </w:p>
        </w:tc>
        <w:tc>
          <w:tcPr>
            <w:tcW w:type="dxa" w:w="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Qty</w:t>
            </w:r>
          </w:p>
        </w:tc>
        <w:tc>
          <w:tcPr>
            <w:tcW w:type="dxa" w:w="2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Endpoints</w:t>
            </w:r>
          </w:p>
        </w:tc>
        <w:tc>
          <w:tcPr>
            <w:tcW w:type="dxa" w:w="41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Health</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/api/health</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Verificación de salud del servidor</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Auth</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/api/auth/pin</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Autenticación por PIN (hardcodeado 123456)</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MercadoLibre OAuth</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/authorize, /callback, /status, /token</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Flujo OAuth completo para MercadoLibre</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Market Cache</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GET/POST /api/market-cache</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Lectura y escritura de caché de precios</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Business Config</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/api/business-config</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Configuración de reglas de negocio</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Models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PUT, POST bulk-update</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CRUD del catálogo de modelos vehiculares</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Evaluate</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evaluate, estimate-repair</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Evaluación financiera y estimación de reparaciones (Claude)</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Market Prices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market-prices, GET catalog</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Búsqueda de precios y catálogo CMU</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Vehicles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4</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POST, PATCH, DELETE</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CRUD de inventario vehicular (incluye DELETE nuevo en R3)</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Originations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list/id, POST, PATCH, GET docs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Gestión completa de expedientes de originación</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ocr, PATCH</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OCR de documentos y actualización de metadata</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OTP</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send, POST verify</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Envío y verificación de OTP</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send, GET status, POST webhook</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Firma electrónica</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Payments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create-order</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Creación de orden de pago (Conekta — sandbox)</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Contracts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generate/generate-v10, GET download</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Generación de contratos y descarga PDF</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WhatsApp</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7</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incoming/send/payment-link/associate/send-outbound, GET log/search-folio</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Webhook, envío, logs, gestión WhatsApp</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Cron</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POST cierre/proactive/recaudo-process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Cierre mensual, agente proactivo, procesamiento recaudo</w:t>
            </w:r>
          </w:p>
        </w:tc>
      </w:tr>
      <w:tr>
        <w:tc>
          <w:tcPr>
            <w:tcW w:type="dxa" w:w="1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Opportunities</w:t>
            </w:r>
          </w:p>
        </w:tc>
        <w:tc>
          <w:tcPr>
            <w:tcW w:type="dxa" w:w="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/api/opportunities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Lista de evaluaciones guardadas</w:t>
            </w:r>
          </w:p>
        </w:tc>
      </w:tr>
    </w:tbl>
    <w:p>
      <w:pPr>
        <w:spacing w:after="120"/>
      </w:pPr>
      <w:r>
        <w:rPr>
          <w:rFonts w:ascii="Arial" w:cs="Arial" w:eastAsia="Arial" w:hAnsi="Arial"/>
          <w:b/>
          <w:bCs/>
          <w:sz w:val="22"/>
          <w:szCs w:val="22"/>
        </w:rPr>
        <w:t xml:space="preserve">Vulnerabilidades de seguridad conocidas:</w:t>
      </w:r>
    </w:p>
    <w:p>
      <w:pPr>
        <w:pStyle w:val="ListParagraph"/>
        <w:numPr>
          <w:ilvl w:val="0"/>
          <w:numId w:val="2"/>
        </w:numPr>
        <w:spacing w:after="80"/>
      </w:pPr>
      <w:r>
        <w:rPr>
          <w:rFonts w:ascii="Arial" w:cs="Arial" w:eastAsia="Arial" w:hAnsi="Arial"/>
          <w:b/>
          <w:bCs/>
          <w:sz w:val="22"/>
          <w:szCs w:val="22"/>
        </w:rPr>
        <w:t xml:space="preserve">Autenticación: </w:t>
      </w:r>
      <w:r>
        <w:rPr>
          <w:rFonts w:ascii="Arial" w:cs="Arial" w:eastAsia="Arial" w:hAnsi="Arial"/>
          <w:sz w:val="22"/>
          <w:szCs w:val="22"/>
        </w:rPr>
        <w:t xml:space="preserve">POST /api/auth/pin acepta el PIN hardcodeado '123456'. No hay sesiones, tokens JWT, ni expiración.</w:t>
      </w:r>
    </w:p>
    <w:p>
      <w:pPr>
        <w:pStyle w:val="ListParagraph"/>
        <w:numPr>
          <w:ilvl w:val="0"/>
          <w:numId w:val="2"/>
        </w:numPr>
        <w:spacing w:after="80"/>
      </w:pPr>
      <w:r>
        <w:rPr>
          <w:rFonts w:ascii="Arial" w:cs="Arial" w:eastAsia="Arial" w:hAnsi="Arial"/>
          <w:b/>
          <w:bCs/>
          <w:sz w:val="22"/>
          <w:szCs w:val="22"/>
        </w:rPr>
        <w:t xml:space="preserve">Webhook WhatsApp: </w:t>
      </w:r>
      <w:r>
        <w:rPr>
          <w:rFonts w:ascii="Arial" w:cs="Arial" w:eastAsia="Arial" w:hAnsi="Arial"/>
          <w:sz w:val="22"/>
          <w:szCs w:val="22"/>
        </w:rPr>
        <w:t xml:space="preserve">POST /api/whatsapp/incoming NO valida la firma X-Twilio-Signature.</w:t>
      </w:r>
    </w:p>
    <w:p>
      <w:pPr>
        <w:pStyle w:val="ListParagraph"/>
        <w:numPr>
          <w:ilvl w:val="0"/>
          <w:numId w:val="2"/>
        </w:numPr>
        <w:spacing w:after="80"/>
      </w:pPr>
      <w:r>
        <w:rPr>
          <w:rFonts w:ascii="Arial" w:cs="Arial" w:eastAsia="Arial" w:hAnsi="Arial"/>
          <w:b/>
          <w:bCs/>
          <w:sz w:val="22"/>
          <w:szCs w:val="22"/>
        </w:rPr>
        <w:t xml:space="preserve">Rate limiting: </w:t>
      </w:r>
      <w:r>
        <w:rPr>
          <w:rFonts w:ascii="Arial" w:cs="Arial" w:eastAsia="Arial" w:hAnsi="Arial"/>
          <w:sz w:val="22"/>
          <w:szCs w:val="22"/>
        </w:rPr>
        <w:t xml:space="preserve">Ningún endpoint tiene rate limiting.</w:t>
      </w:r>
    </w:p>
    <w:p>
      <w:pPr>
        <w:pStyle w:val="ListParagraph"/>
        <w:numPr>
          <w:ilvl w:val="0"/>
          <w:numId w:val="2"/>
        </w:numPr>
        <w:spacing w:after="80"/>
      </w:pPr>
      <w:r>
        <w:rPr>
          <w:rFonts w:ascii="Arial" w:cs="Arial" w:eastAsia="Arial" w:hAnsi="Arial"/>
          <w:b/>
          <w:bCs/>
          <w:sz w:val="22"/>
          <w:szCs w:val="22"/>
        </w:rPr>
        <w:t xml:space="preserve">OTP: </w:t>
      </w:r>
      <w:r>
        <w:rPr>
          <w:rFonts w:ascii="Arial" w:cs="Arial" w:eastAsia="Arial" w:hAnsi="Arial"/>
          <w:sz w:val="22"/>
          <w:szCs w:val="22"/>
        </w:rPr>
        <w:t xml:space="preserve">Si Twilio Verify falla, el sistema acepta cualquier código de 6 dígitos.</w:t>
      </w:r>
    </w:p>
    <w:p>
      <w:pPr>
        <w:pStyle w:val="Heading1"/>
        <w:spacing w:after="180" w:before="360"/>
      </w:pPr>
      <w:r>
        <w:rPr>
          <w:rFonts w:ascii="Arial" w:cs="Arial" w:eastAsia="Arial" w:hAnsi="Arial"/>
          <w:b/>
          <w:bCs/>
          <w:color w:val="01696F"/>
          <w:sz w:val="36"/>
          <w:szCs w:val="36"/>
        </w:rPr>
        <w:t xml:space="preserve">17. Deployment y CI/CD</w:t>
      </w:r>
    </w:p>
    <w:p>
      <w:pPr>
        <w:pStyle w:val="Heading2"/>
        <w:spacing w:after="140" w:before="280"/>
      </w:pPr>
      <w:r>
        <w:rPr>
          <w:rFonts w:ascii="Arial" w:cs="Arial" w:eastAsia="Arial" w:hAnsi="Arial"/>
          <w:b/>
          <w:bCs/>
          <w:color w:val="01696F"/>
          <w:sz w:val="28"/>
          <w:szCs w:val="28"/>
        </w:rPr>
        <w:t xml:space="preserve">17.1 Dockerfile</w:t>
      </w:r>
    </w:p>
    <w:p>
      <w:pPr>
        <w:pStyle w:val="ListParagraph"/>
        <w:numPr>
          <w:ilvl w:val="0"/>
          <w:numId w:val="2"/>
        </w:numPr>
        <w:spacing w:after="80"/>
      </w:pPr>
      <w:r>
        <w:rPr>
          <w:rFonts w:ascii="Arial" w:cs="Arial" w:eastAsia="Arial" w:hAnsi="Arial"/>
          <w:b/>
          <w:bCs/>
          <w:sz w:val="22"/>
          <w:szCs w:val="22"/>
        </w:rPr>
        <w:t xml:space="preserve">Stage 1 — Builder: </w:t>
      </w:r>
      <w:r>
        <w:rPr>
          <w:rFonts w:ascii="Arial" w:cs="Arial" w:eastAsia="Arial" w:hAnsi="Arial"/>
          <w:sz w:val="22"/>
          <w:szCs w:val="22"/>
        </w:rPr>
        <w:t xml:space="preserve">Imagen node:20-slim. Ejecuta npm install + npm run build. Produce dist/index.cjs (servidor esbuild) y dist/public/ (frontend Vite).</w:t>
      </w:r>
    </w:p>
    <w:p>
      <w:pPr>
        <w:pStyle w:val="ListParagraph"/>
        <w:numPr>
          <w:ilvl w:val="0"/>
          <w:numId w:val="2"/>
        </w:numPr>
        <w:spacing w:after="80"/>
      </w:pPr>
      <w:r>
        <w:rPr>
          <w:rFonts w:ascii="Arial" w:cs="Arial" w:eastAsia="Arial" w:hAnsi="Arial"/>
          <w:b/>
          <w:bCs/>
          <w:sz w:val="22"/>
          <w:szCs w:val="22"/>
        </w:rPr>
        <w:t xml:space="preserve">Stage 2 — Production: </w:t>
      </w:r>
      <w:r>
        <w:rPr>
          <w:rFonts w:ascii="Arial" w:cs="Arial" w:eastAsia="Arial" w:hAnsi="Arial"/>
          <w:sz w:val="22"/>
          <w:szCs w:val="22"/>
        </w:rPr>
        <w:t xml:space="preserve">Imagen node:20-slim limpia. Instala poppler-utils + libreoffice-nogui. Copia solo dist/ y node_modules de producción.</w:t>
      </w:r>
    </w:p>
    <w:p>
      <w:pPr>
        <w:pStyle w:val="Heading2"/>
        <w:spacing w:after="140" w:before="280"/>
      </w:pPr>
      <w:r>
        <w:rPr>
          <w:rFonts w:ascii="Arial" w:cs="Arial" w:eastAsia="Arial" w:hAnsi="Arial"/>
          <w:b/>
          <w:bCs/>
          <w:color w:val="01696F"/>
          <w:sz w:val="28"/>
          <w:szCs w:val="28"/>
        </w:rPr>
        <w:t xml:space="preserve">17.2 Configuración Fly.io (fly.toml)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Parámetro</w:t>
            </w:r>
          </w:p>
        </w:tc>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Valor</w:t>
            </w:r>
          </w:p>
        </w:tc>
        <w:tc>
          <w:tcPr>
            <w:tcW w:type="dxa" w:w="43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Notas</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app</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cmu-originacion</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Nombre de la aplicación en Fly.io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primary_region</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dfw</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Dallas, Texas — baja latencia a México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vm.size</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shared-cpu-1x</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CPU compartido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vm.memory</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512 MB</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Memoria RAM asignada</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auto_stop_machines</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true</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 detiene si no hay tráfico</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auto_start_machines</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true</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 inicia con primera solicitud</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health check</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GET /api/health</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Cada 30 segundos</w:t>
            </w:r>
          </w:p>
        </w:tc>
      </w:tr>
      <w:tr>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internal_port</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5000</w:t>
            </w:r>
          </w:p>
        </w:tc>
        <w:tc>
          <w:tcPr>
            <w:tcW w:type="dxa" w:w="43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Puerto interno Express</w:t>
            </w:r>
          </w:p>
        </w:tc>
      </w:tr>
    </w:tbl>
    <w:p>
      <w:pPr>
        <w:pStyle w:val="Heading2"/>
        <w:spacing w:after="140" w:before="280"/>
      </w:pPr>
      <w:r>
        <w:rPr>
          <w:rFonts w:ascii="Arial" w:cs="Arial" w:eastAsia="Arial" w:hAnsi="Arial"/>
          <w:b/>
          <w:bCs/>
          <w:color w:val="01696F"/>
          <w:sz w:val="28"/>
          <w:szCs w:val="28"/>
        </w:rPr>
        <w:t xml:space="preserve">17.3 Build Pipeline</w:t>
      </w:r>
    </w:p>
    <w:p>
      <w:pPr>
        <w:spacing w:after="120"/>
      </w:pPr>
      <w:r>
        <w:rPr>
          <w:rFonts w:ascii="Arial" w:cs="Arial" w:eastAsia="Arial" w:hAnsi="Arial"/>
          <w:sz w:val="22"/>
          <w:szCs w:val="22"/>
        </w:rPr>
        <w:t xml:space="preserve">El proceso de build y deploy actual es completamente manual:</w:t>
      </w:r>
    </w:p>
    <w:p>
      <w:pPr>
        <w:pStyle w:val="ListParagraph"/>
        <w:numPr>
          <w:ilvl w:val="0"/>
          <w:numId w:val="2"/>
        </w:numPr>
        <w:spacing w:after="80"/>
      </w:pPr>
      <w:r>
        <w:rPr>
          <w:rFonts w:ascii="Arial" w:cs="Arial" w:eastAsia="Arial" w:hAnsi="Arial"/>
          <w:b/>
          <w:bCs/>
          <w:sz w:val="22"/>
          <w:szCs w:val="22"/>
        </w:rPr>
        <w:t xml:space="preserve">1. Build local: </w:t>
      </w:r>
      <w:r>
        <w:rPr>
          <w:rFonts w:ascii="Arial" w:cs="Arial" w:eastAsia="Arial" w:hAnsi="Arial"/>
          <w:sz w:val="22"/>
          <w:szCs w:val="22"/>
        </w:rPr>
        <w:t xml:space="preserve">npm run build → esbuild + Vite.</w:t>
      </w:r>
    </w:p>
    <w:p>
      <w:pPr>
        <w:pStyle w:val="ListParagraph"/>
        <w:numPr>
          <w:ilvl w:val="0"/>
          <w:numId w:val="2"/>
        </w:numPr>
        <w:spacing w:after="80"/>
      </w:pPr>
      <w:r>
        <w:rPr>
          <w:rFonts w:ascii="Arial" w:cs="Arial" w:eastAsia="Arial" w:hAnsi="Arial"/>
          <w:b/>
          <w:bCs/>
          <w:sz w:val="22"/>
          <w:szCs w:val="22"/>
        </w:rPr>
        <w:t xml:space="preserve">2. Deploy manual: </w:t>
      </w:r>
      <w:r>
        <w:rPr>
          <w:rFonts w:ascii="Arial" w:cs="Arial" w:eastAsia="Arial" w:hAnsi="Arial"/>
          <w:sz w:val="22"/>
          <w:szCs w:val="22"/>
        </w:rPr>
        <w:t xml:space="preserve">fly deploy desde la terminal del desarrollador.</w:t>
      </w:r>
    </w:p>
    <w:p>
      <w:pPr>
        <w:pStyle w:val="ListParagraph"/>
        <w:numPr>
          <w:ilvl w:val="0"/>
          <w:numId w:val="2"/>
        </w:numPr>
        <w:spacing w:after="80"/>
      </w:pPr>
      <w:r>
        <w:rPr>
          <w:rFonts w:ascii="Arial" w:cs="Arial" w:eastAsia="Arial" w:hAnsi="Arial"/>
          <w:b/>
          <w:bCs/>
          <w:sz w:val="22"/>
          <w:szCs w:val="22"/>
        </w:rPr>
        <w:t xml:space="preserve">3. Sin CI/CD: </w:t>
      </w:r>
      <w:r>
        <w:rPr>
          <w:rFonts w:ascii="Arial" w:cs="Arial" w:eastAsia="Arial" w:hAnsi="Arial"/>
          <w:sz w:val="22"/>
          <w:szCs w:val="22"/>
        </w:rPr>
        <w:t xml:space="preserve">No hay pipeline automatizado. No hay GitHub Actions, no hay tests automatizados.</w:t>
      </w:r>
    </w:p>
    <w:p>
      <w:pPr>
        <w:spacing w:after="120"/>
      </w:pPr>
      <w:r>
        <w:rPr>
          <w:rFonts w:ascii="Arial" w:cs="Arial" w:eastAsia="Arial" w:hAnsi="Arial"/>
          <w:b/>
          <w:bCs/>
          <w:sz w:val="22"/>
          <w:szCs w:val="22"/>
        </w:rPr>
        <w:t xml:space="preserve">GitHub: </w:t>
      </w:r>
      <w:r>
        <w:rPr>
          <w:rFonts w:ascii="Arial" w:cs="Arial" w:eastAsia="Arial" w:hAnsi="Arial"/>
          <w:sz w:val="22"/>
          <w:szCs w:val="22"/>
        </w:rPr>
        <w:t xml:space="preserve">El código fuente está publicado en github.com/josuehernandeztapia/conductores/tree/main/cmu-decision</w:t>
      </w:r>
    </w:p>
    <w:p>
      <w:r>
        <w:br w:type="page"/>
      </w:r>
    </w:p>
    <w:p>
      <w:pPr>
        <w:pStyle w:val="Heading1"/>
        <w:spacing w:after="180" w:before="360"/>
      </w:pPr>
      <w:r>
        <w:rPr>
          <w:rFonts w:ascii="Arial" w:cs="Arial" w:eastAsia="Arial" w:hAnsi="Arial"/>
          <w:b/>
          <w:bCs/>
          <w:color w:val="01696F"/>
          <w:sz w:val="36"/>
          <w:szCs w:val="36"/>
        </w:rPr>
        <w:t xml:space="preserve">18. Estado de Servicios: Sandbox vs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Servicio</w:t>
            </w:r>
          </w:p>
        </w:tc>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Estado</w:t>
            </w:r>
          </w:p>
        </w:tc>
        <w:tc>
          <w:tcPr>
            <w:tcW w:type="dxa" w:w="47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Detalle</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Twilio WhatsApp</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Webhook real, envío real de mensajes, número +5214463293102 activo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Neon PostgreSQL</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60 tablas con datos reales, pooler activo en us-east-2</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Airtable</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API directa, 8 tablas de cartera multi-producto con datos reales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MercadoLibre API</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OAuth real, búsqueda vehicular funcional</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OpenAI GPT-4o-mini</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API real para OCR, Vision y conversación</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Anthropic Claude</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API real para estimación de reparaciones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Kavak/Seminuevos</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 (frágil)</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HTML scraping funcional desde browser del usuario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Gmail cron</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Conector OAuth activo, cron martes 10am y 12pm, multi-producto</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OTP (Twilio Verify)</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SEMI-PRODUCCIÓN</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 credenciales = real. Sin credenciales = acepta cualquier 6 dígitos</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 (firma)</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SANDBOX</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URL default: app-sandbox.mifiel.com</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 (pagos)</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SANDBOX</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Sin credenciales = respuesta placeholder</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Almacenamiento docs</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SANDBOX</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Imágenes como base64 en Neon. Debe migrar a S3/R2</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Autenticación PWA</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SANDBOX</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PIN hardcodeado 123456, sin sesiones, sin JWT</w:t>
            </w:r>
          </w:p>
        </w:tc>
      </w:tr>
      <w:tr>
        <w:tc>
          <w:tcPr>
            <w:tcW w:type="dxa" w:w="24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Webhook WhatsApp</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SANDBOX</w:t>
            </w:r>
          </w:p>
        </w:tc>
        <w:tc>
          <w:tcPr>
            <w:tcW w:type="dxa" w:w="47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 valida firma X-Twilio-Signature</w:t>
            </w:r>
          </w:p>
        </w:tc>
      </w:tr>
    </w:tbl>
    <w:p>
      <w:pPr>
        <w:pStyle w:val="Heading1"/>
        <w:spacing w:after="180" w:before="360"/>
      </w:pPr>
      <w:r>
        <w:rPr>
          <w:rFonts w:ascii="Arial" w:cs="Arial" w:eastAsia="Arial" w:hAnsi="Arial"/>
          <w:b/>
          <w:bCs/>
          <w:color w:val="01696F"/>
          <w:sz w:val="36"/>
          <w:szCs w:val="36"/>
        </w:rPr>
        <w:t xml:space="preserve">19. Historias de Usuario Implementadas</w:t>
      </w:r>
    </w:p>
    <w:p>
      <w:pPr>
        <w:spacing w:after="120"/>
      </w:pPr>
      <w:r>
        <w:rPr>
          <w:rFonts w:ascii="Arial" w:cs="Arial" w:eastAsia="Arial" w:hAnsi="Arial"/>
          <w:sz w:val="22"/>
          <w:szCs w:val="22"/>
        </w:rPr>
        <w:t xml:space="preserve">Se han implementado 25 historias de usuario que cubren el ciclo operativo completo de CMU: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ID</w:t>
            </w:r>
          </w:p>
        </w:tc>
        <w:tc>
          <w:tcPr>
            <w:tcW w:type="dxa" w:w="28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Historia de Usuario</w:t>
            </w:r>
          </w:p>
        </w:tc>
        <w:tc>
          <w:tcPr>
            <w:tcW w:type="dxa" w:w="56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 / Alcance</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Captura de documentos OCR</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Taxista envía foto → clasificación automática + OCR con GPT-4o-mini Vision</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Evaluación de oportunidad</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 evalúa precio + reparación + kit GNV vs precios de mercado</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Simulación financiera</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Corrida financiera con amortización alemana, TIR, MOIC</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HU-004</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Flujo de originación 7 pasos</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Datos taxista → Vehículo → Evaluación → Documentos → OTP → Firma → Aprobación</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HU-005</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Generación de contratos v10</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9 plantillas DOCX mail merge + conversión PDF automática</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HU-006</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 GNV semanal</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Parser NATGAS Excel, cruce placa→crédito Airtable</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HU-007</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Cierre mensual</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 vs cuota, aplicación FG, diferenciales, notificaciones</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HU-008</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Dashboard KPIs WhatsApp</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 consulta 'números' y recibe métricas en tiempo real</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HU-009</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Inventario vehicular</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CRUD con costos, kit GNV, evaluación, GNV Modalidad</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HU-010</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Precios de mercado multi-fuente</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Kavak + Seminuevos + MercadoLibre → promedio ponderado</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Roles WhatsApp diferenciados</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5 roles con permisos distintos</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Agente proactivo</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Alertas automáticas: expedientes estancados, pagos pendientes</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OTP por SMS</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Verificación de identidad vía Twilio Verify</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HU-014</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Cartera y mora</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Dashboard Airtable con saldos, FG, mora acumulada</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HU-015</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Catálogo de modelos</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Modelos vehiculares con precio CMU y benchmark</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HU-016</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Envío WhatsApp externo</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Director envía mensajes a contactos desde el agente</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HU-017</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Base de conocimiento SSOT</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FAQ, reglas legales, guías accesibles al agente</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HU-018</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Gestión de folios</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Creación desde WhatsApp, asociación inteligente de docs</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HU-019</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Firma electrónica Mifiel</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Integración con Mifiel (actualmente sandbox)</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HU-020</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Multi-producto CMU</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3 productos con tablas independientes</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HU-021</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Recaudo multi-producto</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Routing por producto vía Placas Recaudo</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HU-022</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Lookup por nombre cliente</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Director consulta por nombre, intercepta antes del LLM</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HU-023</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Edición inventario WhatsApp</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Director edita inventario con PIN via WhatsApp</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HU-024</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GNV Modalidad</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4 opciones de pricing GNV por vehículo</w:t>
            </w:r>
          </w:p>
        </w:tc>
      </w:tr>
      <w:tr>
        <w:tc>
          <w:tcPr>
            <w:tcW w:type="dxa" w:w="9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HU-025</w:t>
            </w:r>
          </w:p>
        </w:tc>
        <w:tc>
          <w:tcPr>
            <w:tcW w:type="dxa" w:w="28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b/>
                <w:bCs/>
                <w:sz w:val="20"/>
                <w:szCs w:val="20"/>
              </w:rPr>
              <w:t xml:space="preserve">Dedup SHA-256 recaudo</w:t>
            </w:r>
          </w:p>
        </w:tc>
        <w:tc>
          <w:tcPr>
            <w:tcW w:type="dxa" w:w="56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NUEVO R3 — Mismo archivo no se procesa dos veces</w:t>
            </w:r>
          </w:p>
        </w:tc>
      </w:tr>
    </w:tbl>
    <w:p>
      <w:r>
        <w:br w:type="page"/>
      </w:r>
    </w:p>
    <w:p>
      <w:pPr>
        <w:pStyle w:val="Heading1"/>
        <w:spacing w:after="180" w:before="360"/>
      </w:pPr>
      <w:r>
        <w:rPr>
          <w:rFonts w:ascii="Arial" w:cs="Arial" w:eastAsia="Arial" w:hAnsi="Arial"/>
          <w:b/>
          <w:bCs/>
          <w:color w:val="01696F"/>
          <w:sz w:val="36"/>
          <w:szCs w:val="36"/>
        </w:rPr>
        <w:t xml:space="preserve">20. Roadmap y Mejoras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Código</w:t>
            </w:r>
          </w:p>
        </w:tc>
        <w:tc>
          <w:tcPr>
            <w:tcW w:type="dxa" w:w="20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Esfuerzo</w:t>
            </w:r>
          </w:p>
        </w:tc>
        <w:tc>
          <w:tcPr>
            <w:tcW w:type="dxa" w:w="58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Duración Estimada</w:t>
            </w:r>
          </w:p>
        </w:tc>
      </w:tr>
      <w:tr>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Small</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Menos de 1 día de trabajo</w:t>
            </w:r>
          </w:p>
        </w:tc>
      </w:tr>
      <w:tr>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Medium</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1 a 3 días de trabajo</w:t>
            </w:r>
          </w:p>
        </w:tc>
      </w:tr>
      <w:tr>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w:t>
            </w:r>
          </w:p>
        </w:tc>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Large</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3 a 7 días de trabajo</w:t>
            </w:r>
          </w:p>
        </w:tc>
      </w:tr>
      <w:tr>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XL</w:t>
            </w:r>
          </w:p>
        </w:tc>
        <w:tc>
          <w:tcPr>
            <w:tcW w:type="dxa" w:w="20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Extra Large</w:t>
            </w:r>
          </w:p>
        </w:tc>
        <w:tc>
          <w:tcPr>
            <w:tcW w:type="dxa" w:w="58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Más de 1 semana de trabajo</w:t>
            </w:r>
          </w:p>
        </w:tc>
      </w:tr>
    </w:tbl>
    <w:p>
      <w:pPr>
        <w:pStyle w:val="Heading2"/>
        <w:spacing w:after="140" w:before="280"/>
      </w:pPr>
      <w:r>
        <w:rPr>
          <w:rFonts w:ascii="Arial" w:cs="Arial" w:eastAsia="Arial" w:hAnsi="Arial"/>
          <w:b/>
          <w:bCs/>
          <w:color w:val="01696F"/>
          <w:sz w:val="28"/>
          <w:szCs w:val="28"/>
        </w:rPr>
        <w:t xml:space="preserve">20.1 Prioridad Alta — Migraciones Críticas a Producción</w:t>
      </w:r>
    </w:p>
    <w:p>
      <w:pPr>
        <w:spacing w:after="120"/>
      </w:pPr>
      <w:r>
        <w:rPr>
          <w:rFonts w:ascii="Arial" w:cs="Arial" w:eastAsia="Arial" w:hAnsi="Arial"/>
          <w:b/>
          <w:bCs/>
          <w:sz w:val="22"/>
          <w:szCs w:val="22"/>
        </w:rPr>
        <w:t xml:space="preserve">Estas 6 tareas son NECESARIAS para llevar los servicios en SANDBOX a producción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560"/>
        <w:gridCol w:w="1500"/>
      </w:tblGrid>
      <w:tr>
        <w:tc>
          <w:tcPr>
            <w:tcW w:type="dxa" w:w="11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ID</w:t>
            </w:r>
          </w:p>
        </w:tc>
        <w:tc>
          <w:tcPr>
            <w:tcW w:type="dxa" w:w="22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Título</w:t>
            </w:r>
          </w:p>
        </w:tc>
        <w:tc>
          <w:tcPr>
            <w:tcW w:type="dxa" w:w="45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c>
          <w:tcPr>
            <w:tcW w:type="dxa" w:w="1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Esfuerzo</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MIG-01</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Mifiel a producción</w:t>
            </w:r>
          </w:p>
        </w:tc>
        <w:tc>
          <w:tcPr>
            <w:tcW w:type="dxa" w:w="4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Cambiar URL a app.mifiel.com, credenciales producción, flujo firma real</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MIG-02</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Conekta a producción</w:t>
            </w:r>
          </w:p>
        </w:tc>
        <w:tc>
          <w:tcPr>
            <w:tcW w:type="dxa" w:w="4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Implementar links de pago reales en cierre mensual. 2 TODOs en recaudo-engine.ts</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MIG-03</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Documentos a S3/R2</w:t>
            </w:r>
          </w:p>
        </w:tc>
        <w:tc>
          <w:tcPr>
            <w:tcW w:type="dxa" w:w="4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Migrar image_data base64 de Neon a Cloudflare R2 o AWS S3. Crítico para escala</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MIG-04</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Autenticación real</w:t>
            </w:r>
          </w:p>
        </w:tc>
        <w:tc>
          <w:tcPr>
            <w:tcW w:type="dxa" w:w="4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Reemplazar PIN hardcodeado '123456' por JWT, sesiones, hash de PIN</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MIG-05</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Validación webhook Twilio</w:t>
            </w:r>
          </w:p>
        </w:tc>
        <w:tc>
          <w:tcPr>
            <w:tcW w:type="dxa" w:w="4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Verificar firma X-Twilio-Signature en /api/whatsapp/incoming</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MIG-06</w:t>
            </w:r>
          </w:p>
        </w:tc>
        <w:tc>
          <w:tcPr>
            <w:tcW w:type="dxa" w:w="22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OTP sin fallback simulado</w:t>
            </w:r>
          </w:p>
        </w:tc>
        <w:tc>
          <w:tcPr>
            <w:tcW w:type="dxa" w:w="45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Eliminar modo que acepta cualquier código de 6 dígitos</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bl>
    <w:p>
      <w:pPr>
        <w:pStyle w:val="Heading2"/>
        <w:spacing w:after="140" w:before="280"/>
      </w:pPr>
      <w:r>
        <w:rPr>
          <w:rFonts w:ascii="Arial" w:cs="Arial" w:eastAsia="Arial" w:hAnsi="Arial"/>
          <w:b/>
          <w:bCs/>
          <w:color w:val="01696F"/>
          <w:sz w:val="28"/>
          <w:szCs w:val="28"/>
        </w:rPr>
        <w:t xml:space="preserve">20.2 Prioridad Media — Mejoras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160"/>
        <w:gridCol w:w="1500"/>
      </w:tblGrid>
      <w:tr>
        <w:tc>
          <w:tcPr>
            <w:tcW w:type="dxa" w:w="11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ID</w:t>
            </w:r>
          </w:p>
        </w:tc>
        <w:tc>
          <w:tcPr>
            <w:tcW w:type="dxa" w:w="2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Título</w:t>
            </w:r>
          </w:p>
        </w:tc>
        <w:tc>
          <w:tcPr>
            <w:tcW w:type="dxa" w:w="41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c>
          <w:tcPr>
            <w:tcW w:type="dxa" w:w="1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Esfuerzo</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FUN-01</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Integración Odoo ERP</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Conectar vía API REST: vehículos, facturas, clientes, asientos contables</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XL</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FUN-02</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Notificación real a Ángeles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Cuando prospecto dice 'quiero registrarme', enviar WhatsApp real</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FUN-03</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Reportes PDF automáticos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Dashboard de cartera en PDF con generación semanal y mensual</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FUN-04</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Multi-promotora</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Preparar sistema para más de 1 promotora. Routing por zona/folio</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FUN-05</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Historial pagos WhatsApp</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Taxista consulta historial pagos, saldo actual, próxima cuota</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FUN-06</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Alertas mora tiempo real</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Cuando taxista pasa de 5 días de atraso, escalar al director</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FUN-07</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Price scraper resiliente</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Caché más agresivo + fallback cuando cambien HTML</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FUN-08</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Recaudo duplicado check</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IMPLEMENTADO R3 — Dedup SHA-256 (ver Sección 7.3)</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w:t>
            </w:r>
          </w:p>
        </w:tc>
      </w:tr>
    </w:tbl>
    <w:p>
      <w:pPr>
        <w:pStyle w:val="Heading2"/>
        <w:spacing w:after="140" w:before="280"/>
      </w:pPr>
      <w:r>
        <w:rPr>
          <w:rFonts w:ascii="Arial" w:cs="Arial" w:eastAsia="Arial" w:hAnsi="Arial"/>
          <w:b/>
          <w:bCs/>
          <w:color w:val="01696F"/>
          <w:sz w:val="28"/>
          <w:szCs w:val="28"/>
        </w:rPr>
        <w:t xml:space="preserve">20.3 Prioridad Baja — Mejoras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160"/>
        <w:gridCol w:w="1500"/>
      </w:tblGrid>
      <w:tr>
        <w:tc>
          <w:tcPr>
            <w:tcW w:type="dxa" w:w="11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ID</w:t>
            </w:r>
          </w:p>
        </w:tc>
        <w:tc>
          <w:tcPr>
            <w:tcW w:type="dxa" w:w="26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Título</w:t>
            </w:r>
          </w:p>
        </w:tc>
        <w:tc>
          <w:tcPr>
            <w:tcW w:type="dxa" w:w="416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Descripción</w:t>
            </w:r>
          </w:p>
        </w:tc>
        <w:tc>
          <w:tcPr>
            <w:tcW w:type="dxa" w:w="1500"/>
            <w:tcBorders>
              <w:top w:val="single" w:color="B0B0B0" w:sz="1"/>
              <w:left w:val="single" w:color="B0B0B0" w:sz="1"/>
              <w:bottom w:val="single" w:color="B0B0B0" w:sz="1"/>
              <w:right w:val="single" w:color="B0B0B0" w:sz="1"/>
            </w:tcBorders>
            <w:shd w:fill="E8F5F5"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Esfuerzo</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OPS-01</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Pipeline CI/CD</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GitHub Actions: lint + typecheck + test + build + deploy automático a Fly.io</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OPS-02</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Monitoreo/observabilidad</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Integrar Sentry para captura de errores, métricas de uso</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OPS-03</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Rate limiting API</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Agregar express-rate-limit en endpoints públicos</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OPS-04</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Backup automático Neon</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Snapshots programados + exportación semanal a S3</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OPS-05</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Eliminar contract-pdf.ts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Migrar últimos usos de pdfkit al motor v10</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OPS-06</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Tests automatizados</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Unit tests para evaluation-engine, recaudo-engine, contract-engine</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L</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OPS-07</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OpenAPI/Swagger</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Documentar los 53 endpoints con OpenAPI 3.0</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r>
        <w:tc>
          <w:tcPr>
            <w:tcW w:type="dxa" w:w="11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OPS-08</w:t>
            </w:r>
          </w:p>
        </w:tc>
        <w:tc>
          <w:tcPr>
            <w:tcW w:type="dxa" w:w="26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Separar agente WhatsApp</w:t>
            </w:r>
          </w:p>
        </w:tc>
        <w:tc>
          <w:tcPr>
            <w:tcW w:type="dxa" w:w="416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Refactorizar en director-flow.ts, promotora-flow.ts, etc.</w:t>
            </w:r>
          </w:p>
        </w:tc>
        <w:tc>
          <w:tcPr>
            <w:tcW w:type="dxa" w:w="1500"/>
            <w:tcBorders>
              <w:top w:val="single" w:color="B0B0B0" w:sz="1"/>
              <w:left w:val="single" w:color="B0B0B0" w:sz="1"/>
              <w:bottom w:val="single" w:color="B0B0B0" w:sz="1"/>
              <w:right w:val="single" w:color="B0B0B0" w:sz="1"/>
            </w:tcBorders>
            <w:tcMar>
              <w:top w:type="dxa" w:w="50"/>
              <w:left w:type="dxa" w:w="100"/>
              <w:bottom w:type="dxa" w:w="50"/>
              <w:right w:type="dxa" w:w="100"/>
            </w:tcMar>
            <w:vAlign w:val="center"/>
          </w:tcPr>
          <w:p>
            <w:pPr>
              <w:spacing w:after="0"/>
            </w:pPr>
            <w:r>
              <w:rPr>
                <w:rFonts w:ascii="Arial" w:cs="Arial" w:eastAsia="Arial" w:hAnsi="Arial"/>
                <w:sz w:val="20"/>
                <w:szCs w:val="20"/>
              </w:rPr>
              <w:t xml:space="preserve">M</w:t>
            </w:r>
          </w:p>
        </w:tc>
      </w:tr>
    </w:tbl>
    <w:p>
      <w:pPr>
        <w:spacing w:after="120"/>
      </w:pPr>
      <w:r>
        <w:rPr>
          <w:rFonts w:ascii="Arial" w:cs="Arial" w:eastAsia="Arial" w:hAnsi="Arial"/>
          <w:b/>
          <w:bCs/>
          <w:sz w:val="22"/>
          <w:szCs w:val="22"/>
        </w:rPr>
        <w:t xml:space="preserve">Total general del Roadmap: </w:t>
      </w:r>
      <w:r>
        <w:rPr>
          <w:rFonts w:ascii="Arial" w:cs="Arial" w:eastAsia="Arial" w:hAnsi="Arial"/>
          <w:sz w:val="22"/>
          <w:szCs w:val="22"/>
        </w:rPr>
        <w:t xml:space="preserve">21 tareas activas (1 completada en R3) con un esfuerzo combinado estimado de 30-55 días de trabajo.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CMU Plataforma v11 — Confidencial | Revisión 3   •   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CMU Plataforma v11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1696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1696F"/>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0C4E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2026-04-01T11:28:20.067Z</dcterms:created>
  <dcterms:modified xsi:type="dcterms:W3CDTF">2026-04-01T11:28:20.067Z</dcterms:modified>
</cp:coreProperties>
</file>

<file path=docProps/custom.xml><?xml version="1.0" encoding="utf-8"?>
<Properties xmlns="http://schemas.openxmlformats.org/officeDocument/2006/custom-properties" xmlns:vt="http://schemas.openxmlformats.org/officeDocument/2006/docPropsVTypes"/>
</file>