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0"/>
      </w:pPr>
      <w:r>
        <w:rPr>
          <w:rFonts w:ascii="Arial" w:cs="Arial" w:eastAsia="Arial" w:hAnsi="Arial"/>
          <w:b w:val="false"/>
          <w:bCs w:val="false"/>
          <w:i w:val="false"/>
          <w:iCs w:val="false"/>
          <w:color w:val="000000"/>
          <w:sz w:val="22"/>
          <w:szCs w:val="22"/>
        </w:rPr>
        <w:t xml:space="preserve"/>
      </w:r>
    </w:p>
    <w:p>
      <w:pPr>
        <w:spacing w:before="0" w:after="20"/>
        <w:ind/>
        <w:jc w:val="center"/>
      </w:pPr>
      <w:r>
        <w:rPr>
          <w:rFonts w:ascii="Arial" w:cs="Arial" w:eastAsia="Arial" w:hAnsi="Arial"/>
          <w:b/>
          <w:bCs/>
          <w:i w:val="false"/>
          <w:iCs w:val="false"/>
          <w:color w:val="0D2B4E"/>
          <w:sz w:val="28"/>
          <w:szCs w:val="28"/>
        </w:rPr>
        <w:t xml:space="preserve">CONVENIO DE LIQUIDACIÓN ANTICIPADA</w:t>
      </w:r>
    </w:p>
    <w:p>
      <w:pPr>
        <w:spacing w:before="0" w:after="20"/>
        <w:ind/>
        <w:jc w:val="center"/>
      </w:pPr>
      <w:r>
        <w:rPr>
          <w:rFonts w:ascii="Arial" w:cs="Arial" w:eastAsia="Arial" w:hAnsi="Arial"/>
          <w:b w:val="false"/>
          <w:bCs w:val="false"/>
          <w:i w:val="false"/>
          <w:iCs w:val="false"/>
          <w:color w:val="555555"/>
          <w:sz w:val="20"/>
          <w:szCs w:val="20"/>
        </w:rPr>
        <w:t xml:space="preserve">Contrato de Compraventa a Plazos — Programa Renovación Taxi</w:t>
      </w:r>
    </w:p>
    <w:p>
      <w:pPr>
        <w:spacing w:before="0" w:after="200"/>
        <w:ind/>
        <w:jc w:val="center"/>
      </w:pPr>
      <w:r>
        <w:rPr>
          <w:rFonts w:ascii="Arial" w:cs="Arial" w:eastAsia="Arial" w:hAnsi="Arial"/>
          <w:b w:val="false"/>
          <w:bCs w:val="false"/>
          <w:i w:val="false"/>
          <w:iCs w:val="false"/>
          <w:color w:val="555555"/>
          <w:sz w:val="20"/>
          <w:szCs w:val="20"/>
        </w:rPr>
        <w:t xml:space="preserve">Folio: CMU-LIQ-______   |   Liquida Contrato: CMU-TSR-______</w:t>
      </w:r>
    </w:p>
    <w:p>
      <w:pPr>
        <w:spacing w:before="0" w:after="160"/>
        <w:ind/>
        <w:jc w:val="both"/>
      </w:pPr>
      <w:r>
        <w:rPr>
          <w:rFonts w:ascii="Arial" w:cs="Arial" w:eastAsia="Arial" w:hAnsi="Arial"/>
          <w:b/>
          <w:bCs/>
          <w:i w:val="false"/>
          <w:iCs w:val="false"/>
          <w:color w:val="000000"/>
          <w:sz w:val="22"/>
          <w:szCs w:val="22"/>
        </w:rPr>
        <w:t xml:space="preserve">COMPARECEN: </w:t>
      </w:r>
      <w:r>
        <w:rPr>
          <w:rFonts w:ascii="Arial" w:cs="Arial" w:eastAsia="Arial" w:hAnsi="Arial"/>
          <w:b w:val="false"/>
          <w:bCs w:val="false"/>
          <w:i w:val="false"/>
          <w:iCs w:val="false"/>
          <w:color w:val="000000"/>
          <w:sz w:val="22"/>
          <w:szCs w:val="22"/>
        </w:rPr>
        <w:t xml:space="preserve">"CMU" (CONDUCTORES DEL MUNDO, S.A.P.I. DE C.V., representada por el C. JUAN JOSUÉ HERNÁNDEZ TAPIA) y "EL COMPRADOR" (___________________________________), en ejercicio del derecho de liquidación anticipada previsto en la Cláusula Novena del Contrato de Compraventa a Plazos folio indicado, acuerdan el presente Convenio al tenor de las siguientes:</w:t>
      </w:r>
    </w:p>
    <w:p>
      <w:pPr>
        <w:pBdr>
          <w:bottom w:val="single" w:color="00AEEF" w:sz="6" w:space="1"/>
        </w:pBdr>
        <w:spacing w:before="240" w:after="80"/>
      </w:pPr>
      <w:r>
        <w:rPr>
          <w:rFonts w:ascii="Arial" w:cs="Arial" w:eastAsia="Arial" w:hAnsi="Arial"/>
          <w:b/>
          <w:bCs/>
          <w:i w:val="false"/>
          <w:iCs w:val="false"/>
          <w:color w:val="0D2B4E"/>
          <w:sz w:val="26"/>
          <w:szCs w:val="26"/>
        </w:rPr>
        <w:t xml:space="preserve">DECLARACIONES</w:t>
      </w:r>
    </w:p>
    <w:p>
      <w:pPr>
        <w:spacing w:before="80" w:after="60"/>
        <w:ind/>
        <w:jc w:val="both"/>
      </w:pPr>
      <w:r>
        <w:rPr>
          <w:rFonts w:ascii="Arial" w:cs="Arial" w:eastAsia="Arial" w:hAnsi="Arial"/>
          <w:b/>
          <w:bCs/>
          <w:i w:val="false"/>
          <w:iCs w:val="false"/>
          <w:color w:val="0D2B4E"/>
          <w:sz w:val="22"/>
          <w:szCs w:val="22"/>
        </w:rPr>
        <w:t xml:space="preserve">Declara CMU: </w:t>
      </w:r>
      <w:r>
        <w:rPr>
          <w:rFonts w:ascii="Arial" w:cs="Arial" w:eastAsia="Arial" w:hAnsi="Arial"/>
          <w:b w:val="false"/>
          <w:bCs w:val="false"/>
          <w:i w:val="false"/>
          <w:iCs w:val="false"/>
          <w:color w:val="000000"/>
          <w:sz w:val="22"/>
          <w:szCs w:val="22"/>
        </w:rPr>
        <w:t xml:space="preserve">Que al día de hoy, el saldo de liquidación anticipada del Contrato folio CMU-TSR-______ asciende a los importes consignados en la tabla siguiente, calculados a la fecha de este convenio.</w:t>
      </w:r>
    </w:p>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Saldo insoluto a la fecha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Mes transcurrido al día de hoy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Mes _______ de 36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Fondo de Garantía acumulado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Intereses devengados no pagados (si aplica)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Otros cargos pendientes (si aplica)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SALDO TOTAL DE LIQUIDACIÓN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Fondo a devolver (mes 37 adelantado)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NETO A PAGAR POR EL COMPRADOR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$_____________</w:t>
            </w:r>
          </w:p>
        </w:tc>
      </w:tr>
    </w:tbl>
    <w:p>
      <w:pPr>
        <w:spacing w:before="80" w:after="0"/>
      </w:pPr>
      <w:r>
        <w:rPr>
          <w:rFonts w:ascii="Arial" w:cs="Arial" w:eastAsia="Arial" w:hAnsi="Arial"/>
          <w:b w:val="false"/>
          <w:bCs w:val="false"/>
          <w:i w:val="false"/>
          <w:iCs w:val="false"/>
          <w:color w:val="000000"/>
          <w:sz w:val="22"/>
          <w:szCs w:val="22"/>
        </w:rPr>
        <w:t xml:space="preserve"/>
      </w:r>
    </w:p>
    <w:p>
      <w:pPr>
        <w:pBdr>
          <w:bottom w:val="single" w:color="00AEEF" w:sz="6" w:space="1"/>
        </w:pBdr>
        <w:spacing w:before="240" w:after="80"/>
      </w:pPr>
      <w:r>
        <w:rPr>
          <w:rFonts w:ascii="Arial" w:cs="Arial" w:eastAsia="Arial" w:hAnsi="Arial"/>
          <w:b/>
          <w:bCs/>
          <w:i w:val="false"/>
          <w:iCs w:val="false"/>
          <w:color w:val="0D2B4E"/>
          <w:sz w:val="26"/>
          <w:szCs w:val="26"/>
        </w:rPr>
        <w:t xml:space="preserve">CLÁUSULAS</w:t>
      </w:r>
    </w:p>
    <w:p>
      <w:pPr>
        <w:spacing w:before="160" w:after="60"/>
        <w:jc w:val="both"/>
      </w:pPr>
      <w:r>
        <w:rPr>
          <w:rFonts w:ascii="Arial" w:cs="Arial" w:eastAsia="Arial" w:hAnsi="Arial"/>
          <w:b/>
          <w:bCs/>
          <w:i w:val="false"/>
          <w:iCs w:val="false"/>
          <w:color w:val="0D2B4E"/>
          <w:sz w:val="22"/>
          <w:szCs w:val="22"/>
        </w:rPr>
        <w:t xml:space="preserve">CLÁUSULA PRIMERA. — </w:t>
      </w:r>
      <w:r>
        <w:rPr>
          <w:rFonts w:ascii="Arial" w:cs="Arial" w:eastAsia="Arial" w:hAnsi="Arial"/>
          <w:b/>
          <w:bCs/>
          <w:i w:val="false"/>
          <w:iCs w:val="false"/>
          <w:color w:val="000000"/>
          <w:sz w:val="22"/>
          <w:szCs w:val="22"/>
        </w:rPr>
        <w:t xml:space="preserve">LIQUIDACIÓN TOTAL. </w:t>
      </w:r>
      <w:r>
        <w:rPr>
          <w:rFonts w:ascii="Arial" w:cs="Arial" w:eastAsia="Arial" w:hAnsi="Arial"/>
          <w:b w:val="false"/>
          <w:bCs w:val="false"/>
          <w:i w:val="false"/>
          <w:iCs w:val="false"/>
          <w:color w:val="000000"/>
          <w:sz w:val="22"/>
          <w:szCs w:val="22"/>
        </w:rPr>
        <w:t xml:space="preserve">El Comprador pagará a CMU la cantidad de $_________________ (_________________________ Pesos 00/100 M.N.) como saldo total de liquidación anticipada del Contrato, conforme a la tabla anterior. Dicho pago representa la liquidación íntegra del precio convenido, incluyendo capital e intereses devengados no cubiertos a la fecha de este convenio.</w:t>
      </w:r>
    </w:p>
    <w:p>
      <w:pPr>
        <w:spacing w:before="160" w:after="40"/>
        <w:jc w:val="both"/>
      </w:pPr>
      <w:r>
        <w:rPr>
          <w:rFonts w:ascii="Arial" w:cs="Arial" w:eastAsia="Arial" w:hAnsi="Arial"/>
          <w:b/>
          <w:bCs/>
          <w:i w:val="false"/>
          <w:iCs w:val="false"/>
          <w:color w:val="0D2B4E"/>
          <w:sz w:val="22"/>
          <w:szCs w:val="22"/>
        </w:rPr>
        <w:t xml:space="preserve">CLÁUSULA SEGUNDA. — </w:t>
      </w:r>
      <w:r>
        <w:rPr>
          <w:rFonts w:ascii="Arial" w:cs="Arial" w:eastAsia="Arial" w:hAnsi="Arial"/>
          <w:b/>
          <w:bCs/>
          <w:i w:val="false"/>
          <w:iCs w:val="false"/>
          <w:color w:val="000000"/>
          <w:sz w:val="22"/>
          <w:szCs w:val="22"/>
        </w:rPr>
        <w:t xml:space="preserve">FORMA Y PLAZO DE PAGO. </w:t>
      </w:r>
      <w:r>
        <w:rPr>
          <w:rFonts w:ascii="Arial" w:cs="Arial" w:eastAsia="Arial" w:hAnsi="Arial"/>
          <w:b w:val="false"/>
          <w:bCs w:val="false"/>
          <w:i w:val="false"/>
          <w:iCs w:val="false"/>
          <w:color w:val="000000"/>
          <w:sz w:val="22"/>
          <w:szCs w:val="22"/>
        </w:rPr>
        <w:t xml:space="preserve">El pago de liquidación se realizará de la siguiente manera:</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Monto: $_______________ (_________________ Pesos 00/100 M.N.).</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Medio: transferencia electrónica a la CLABE 152680120000787681 (Banco Bancrea, beneficiario CMU).</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Plazo: a más tardar el _____ de _______________ de 20_____. Transcurrida dicha fecha sin pago, este Convenio perderá vigencia y el Contrato original continuará en sus términos.</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Concepto de transferencia: LIQ CMU-TSR-______ [nombre del Comprador].</w:t>
      </w:r>
    </w:p>
    <w:p>
      <w:pPr>
        <w:spacing w:before="160" w:after="40"/>
        <w:jc w:val="both"/>
      </w:pPr>
      <w:r>
        <w:rPr>
          <w:rFonts w:ascii="Arial" w:cs="Arial" w:eastAsia="Arial" w:hAnsi="Arial"/>
          <w:b/>
          <w:bCs/>
          <w:i w:val="false"/>
          <w:iCs w:val="false"/>
          <w:color w:val="0D2B4E"/>
          <w:sz w:val="22"/>
          <w:szCs w:val="22"/>
        </w:rPr>
        <w:t xml:space="preserve">CLÁUSULA TERCERA. — </w:t>
      </w:r>
      <w:r>
        <w:rPr>
          <w:rFonts w:ascii="Arial" w:cs="Arial" w:eastAsia="Arial" w:hAnsi="Arial"/>
          <w:b/>
          <w:bCs/>
          <w:i w:val="false"/>
          <w:iCs w:val="false"/>
          <w:color w:val="000000"/>
          <w:sz w:val="22"/>
          <w:szCs w:val="22"/>
        </w:rPr>
        <w:t xml:space="preserve">EFECTOS DE LA LIQUIDACIÓN. </w:t>
      </w:r>
      <w:r>
        <w:rPr>
          <w:rFonts w:ascii="Arial" w:cs="Arial" w:eastAsia="Arial" w:hAnsi="Arial"/>
          <w:b w:val="false"/>
          <w:bCs w:val="false"/>
          <w:i w:val="false"/>
          <w:iCs w:val="false"/>
          <w:color w:val="000000"/>
          <w:sz w:val="22"/>
          <w:szCs w:val="22"/>
        </w:rPr>
        <w:t xml:space="preserve">Al confirmarse la acreditación del pago en la cuenta de CMU:</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CMU transmitirá la propiedad del vehículo al Comprador, emitiendo la documentación necesaria para el trámite de cambio de propietario ante la Agencia de Movilidad dentro de los 10 días hábiles siguientes.</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CMU transferirá a la CLABE bancaria registrada del Comprador el saldo remanente del Fondo de Garantía de $_________________ (_________________ Pesos 00/100 M.N.) dentro de los 5 días hábiles siguientes a la confirmación del pago.</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Quedarán extinguidas todas las obligaciones recíprocas derivadas del Contrato, el Pagaré de Anticipo y cualquier Addendum relacionado.</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CMU notificará a NATGAS la baja del sobreprecio GNV a partir del día siguiente a la liquidación.</w:t>
      </w:r>
    </w:p>
    <w:p>
      <w:pPr>
        <w:spacing w:before="160" w:after="60"/>
        <w:jc w:val="both"/>
      </w:pPr>
      <w:r>
        <w:rPr>
          <w:rFonts w:ascii="Arial" w:cs="Arial" w:eastAsia="Arial" w:hAnsi="Arial"/>
          <w:b/>
          <w:bCs/>
          <w:i w:val="false"/>
          <w:iCs w:val="false"/>
          <w:color w:val="0D2B4E"/>
          <w:sz w:val="22"/>
          <w:szCs w:val="22"/>
        </w:rPr>
        <w:t xml:space="preserve">CLÁUSULA CUARTA. — </w:t>
      </w:r>
      <w:r>
        <w:rPr>
          <w:rFonts w:ascii="Arial" w:cs="Arial" w:eastAsia="Arial" w:hAnsi="Arial"/>
          <w:b/>
          <w:bCs/>
          <w:i w:val="false"/>
          <w:iCs w:val="false"/>
          <w:color w:val="000000"/>
          <w:sz w:val="22"/>
          <w:szCs w:val="22"/>
        </w:rPr>
        <w:t xml:space="preserve">FINIQUITO. </w:t>
      </w:r>
      <w:r>
        <w:rPr>
          <w:rFonts w:ascii="Arial" w:cs="Arial" w:eastAsia="Arial" w:hAnsi="Arial"/>
          <w:b w:val="false"/>
          <w:bCs w:val="false"/>
          <w:i w:val="false"/>
          <w:iCs w:val="false"/>
          <w:color w:val="000000"/>
          <w:sz w:val="22"/>
          <w:szCs w:val="22"/>
        </w:rPr>
        <w:t xml:space="preserve">Con el pago del importe consignado en la Cláusula Primera y el cumplimiento de las obligaciones de CMU establecidas en la Cláusula Tercera, las Partes se otorgan mutuo y amplio finiquito, sin que quede pendiente reclamación alguna derivada del Contrato o de cualquier instrumento relacionado.</w:t>
      </w:r>
    </w:p>
    <w:p>
      <w:pPr>
        <w:spacing w:before="160" w:after="60"/>
        <w:jc w:val="both"/>
      </w:pPr>
      <w:r>
        <w:rPr>
          <w:rFonts w:ascii="Arial" w:cs="Arial" w:eastAsia="Arial" w:hAnsi="Arial"/>
          <w:b/>
          <w:bCs/>
          <w:i w:val="false"/>
          <w:iCs w:val="false"/>
          <w:color w:val="0D2B4E"/>
          <w:sz w:val="22"/>
          <w:szCs w:val="22"/>
        </w:rPr>
        <w:t xml:space="preserve">CLÁUSULA QUINTA. — </w:t>
      </w:r>
      <w:r>
        <w:rPr>
          <w:rFonts w:ascii="Arial" w:cs="Arial" w:eastAsia="Arial" w:hAnsi="Arial"/>
          <w:b/>
          <w:bCs/>
          <w:i w:val="false"/>
          <w:iCs w:val="false"/>
          <w:color w:val="000000"/>
          <w:sz w:val="22"/>
          <w:szCs w:val="22"/>
        </w:rPr>
        <w:t xml:space="preserve">LIBERACIÓN DEL AVAL. </w:t>
      </w:r>
      <w:r>
        <w:rPr>
          <w:rFonts w:ascii="Arial" w:cs="Arial" w:eastAsia="Arial" w:hAnsi="Arial"/>
          <w:b w:val="false"/>
          <w:bCs w:val="false"/>
          <w:i w:val="false"/>
          <w:iCs w:val="false"/>
          <w:color w:val="000000"/>
          <w:sz w:val="22"/>
          <w:szCs w:val="22"/>
        </w:rPr>
        <w:t xml:space="preserve">Una vez acreditada la liquidación, el Aval Solidario queda liberado de todas sus obligaciones solidarias derivadas del Contrato folio CMU-TSR-_______, sin necesidad de documento adicional.</w:t>
      </w:r>
    </w:p>
    <w:p>
      <w:pPr>
        <w:spacing w:before="120" w:after="0"/>
      </w:pPr>
      <w:r>
        <w:rPr>
          <w:rFonts w:ascii="Arial" w:cs="Arial" w:eastAsia="Arial" w:hAnsi="Arial"/>
          <w:b w:val="false"/>
          <w:bCs w:val="false"/>
          <w:i w:val="false"/>
          <w:iCs w:val="false"/>
          <w:color w:val="000000"/>
          <w:sz w:val="22"/>
          <w:szCs w:val="22"/>
        </w:rPr>
        <w:t xml:space="preserve"/>
      </w:r>
    </w:p>
    <w:p>
      <w:pPr>
        <w:spacing w:before="0" w:after="120"/>
        <w:ind/>
        <w:jc w:val="both"/>
      </w:pPr>
      <w:r>
        <w:rPr>
          <w:rFonts w:ascii="Arial" w:cs="Arial" w:eastAsia="Arial" w:hAnsi="Arial"/>
          <w:b w:val="false"/>
          <w:bCs w:val="false"/>
          <w:i/>
          <w:iCs/>
          <w:color w:val="555555"/>
          <w:sz w:val="22"/>
          <w:szCs w:val="22"/>
        </w:rPr>
        <w:t xml:space="preserve">En la ciudad de Aguascalientes, Aguascalientes, a los _____ días del mes de _______________ de 20_____.</w:t>
      </w:r>
    </w:p>
    <w:p>
      <w:pPr>
        <w:spacing w:before="8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00"/>
        <w:gridCol w:w="2880"/>
        <w:gridCol w:w="600"/>
        <w:gridCol w:w="2880"/>
      </w:tblGrid>
      <w:tr>
        <w:tc>
          <w:tcPr>
            <w:tcW w:type="dxa" w:w="2880"/>
            <w:tcBorders>
              <w:top w:val="none" w:color="FFFFFF" w:sz="0"/>
              <w:left w:val="none" w:color="FFFFFF" w:sz="0"/>
              <w:bottom w:val="none" w:color="FFFFFF" w:sz="0"/>
              <w:right w:val="none" w:color="FFFFFF" w:sz="0"/>
            </w:tcBorders>
          </w:tcPr>
          <w:p>
            <w:pPr>
              <w:spacing w:before="28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CMU — VENDEDORA</w:t>
            </w:r>
          </w:p>
          <w:p>
            <w:pPr>
              <w:spacing w:before="20" w:after="0"/>
              <w:ind/>
              <w:jc w:val="center"/>
            </w:pPr>
            <w:r>
              <w:rPr>
                <w:rFonts w:ascii="Arial" w:cs="Arial" w:eastAsia="Arial" w:hAnsi="Arial"/>
                <w:b w:val="false"/>
                <w:bCs w:val="false"/>
                <w:i w:val="false"/>
                <w:iCs w:val="false"/>
                <w:color w:val="555555"/>
                <w:sz w:val="20"/>
                <w:szCs w:val="20"/>
              </w:rPr>
              <w:t xml:space="preserve">Juan Josué Hernández Tapia</w:t>
            </w:r>
          </w:p>
          <w:p>
            <w:pPr>
              <w:spacing w:before="0" w:after="0"/>
              <w:ind/>
              <w:jc w:val="center"/>
            </w:pPr>
            <w:r>
              <w:rPr>
                <w:rFonts w:ascii="Arial" w:cs="Arial" w:eastAsia="Arial" w:hAnsi="Arial"/>
                <w:b w:val="false"/>
                <w:bCs w:val="false"/>
                <w:i w:val="false"/>
                <w:iCs w:val="false"/>
                <w:color w:val="555555"/>
                <w:sz w:val="20"/>
                <w:szCs w:val="20"/>
              </w:rPr>
              <w:t xml:space="preserve">Apoderado para Actos de Administración</w:t>
            </w:r>
          </w:p>
        </w:tc>
        <w:tc>
          <w:tcPr>
            <w:tcW w:type="dxa" w:w="600"/>
            <w:tcBorders>
              <w:top w:val="none" w:color="FFFFFF" w:sz="0"/>
              <w:left w:val="none" w:color="FFFFFF" w:sz="0"/>
              <w:bottom w:val="none" w:color="FFFFFF" w:sz="0"/>
              <w:right w:val="none" w:color="FFFFFF" w:sz="0"/>
            </w:tcBorders>
          </w:tcPr>
          <w:p>
            <w:pPr>
              <w:spacing w:before="60" w:after="0"/>
            </w:pPr>
            <w:r>
              <w:rPr>
                <w:rFonts w:ascii="Arial" w:cs="Arial" w:eastAsia="Arial" w:hAnsi="Arial"/>
                <w:b w:val="false"/>
                <w:bCs w:val="false"/>
                <w:i w:val="false"/>
                <w:iCs w:val="false"/>
                <w:color w:val="000000"/>
                <w:sz w:val="22"/>
                <w:szCs w:val="22"/>
              </w:rPr>
              <w:t xml:space="preserve"/>
            </w:r>
          </w:p>
        </w:tc>
        <w:tc>
          <w:tcPr>
            <w:tcW w:type="dxa" w:w="2880"/>
            <w:tcBorders>
              <w:top w:val="none" w:color="FFFFFF" w:sz="0"/>
              <w:left w:val="none" w:color="FFFFFF" w:sz="0"/>
              <w:bottom w:val="none" w:color="FFFFFF" w:sz="0"/>
              <w:right w:val="none" w:color="FFFFFF" w:sz="0"/>
            </w:tcBorders>
          </w:tcPr>
          <w:p>
            <w:pPr>
              <w:spacing w:before="28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EL COMPRADOR</w:t>
            </w:r>
          </w:p>
          <w:p>
            <w:pPr>
              <w:spacing w:before="20" w:after="0"/>
              <w:ind/>
              <w:jc w:val="center"/>
            </w:pPr>
            <w:r>
              <w:rPr>
                <w:rFonts w:ascii="Arial" w:cs="Arial" w:eastAsia="Arial" w:hAnsi="Arial"/>
                <w:b w:val="false"/>
                <w:bCs w:val="false"/>
                <w:i w:val="false"/>
                <w:iCs w:val="false"/>
                <w:color w:val="555555"/>
                <w:sz w:val="20"/>
                <w:szCs w:val="20"/>
              </w:rPr>
              <w:t xml:space="preserve">Nombre:</w:t>
            </w:r>
          </w:p>
          <w:p>
            <w:pPr>
              <w:spacing w:before="0" w:after="0"/>
              <w:ind/>
              <w:jc w:val="center"/>
            </w:pPr>
            <w:r>
              <w:rPr>
                <w:rFonts w:ascii="Arial" w:cs="Arial" w:eastAsia="Arial" w:hAnsi="Arial"/>
                <w:b w:val="false"/>
                <w:bCs w:val="false"/>
                <w:i w:val="false"/>
                <w:iCs w:val="false"/>
                <w:color w:val="555555"/>
                <w:sz w:val="20"/>
                <w:szCs w:val="20"/>
              </w:rPr>
              <w:t xml:space="preserve">INE:</w:t>
            </w:r>
          </w:p>
        </w:tc>
        <w:tc>
          <w:tcPr>
            <w:tcW w:type="dxa" w:w="600"/>
            <w:tcBorders>
              <w:top w:val="none" w:color="FFFFFF" w:sz="0"/>
              <w:left w:val="none" w:color="FFFFFF" w:sz="0"/>
              <w:bottom w:val="none" w:color="FFFFFF" w:sz="0"/>
              <w:right w:val="none" w:color="FFFFFF" w:sz="0"/>
            </w:tcBorders>
          </w:tcPr>
          <w:p>
            <w:pPr>
              <w:spacing w:before="60" w:after="0"/>
            </w:pPr>
            <w:r>
              <w:rPr>
                <w:rFonts w:ascii="Arial" w:cs="Arial" w:eastAsia="Arial" w:hAnsi="Arial"/>
                <w:b w:val="false"/>
                <w:bCs w:val="false"/>
                <w:i w:val="false"/>
                <w:iCs w:val="false"/>
                <w:color w:val="000000"/>
                <w:sz w:val="22"/>
                <w:szCs w:val="22"/>
              </w:rPr>
              <w:t xml:space="preserve"/>
            </w:r>
          </w:p>
        </w:tc>
        <w:tc>
          <w:tcPr>
            <w:tcW w:type="dxa" w:w="2880"/>
            <w:tcBorders>
              <w:top w:val="none" w:color="FFFFFF" w:sz="0"/>
              <w:left w:val="none" w:color="FFFFFF" w:sz="0"/>
              <w:bottom w:val="none" w:color="FFFFFF" w:sz="0"/>
              <w:right w:val="none" w:color="FFFFFF" w:sz="0"/>
            </w:tcBorders>
          </w:tcPr>
          <w:p>
            <w:pPr>
              <w:spacing w:before="28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EL AVAL SOLIDARIO</w:t>
            </w:r>
          </w:p>
          <w:p>
            <w:pPr>
              <w:spacing w:before="20" w:after="0"/>
              <w:ind/>
              <w:jc w:val="center"/>
            </w:pPr>
            <w:r>
              <w:rPr>
                <w:rFonts w:ascii="Arial" w:cs="Arial" w:eastAsia="Arial" w:hAnsi="Arial"/>
                <w:b w:val="false"/>
                <w:bCs w:val="false"/>
                <w:i w:val="false"/>
                <w:iCs w:val="false"/>
                <w:color w:val="555555"/>
                <w:sz w:val="20"/>
                <w:szCs w:val="20"/>
              </w:rPr>
              <w:t xml:space="preserve">Nombre:</w:t>
            </w:r>
          </w:p>
          <w:p>
            <w:pPr>
              <w:spacing w:before="0" w:after="0"/>
              <w:ind/>
              <w:jc w:val="center"/>
            </w:pPr>
            <w:r>
              <w:rPr>
                <w:rFonts w:ascii="Arial" w:cs="Arial" w:eastAsia="Arial" w:hAnsi="Arial"/>
                <w:b w:val="false"/>
                <w:bCs w:val="false"/>
                <w:i w:val="false"/>
                <w:iCs w:val="false"/>
                <w:color w:val="555555"/>
                <w:sz w:val="20"/>
                <w:szCs w:val="20"/>
              </w:rPr>
              <w:t xml:space="preserve">INE:</w:t>
            </w:r>
          </w:p>
        </w:tc>
      </w:tr>
    </w:tbl>
    <w:p>
      <w:pPr>
        <w:spacing w:before="8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Folio contrato liquidado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CMU-TSR-______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Mes de liquidación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Mes _______ de 36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Saldo total de liquidación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Fondo a devolver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Fecha límite de pago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CLABE destino Fondo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 (del Comprador)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tabs>
        <w:tab w:val="center" w:pos="4680"/>
        <w:tab w:val="right" w:pos="9360"/>
      </w:tabs>
      <w:spacing w:before="60" w:after="0"/>
    </w:pPr>
    <w:r>
      <w:rPr>
        <w:rFonts w:ascii="Arial" w:cs="Arial" w:eastAsia="Arial" w:hAnsi="Arial"/>
        <w:b w:val="false"/>
        <w:bCs w:val="false"/>
        <w:i w:val="false"/>
        <w:iCs w:val="false"/>
        <w:color w:val="AAAAAA"/>
        <w:sz w:val="18"/>
        <w:szCs w:val="18"/>
      </w:rPr>
      <w:t xml:space="preserve">Conductores del Mundo, S.A.P.I. de C.V. — Confidencial</w:t>
    </w:r>
    <w:r>
      <w:rPr>
        <w:rFonts w:ascii="Arial" w:cs="Arial" w:eastAsia="Arial" w:hAnsi="Arial"/>
        <w:b w:val="false"/>
        <w:bCs w:val="false"/>
        <w:i w:val="false"/>
        <w:iCs w:val="false"/>
        <w:color w:val="000000"/>
        <w:sz w:val="18"/>
        <w:szCs w:val="18"/>
      </w:rPr>
      <w:t xml:space="preserve">	</w:t>
    </w:r>
    <w:r>
      <w:rPr>
        <w:rFonts w:ascii="Arial" w:cs="Arial" w:eastAsia="Arial" w:hAnsi="Arial"/>
        <w:b w:val="false"/>
        <w:bCs w:val="false"/>
        <w:i w:val="false"/>
        <w:iCs w:val="false"/>
        <w:color w:val="AAAAAA"/>
        <w:sz w:val="18"/>
        <w:szCs w:val="18"/>
      </w:rPr>
      <w:t xml:space="preserve">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AEEF" w:sz="2"/>
        <w:right w:val="none" w:color="FFFFFF" w:sz="0"/>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ind/>
            <w:jc w:val="both"/>
          </w:pPr>
          <w:r>
            <w:rPr>
              <w:rFonts w:ascii="Arial" w:cs="Arial" w:eastAsia="Arial" w:hAnsi="Arial"/>
              <w:b/>
              <w:bCs/>
              <w:i w:val="false"/>
              <w:iCs w:val="false"/>
              <w:color w:val="0D2B4E"/>
              <w:sz w:val="20"/>
              <w:szCs w:val="20"/>
            </w:rPr>
            <w:t xml:space="preserve">CONDUCTORES DEL MUNDO, S.A.P.I. DE C.V.</w:t>
          </w:r>
        </w:p>
        <w:p>
          <w:pPr>
            <w:spacing w:before="0" w:after="0"/>
            <w:ind/>
            <w:jc w:val="both"/>
          </w:pPr>
          <w:r>
            <w:rPr>
              <w:rFonts w:ascii="Arial" w:cs="Arial" w:eastAsia="Arial" w:hAnsi="Arial"/>
              <w:b w:val="false"/>
              <w:bCs w:val="false"/>
              <w:i w:val="false"/>
              <w:iCs w:val="false"/>
              <w:color w:val="555555"/>
              <w:sz w:val="18"/>
              <w:szCs w:val="18"/>
            </w:rPr>
            <w:t xml:space="preserve">RFC: CMU201119DD6  |  Corregidora, Qro.</w:t>
          </w:r>
        </w:p>
      </w:tc>
      <w:tc>
        <w:tcPr>
          <w:tcW w:type="dxa" w:w="4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ind/>
            <w:jc w:val="right"/>
          </w:pPr>
          <w:r>
            <w:rPr>
              <w:rFonts w:ascii="Arial" w:cs="Arial" w:eastAsia="Arial" w:hAnsi="Arial"/>
              <w:b/>
              <w:bCs/>
              <w:i w:val="false"/>
              <w:iCs w:val="false"/>
              <w:color w:val="0D2B4E"/>
              <w:sz w:val="20"/>
              <w:szCs w:val="20"/>
            </w:rPr>
            <w:t xml:space="preserve">Convenio de Liquidación Anticipada</w:t>
          </w:r>
        </w:p>
        <w:p>
          <w:pPr>
            <w:spacing w:before="0" w:after="0"/>
            <w:ind/>
            <w:jc w:val="right"/>
          </w:pPr>
          <w:r>
            <w:rPr>
              <w:rFonts w:ascii="Arial" w:cs="Arial" w:eastAsia="Arial" w:hAnsi="Arial"/>
              <w:b w:val="false"/>
              <w:bCs w:val="false"/>
              <w:i w:val="false"/>
              <w:iCs w:val="false"/>
              <w:color w:val="555555"/>
              <w:sz w:val="18"/>
              <w:szCs w:val="18"/>
            </w:rPr>
            <w:t xml:space="preserve">CMU-LIQ-______</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2026-03-27T05:52:09.560Z</dcterms:created>
  <dcterms:modified xsi:type="dcterms:W3CDTF">2026-03-27T05:52:09.560Z</dcterms:modified>
</cp:coreProperties>
</file>

<file path=docProps/custom.xml><?xml version="1.0" encoding="utf-8"?>
<Properties xmlns="http://schemas.openxmlformats.org/officeDocument/2006/custom-properties" xmlns:vt="http://schemas.openxmlformats.org/officeDocument/2006/docPropsVTypes"/>
</file>