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65.png" ContentType="image/png"/>
  <Override PartName="/word/media/rId176.png" ContentType="image/png"/>
  <Override PartName="/word/media/rId189.png" ContentType="image/png"/>
  <Override PartName="/word/media/rId193.png" ContentType="image/png"/>
  <Override PartName="/word/media/rId241.png" ContentType="image/png"/>
  <Override PartName="/word/media/rId263.png" ContentType="image/png"/>
  <Override PartName="/word/media/rId284.png" ContentType="image/png"/>
  <Override PartName="/word/media/rId300.png" ContentType="image/png"/>
  <Override PartName="/word/media/rId54.png" ContentType="image/png"/>
  <Override PartName="/word/media/rId78.png" ContentType="image/png"/>
  <Override PartName="/word/media/rId85.png" ContentType="image/png"/>
  <Override PartName="/word/media/rId95.png" ContentType="image/png"/>
  <Override PartName="/word/media/rId98.png" ContentType="image/png"/>
  <Override PartName="/word/media/rId112.png" ContentType="image/png"/>
  <Override PartName="/word/media/rId136.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w:t>
      </w:r>
    </w:p>
    <w:p>
      <w:pPr>
        <w:spacing w:before="0" w:after="240"/>
      </w:pPr>
      <w:r>
        <w:rPr>
          <w:rFonts w:ascii="Calibri" w:hAnsi="Calibri"/>
          <w:i/>
          <w:color w:val="3F3F3F"/>
          <w:sz w:val="18"/>
        </w:rPr>
        <w:t xml:space="preserve">(à compléter auprès de l’organisme compétent avant toute diffusion)</w:t>
      </w:r>
    </w:p>
    <w:p>
      <w:pPr>
        <w:spacing w:before="0" w:after="80"/>
      </w:pPr>
      <w:r>
        <w:rPr>
          <w:rFonts w:ascii="Calibri" w:hAnsi="Calibri"/>
          <w:sz w:val="20"/>
        </w:rPr>
        <w:t xml:space="preserve">ISBN : …………………………………</w:t>
      </w:r>
    </w:p>
    <w:p>
      <w:pPr>
        <w:spacing w:before="0" w:after="400"/>
      </w:pPr>
      <w:r>
        <w:rPr>
          <w:rFonts w:ascii="Calibri" w:hAnsi="Calibri"/>
          <w:i/>
          <w:color w:val="3F3F3F"/>
          <w:sz w:val="18"/>
        </w:rPr>
        <w:t xml:space="preserve">(emplacement réservé — un numéro distinct par format : broché, relié, numérique)</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0"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0"/>
    <w:bookmarkStart w:id="21"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 Co</w:t>
            </w:r>
          </w:p>
        </w:tc>
        <w:tc>
          <w:tcPr/>
          <w:p>
            <w:pPr>
              <w:pStyle w:val="Compact"/>
              <w:jc w:val="left"/>
            </w:pPr>
            <w:r>
              <w:t xml:space="preserve">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 La</w:t>
            </w:r>
          </w:p>
        </w:tc>
        <w:tc>
          <w:tcPr/>
          <w:p>
            <w:pPr>
              <w:pStyle w:val="Compact"/>
              <w:jc w:val="left"/>
            </w:pPr>
            <w:r>
              <w:t xml:space="preserve">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 Ch</w:t>
            </w:r>
          </w:p>
        </w:tc>
        <w:tc>
          <w:tcPr/>
          <w:p>
            <w:pPr>
              <w:pStyle w:val="Compact"/>
              <w:jc w:val="left"/>
            </w:pPr>
            <w:r>
              <w:t xml:space="preserve">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1"/>
    <w:bookmarkStart w:id="77"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0" w:name="X5ecbac5f572177bf3f8bf15f9c53bbea93a40c4"/>
    <w:p>
      <w:pPr>
        <w:pStyle w:val="Heading2"/>
      </w:pPr>
      <w:r>
        <w:t xml:space="preserve">Chapitre 1 — Introduction à l'intelligence artificielle</w:t>
      </w:r>
    </w:p>
    <w:bookmarkStart w:id="25"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5"/>
    <w:bookmarkStart w:id="26"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6"/>
    <w:bookmarkStart w:id="29"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27"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27"/>
    <w:bookmarkStart w:id="28"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28"/>
    <w:bookmarkEnd w:id="29"/>
    <w:bookmarkStart w:id="30"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0"/>
    <w:bookmarkStart w:id="33" w:name="Xba494cb62e9071a05ac592fc59bcbfc26cffe1e"/>
    <w:p>
      <w:pPr>
        <w:pStyle w:val="Heading3"/>
      </w:pPr>
      <w:r>
        <w:t xml:space="preserve">Leçon 5 — Représenter la connaissance et anticiper l'adversaire</w:t>
      </w:r>
    </w:p>
    <w:bookmarkStart w:id="31"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1"/>
    <w:bookmarkStart w:id="32"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2"/>
    <w:bookmarkEnd w:id="33"/>
    <w:bookmarkStart w:id="34"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4"/>
    <w:bookmarkStart w:id="35"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5"/>
    <w:bookmarkStart w:id="36"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6"/>
    <w:bookmarkStart w:id="37"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37"/>
    <w:bookmarkStart w:id="39" w:name="travaux-pratiques"/>
    <w:p>
      <w:pPr>
        <w:pStyle w:val="Heading3"/>
      </w:pPr>
      <w:r>
        <w:t xml:space="preserve">Travaux pratiques</w:t>
      </w:r>
    </w:p>
    <w:bookmarkStart w:id="38"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38"/>
    <w:bookmarkEnd w:id="39"/>
    <w:bookmarkEnd w:id="40"/>
    <w:bookmarkStart w:id="51" w:name="X0bec93381c326c17ce2ec928febe6a7b95acc85"/>
    <w:p>
      <w:pPr>
        <w:pStyle w:val="Heading2"/>
      </w:pPr>
      <w:r>
        <w:t xml:space="preserve">Chapitre 2 — Programmation Python pour l'intelligence artificielle</w:t>
      </w:r>
    </w:p>
    <w:bookmarkStart w:id="41"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1"/>
    <w:bookmarkStart w:id="42"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2"/>
    <w:bookmarkStart w:id="43"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3"/>
    <w:bookmarkStart w:id="44"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4"/>
    <w:bookmarkStart w:id="45"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5"/>
    <w:bookmarkStart w:id="46"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6"/>
    <w:bookmarkStart w:id="47"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47"/>
    <w:bookmarkStart w:id="48"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48"/>
    <w:bookmarkStart w:id="50" w:name="travaux-pratiques-1"/>
    <w:p>
      <w:pPr>
        <w:pStyle w:val="Heading3"/>
      </w:pPr>
      <w:r>
        <w:t xml:space="preserve">Travaux pratiques</w:t>
      </w:r>
    </w:p>
    <w:bookmarkStart w:id="49"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49"/>
    <w:bookmarkEnd w:id="50"/>
    <w:bookmarkEnd w:id="51"/>
    <w:bookmarkStart w:id="65" w:name="X372342722373b44b710346d019f5723227fe9bc"/>
    <w:p>
      <w:pPr>
        <w:pStyle w:val="Heading2"/>
      </w:pPr>
      <w:r>
        <w:t xml:space="preserve">Chapitre 3 — Mathématiques pour l'intelligence artificielle</w:t>
      </w:r>
    </w:p>
    <w:bookmarkStart w:id="52"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2"/>
    <w:bookmarkStart w:id="53"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3"/>
    <w:bookmarkStart w:id="57"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5" name="Picture"/>
            <a:graphic>
              <a:graphicData uri="http://schemas.openxmlformats.org/drawingml/2006/picture">
                <pic:pic>
                  <pic:nvPicPr>
                    <pic:cNvPr descr="./media/image2.png" id="56" name="Picture"/>
                    <pic:cNvPicPr>
                      <a:picLocks noChangeArrowheads="1" noChangeAspect="1"/>
                    </pic:cNvPicPr>
                  </pic:nvPicPr>
                  <pic:blipFill>
                    <a:blip r:embed="rId54"/>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57"/>
    <w:bookmarkStart w:id="58"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58"/>
    <w:bookmarkStart w:id="59"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59"/>
    <w:bookmarkStart w:id="60"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0"/>
    <w:bookmarkStart w:id="61"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1"/>
    <w:bookmarkStart w:id="62"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2"/>
    <w:bookmarkStart w:id="64" w:name="travaux-pratiques-2"/>
    <w:p>
      <w:pPr>
        <w:pStyle w:val="Heading3"/>
      </w:pPr>
      <w:r>
        <w:t xml:space="preserve">Travaux pratiques</w:t>
      </w:r>
    </w:p>
    <w:bookmarkStart w:id="63"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3"/>
    <w:bookmarkEnd w:id="64"/>
    <w:bookmarkEnd w:id="65"/>
    <w:bookmarkStart w:id="76" w:name="X05bcf5b0e1c2490bfed4294b490d433cee3d0c1"/>
    <w:p>
      <w:pPr>
        <w:pStyle w:val="Heading2"/>
      </w:pPr>
      <w:r>
        <w:t xml:space="preserve">Chapitre 4 — Fondamentaux de la Data Science et des statistiques</w:t>
      </w:r>
    </w:p>
    <w:bookmarkStart w:id="66"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6"/>
    <w:bookmarkStart w:id="67"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67"/>
    <w:bookmarkStart w:id="68"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68"/>
    <w:bookmarkStart w:id="69"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69"/>
    <w:bookmarkStart w:id="70"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0"/>
    <w:bookmarkStart w:id="71"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1"/>
    <w:bookmarkStart w:id="72"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2"/>
    <w:bookmarkStart w:id="73"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3"/>
    <w:bookmarkStart w:id="75" w:name="travaux-pratiques-3"/>
    <w:p>
      <w:pPr>
        <w:pStyle w:val="Heading3"/>
      </w:pPr>
      <w:r>
        <w:t xml:space="preserve">Travaux pratiques</w:t>
      </w:r>
    </w:p>
    <w:bookmarkStart w:id="74"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4"/>
    <w:bookmarkEnd w:id="75"/>
    <w:bookmarkEnd w:id="76"/>
    <w:bookmarkEnd w:id="77"/>
    <w:bookmarkStart w:id="133"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575300" cy="2105005"/>
            <wp:effectExtent b="0" l="0" r="0" t="0"/>
            <wp:docPr descr="" title="" id="79" name="Picture"/>
            <a:graphic>
              <a:graphicData uri="http://schemas.openxmlformats.org/drawingml/2006/picture">
                <pic:pic>
                  <pic:nvPicPr>
                    <pic:cNvPr descr="./media/image3.png" id="80" name="Picture"/>
                    <pic:cNvPicPr>
                      <a:picLocks noChangeArrowheads="1" noChangeAspect="1"/>
                    </pic:cNvPicPr>
                  </pic:nvPicPr>
                  <pic:blipFill>
                    <a:blip r:embed="rId78"/>
                    <a:stretch>
                      <a:fillRect/>
                    </a:stretch>
                  </pic:blipFill>
                  <pic:spPr bwMode="auto">
                    <a:xfrm>
                      <a:off x="0" y="0"/>
                      <a:ext cx="5575300" cy="210500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4" w:name="X582ac679a81e6cdcdf68f75e27cbe4e40e05486"/>
    <w:p>
      <w:pPr>
        <w:pStyle w:val="Heading2"/>
      </w:pPr>
      <w:r>
        <w:t xml:space="preserve">Chapitre 5 — Apprentissage automatique supervisé et non supervisé</w:t>
      </w:r>
    </w:p>
    <w:bookmarkStart w:id="81"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1"/>
    <w:bookmarkStart w:id="82"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2"/>
    <w:bookmarkStart w:id="83"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3"/>
    <w:bookmarkStart w:id="84"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4"/>
    <w:bookmarkStart w:id="88"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575300" cy="2068477"/>
            <wp:effectExtent b="0" l="0" r="0" t="0"/>
            <wp:docPr descr="" title="" id="86" name="Picture"/>
            <a:graphic>
              <a:graphicData uri="http://schemas.openxmlformats.org/drawingml/2006/picture">
                <pic:pic>
                  <pic:nvPicPr>
                    <pic:cNvPr descr="./media/image4.png" id="87" name="Picture"/>
                    <pic:cNvPicPr>
                      <a:picLocks noChangeArrowheads="1" noChangeAspect="1"/>
                    </pic:cNvPicPr>
                  </pic:nvPicPr>
                  <pic:blipFill>
                    <a:blip r:embed="rId85"/>
                    <a:stretch>
                      <a:fillRect/>
                    </a:stretch>
                  </pic:blipFill>
                  <pic:spPr bwMode="auto">
                    <a:xfrm>
                      <a:off x="0" y="0"/>
                      <a:ext cx="5575300" cy="2068477"/>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88"/>
    <w:bookmarkStart w:id="89"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89"/>
    <w:bookmarkStart w:id="90"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0"/>
    <w:bookmarkStart w:id="91"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1"/>
    <w:bookmarkStart w:id="93" w:name="travaux-pratiques-4"/>
    <w:p>
      <w:pPr>
        <w:pStyle w:val="Heading3"/>
      </w:pPr>
      <w:r>
        <w:t xml:space="preserve">Travaux pratiques</w:t>
      </w:r>
    </w:p>
    <w:bookmarkStart w:id="92"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2"/>
    <w:bookmarkEnd w:id="93"/>
    <w:bookmarkEnd w:id="94"/>
    <w:bookmarkStart w:id="111" w:name="X0009d1ef8e9d37b7610bcc59e339d7d01a98c28"/>
    <w:p>
      <w:pPr>
        <w:pStyle w:val="Heading2"/>
      </w:pPr>
      <w:r>
        <w:t xml:space="preserve">Chapitre 6 — Réseaux de neurones et apprentissage profond</w:t>
      </w:r>
    </w:p>
    <w:bookmarkStart w:id="101"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6" name="Picture"/>
            <a:graphic>
              <a:graphicData uri="http://schemas.openxmlformats.org/drawingml/2006/picture">
                <pic:pic>
                  <pic:nvPicPr>
                    <pic:cNvPr descr="./media/image5.png" id="97" name="Picture"/>
                    <pic:cNvPicPr>
                      <a:picLocks noChangeArrowheads="1" noChangeAspect="1"/>
                    </pic:cNvPicPr>
                  </pic:nvPicPr>
                  <pic:blipFill>
                    <a:blip r:embed="rId95"/>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1"/>
    <w:bookmarkStart w:id="102"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2"/>
    <w:bookmarkStart w:id="103"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3"/>
    <w:bookmarkStart w:id="104"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4"/>
    <w:bookmarkStart w:id="105"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5"/>
    <w:bookmarkStart w:id="106"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6"/>
    <w:bookmarkStart w:id="107"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07"/>
    <w:bookmarkStart w:id="108"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08"/>
    <w:bookmarkStart w:id="110" w:name="travaux-pratiques-5"/>
    <w:p>
      <w:pPr>
        <w:pStyle w:val="Heading3"/>
      </w:pPr>
      <w:r>
        <w:t xml:space="preserve">Travaux pratiques</w:t>
      </w:r>
    </w:p>
    <w:bookmarkStart w:id="109"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09"/>
    <w:bookmarkEnd w:id="110"/>
    <w:bookmarkEnd w:id="111"/>
    <w:bookmarkStart w:id="123" w:name="X85d7b4d7103f9c376ba553971f06a62600146ec"/>
    <w:p>
      <w:pPr>
        <w:pStyle w:val="Heading2"/>
      </w:pPr>
      <w:r>
        <w:t xml:space="preserve">Chapitre 7 — Ingénierie des données et MLOps</w:t>
      </w:r>
    </w:p>
    <w:bookmarkStart w:id="115"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3" name="Picture"/>
            <a:graphic>
              <a:graphicData uri="http://schemas.openxmlformats.org/drawingml/2006/picture">
                <pic:pic>
                  <pic:nvPicPr>
                    <pic:cNvPr descr="./media/image7.png" id="114" name="Picture"/>
                    <pic:cNvPicPr>
                      <a:picLocks noChangeArrowheads="1" noChangeAspect="1"/>
                    </pic:cNvPicPr>
                  </pic:nvPicPr>
                  <pic:blipFill>
                    <a:blip r:embed="rId112"/>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5"/>
    <w:bookmarkStart w:id="116"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6"/>
    <w:bookmarkStart w:id="117"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17"/>
    <w:bookmarkStart w:id="118"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18"/>
    <w:bookmarkStart w:id="119"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19"/>
    <w:bookmarkStart w:id="120"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0"/>
    <w:bookmarkStart w:id="122" w:name="travaux-pratiques-6"/>
    <w:p>
      <w:pPr>
        <w:pStyle w:val="Heading3"/>
      </w:pPr>
      <w:r>
        <w:t xml:space="preserve">Travaux pratiques</w:t>
      </w:r>
    </w:p>
    <w:bookmarkStart w:id="121"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1"/>
    <w:bookmarkEnd w:id="122"/>
    <w:bookmarkEnd w:id="123"/>
    <w:bookmarkStart w:id="132" w:name="Xad719cd56d0e83e5f64ecd76f3b8a8733b5e472"/>
    <w:p>
      <w:pPr>
        <w:pStyle w:val="Heading2"/>
      </w:pPr>
      <w:r>
        <w:t xml:space="preserve">Chapitre 8 — Statistiques avancées et modèles probabilistes</w:t>
      </w:r>
    </w:p>
    <w:bookmarkStart w:id="124"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4"/>
    <w:bookmarkStart w:id="125"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5"/>
    <w:bookmarkStart w:id="126"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6"/>
    <w:bookmarkStart w:id="127"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27"/>
    <w:bookmarkStart w:id="128"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28"/>
    <w:bookmarkStart w:id="129"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29"/>
    <w:bookmarkStart w:id="131" w:name="travaux-pratiques-7"/>
    <w:p>
      <w:pPr>
        <w:pStyle w:val="Heading3"/>
      </w:pPr>
      <w:r>
        <w:t xml:space="preserve">Travaux pratiques</w:t>
      </w:r>
    </w:p>
    <w:bookmarkStart w:id="130"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0"/>
    <w:bookmarkEnd w:id="131"/>
    <w:bookmarkEnd w:id="132"/>
    <w:bookmarkEnd w:id="133"/>
    <w:bookmarkStart w:id="204"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47" w:name="Xec6ebdaff150c4250427c0be685517d26a30d2f"/>
    <w:p>
      <w:pPr>
        <w:pStyle w:val="Heading2"/>
      </w:pPr>
      <w:r>
        <w:t xml:space="preserve">Chapitre 9 — Traitement automatique du langage naturel (NLP)</w:t>
      </w:r>
    </w:p>
    <w:bookmarkStart w:id="134"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4"/>
    <w:bookmarkStart w:id="135"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5"/>
    <w:bookmarkStart w:id="139"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37" name="Picture"/>
            <a:graphic>
              <a:graphicData uri="http://schemas.openxmlformats.org/drawingml/2006/picture">
                <pic:pic>
                  <pic:nvPicPr>
                    <pic:cNvPr descr="./media/image8.png" id="138" name="Picture"/>
                    <pic:cNvPicPr>
                      <a:picLocks noChangeArrowheads="1" noChangeAspect="1"/>
                    </pic:cNvPicPr>
                  </pic:nvPicPr>
                  <pic:blipFill>
                    <a:blip r:embed="rId136"/>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39"/>
    <w:bookmarkStart w:id="140"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0"/>
    <w:bookmarkStart w:id="141"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1"/>
    <w:bookmarkStart w:id="142"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2"/>
    <w:bookmarkStart w:id="143"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3"/>
    <w:bookmarkStart w:id="144"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4"/>
    <w:bookmarkStart w:id="146" w:name="travaux-pratiques-8"/>
    <w:p>
      <w:pPr>
        <w:pStyle w:val="Heading3"/>
      </w:pPr>
      <w:r>
        <w:t xml:space="preserve">Travaux pratiques</w:t>
      </w:r>
    </w:p>
    <w:bookmarkStart w:id="145"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5"/>
    <w:bookmarkEnd w:id="146"/>
    <w:bookmarkEnd w:id="147"/>
    <w:bookmarkStart w:id="163" w:name="X7d7357e1b086e27ab5427a4b3fb6c6142d74889"/>
    <w:p>
      <w:pPr>
        <w:pStyle w:val="Heading2"/>
      </w:pPr>
      <w:r>
        <w:t xml:space="preserve">Chapitre 10 — IA générative et ingénierie des invites (prompting)</w:t>
      </w:r>
    </w:p>
    <w:bookmarkStart w:id="148"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48"/>
    <w:bookmarkStart w:id="149"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49"/>
    <w:bookmarkStart w:id="150"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0"/>
    <w:bookmarkStart w:id="154"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575300" cy="2013682"/>
            <wp:effectExtent b="0" l="0" r="0" t="0"/>
            <wp:docPr descr="" title="" id="152" name="Picture"/>
            <a:graphic>
              <a:graphicData uri="http://schemas.openxmlformats.org/drawingml/2006/picture">
                <pic:pic>
                  <pic:nvPicPr>
                    <pic:cNvPr descr="./media/image9.png" id="153" name="Picture"/>
                    <pic:cNvPicPr>
                      <a:picLocks noChangeArrowheads="1" noChangeAspect="1"/>
                    </pic:cNvPicPr>
                  </pic:nvPicPr>
                  <pic:blipFill>
                    <a:blip r:embed="rId151"/>
                    <a:stretch>
                      <a:fillRect/>
                    </a:stretch>
                  </pic:blipFill>
                  <pic:spPr bwMode="auto">
                    <a:xfrm>
                      <a:off x="0" y="0"/>
                      <a:ext cx="5575300" cy="2013682"/>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4"/>
    <w:bookmarkStart w:id="155"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5"/>
    <w:bookmarkStart w:id="156"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6"/>
    <w:bookmarkStart w:id="157"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57"/>
    <w:bookmarkStart w:id="158"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58"/>
    <w:bookmarkStart w:id="159"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59"/>
    <w:bookmarkStart w:id="160"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0"/>
    <w:bookmarkStart w:id="162" w:name="travaux-pratiques-9"/>
    <w:p>
      <w:pPr>
        <w:pStyle w:val="Heading3"/>
      </w:pPr>
      <w:r>
        <w:t xml:space="preserve">Travaux pratiques</w:t>
      </w:r>
    </w:p>
    <w:bookmarkStart w:id="161"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1"/>
    <w:bookmarkEnd w:id="162"/>
    <w:bookmarkEnd w:id="163"/>
    <w:bookmarkStart w:id="175" w:name="chapitre-11-vision-par-ordinateur"/>
    <w:p>
      <w:pPr>
        <w:pStyle w:val="Heading2"/>
      </w:pPr>
      <w:r>
        <w:t xml:space="preserve">Chapitre 11 — Vision par ordinateur</w:t>
      </w:r>
    </w:p>
    <w:bookmarkStart w:id="164"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4"/>
    <w:bookmarkStart w:id="168"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575300" cy="1881263"/>
            <wp:effectExtent b="0" l="0" r="0" t="0"/>
            <wp:docPr descr="" title="" id="166" name="Picture"/>
            <a:graphic>
              <a:graphicData uri="http://schemas.openxmlformats.org/drawingml/2006/picture">
                <pic:pic>
                  <pic:nvPicPr>
                    <pic:cNvPr descr="./media/image10.png" id="167" name="Picture"/>
                    <pic:cNvPicPr>
                      <a:picLocks noChangeArrowheads="1" noChangeAspect="1"/>
                    </pic:cNvPicPr>
                  </pic:nvPicPr>
                  <pic:blipFill>
                    <a:blip r:embed="rId165"/>
                    <a:stretch>
                      <a:fillRect/>
                    </a:stretch>
                  </pic:blipFill>
                  <pic:spPr bwMode="auto">
                    <a:xfrm>
                      <a:off x="0" y="0"/>
                      <a:ext cx="5575300" cy="1881263"/>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68"/>
    <w:bookmarkStart w:id="169"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69"/>
    <w:bookmarkStart w:id="170"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0"/>
    <w:bookmarkStart w:id="171"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1"/>
    <w:bookmarkStart w:id="172"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2"/>
    <w:bookmarkStart w:id="174" w:name="travaux-pratiques-10"/>
    <w:p>
      <w:pPr>
        <w:pStyle w:val="Heading3"/>
      </w:pPr>
      <w:r>
        <w:t xml:space="preserve">Travaux pratiques</w:t>
      </w:r>
    </w:p>
    <w:bookmarkStart w:id="173"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3"/>
    <w:bookmarkEnd w:id="174"/>
    <w:bookmarkEnd w:id="175"/>
    <w:bookmarkStart w:id="186" w:name="Xf944fbf64911f188780605a9ad867f9e96783ad"/>
    <w:p>
      <w:pPr>
        <w:pStyle w:val="Heading2"/>
      </w:pPr>
      <w:r>
        <w:t xml:space="preserve">Chapitre 12 — Apprentissage par renforcement</w:t>
      </w:r>
    </w:p>
    <w:bookmarkStart w:id="179"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77" name="Picture"/>
            <a:graphic>
              <a:graphicData uri="http://schemas.openxmlformats.org/drawingml/2006/picture">
                <pic:pic>
                  <pic:nvPicPr>
                    <pic:cNvPr descr="./media/image11.png" id="178" name="Picture"/>
                    <pic:cNvPicPr>
                      <a:picLocks noChangeArrowheads="1" noChangeAspect="1"/>
                    </pic:cNvPicPr>
                  </pic:nvPicPr>
                  <pic:blipFill>
                    <a:blip r:embed="rId176"/>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79"/>
    <w:bookmarkStart w:id="180"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0"/>
    <w:bookmarkStart w:id="181"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1"/>
    <w:bookmarkStart w:id="182"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2"/>
    <w:bookmarkStart w:id="183"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3"/>
    <w:bookmarkStart w:id="185" w:name="travaux-pratiques-11"/>
    <w:p>
      <w:pPr>
        <w:pStyle w:val="Heading3"/>
      </w:pPr>
      <w:r>
        <w:t xml:space="preserve">Travaux pratiques</w:t>
      </w:r>
    </w:p>
    <w:bookmarkStart w:id="184"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4"/>
    <w:bookmarkEnd w:id="185"/>
    <w:bookmarkEnd w:id="186"/>
    <w:bookmarkStart w:id="203" w:name="X8dc2ff25442ebd1b24db8f4f07a394f1595ebec"/>
    <w:p>
      <w:pPr>
        <w:pStyle w:val="Heading2"/>
      </w:pPr>
      <w:r>
        <w:t xml:space="preserve">Chapitre 13 — IA avancée : agents, protocole MCP, multimodalité et sûreté</w:t>
      </w:r>
    </w:p>
    <w:bookmarkStart w:id="187"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87"/>
    <w:bookmarkStart w:id="188"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88"/>
    <w:bookmarkStart w:id="192"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575300" cy="2479432"/>
            <wp:effectExtent b="0" l="0" r="0" t="0"/>
            <wp:docPr descr="" title="" id="190" name="Picture"/>
            <a:graphic>
              <a:graphicData uri="http://schemas.openxmlformats.org/drawingml/2006/picture">
                <pic:pic>
                  <pic:nvPicPr>
                    <pic:cNvPr descr="./media/image12.png" id="191" name="Picture"/>
                    <pic:cNvPicPr>
                      <a:picLocks noChangeArrowheads="1" noChangeAspect="1"/>
                    </pic:cNvPicPr>
                  </pic:nvPicPr>
                  <pic:blipFill>
                    <a:blip r:embed="rId189"/>
                    <a:stretch>
                      <a:fillRect/>
                    </a:stretch>
                  </pic:blipFill>
                  <pic:spPr bwMode="auto">
                    <a:xfrm>
                      <a:off x="0" y="0"/>
                      <a:ext cx="5575300" cy="2479432"/>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2"/>
    <w:bookmarkStart w:id="196"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575300" cy="2199062"/>
            <wp:effectExtent b="0" l="0" r="0" t="0"/>
            <wp:docPr descr="" title="" id="194" name="Picture"/>
            <a:graphic>
              <a:graphicData uri="http://schemas.openxmlformats.org/drawingml/2006/picture">
                <pic:pic>
                  <pic:nvPicPr>
                    <pic:cNvPr descr="./media/image13.png" id="195" name="Picture"/>
                    <pic:cNvPicPr>
                      <a:picLocks noChangeArrowheads="1" noChangeAspect="1"/>
                    </pic:cNvPicPr>
                  </pic:nvPicPr>
                  <pic:blipFill>
                    <a:blip r:embed="rId193"/>
                    <a:stretch>
                      <a:fillRect/>
                    </a:stretch>
                  </pic:blipFill>
                  <pic:spPr bwMode="auto">
                    <a:xfrm>
                      <a:off x="0" y="0"/>
                      <a:ext cx="5575300" cy="219906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6"/>
    <w:bookmarkStart w:id="197"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197"/>
    <w:bookmarkStart w:id="198"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198"/>
    <w:bookmarkStart w:id="199"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199"/>
    <w:bookmarkStart w:id="200"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0"/>
    <w:bookmarkStart w:id="202" w:name="travaux-pratiques-12"/>
    <w:p>
      <w:pPr>
        <w:pStyle w:val="Heading3"/>
      </w:pPr>
      <w:r>
        <w:t xml:space="preserve">Travaux pratiques</w:t>
      </w:r>
    </w:p>
    <w:bookmarkStart w:id="201"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1"/>
    <w:bookmarkEnd w:id="202"/>
    <w:bookmarkEnd w:id="203"/>
    <w:bookmarkEnd w:id="204"/>
    <w:bookmarkStart w:id="240"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0" w:name="Xdb9160468b0641d7374e432152bdebdef48ba4b"/>
    <w:p>
      <w:pPr>
        <w:pStyle w:val="Heading2"/>
      </w:pPr>
      <w:r>
        <w:t xml:space="preserve">Chapitre 14 — Éthique, régulation et enjeux sociétaux de l'IA</w:t>
      </w:r>
    </w:p>
    <w:bookmarkStart w:id="205"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5"/>
    <w:bookmarkStart w:id="206"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6"/>
    <w:bookmarkStart w:id="207"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07"/>
    <w:bookmarkStart w:id="208"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08"/>
    <w:bookmarkStart w:id="215"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09"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09"/>
    <w:bookmarkStart w:id="210"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0"/>
    <w:bookmarkStart w:id="211"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1"/>
    <w:bookmarkStart w:id="212"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2"/>
    <w:bookmarkStart w:id="213"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3"/>
    <w:bookmarkStart w:id="214"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4"/>
    <w:bookmarkEnd w:id="215"/>
    <w:bookmarkStart w:id="216"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6"/>
    <w:bookmarkStart w:id="217"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17"/>
    <w:bookmarkStart w:id="219" w:name="travaux-pratiques-13"/>
    <w:p>
      <w:pPr>
        <w:pStyle w:val="Heading3"/>
      </w:pPr>
      <w:r>
        <w:t xml:space="preserve">Travaux pratiques</w:t>
      </w:r>
    </w:p>
    <w:bookmarkStart w:id="218"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18"/>
    <w:bookmarkEnd w:id="219"/>
    <w:bookmarkEnd w:id="220"/>
    <w:bookmarkStart w:id="229" w:name="X5bac4d7ca94a2043ab335d236f24c18a38a6721"/>
    <w:p>
      <w:pPr>
        <w:pStyle w:val="Heading2"/>
      </w:pPr>
      <w:r>
        <w:t xml:space="preserve">Chapitre 15 — Gestion de projets d'intelligence artificielle</w:t>
      </w:r>
    </w:p>
    <w:bookmarkStart w:id="221"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1"/>
    <w:bookmarkStart w:id="222"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2"/>
    <w:bookmarkStart w:id="223"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3"/>
    <w:bookmarkStart w:id="224"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4"/>
    <w:bookmarkStart w:id="225"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5"/>
    <w:bookmarkStart w:id="226"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6"/>
    <w:bookmarkStart w:id="228" w:name="travaux-pratiques-14"/>
    <w:p>
      <w:pPr>
        <w:pStyle w:val="Heading3"/>
      </w:pPr>
      <w:r>
        <w:t xml:space="preserve">Travaux pratiques</w:t>
      </w:r>
    </w:p>
    <w:bookmarkStart w:id="227"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27"/>
    <w:bookmarkEnd w:id="228"/>
    <w:bookmarkEnd w:id="229"/>
    <w:bookmarkStart w:id="236" w:name="Xfc5a63164ccb6975b69ab7e395c85e76ce0df71"/>
    <w:p>
      <w:pPr>
        <w:pStyle w:val="Heading2"/>
      </w:pPr>
      <w:r>
        <w:t xml:space="preserve">Chapitre 16 — Cas d'usage professionnels et applications sectorielles</w:t>
      </w:r>
    </w:p>
    <w:bookmarkStart w:id="230"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0"/>
    <w:bookmarkStart w:id="231"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1"/>
    <w:bookmarkStart w:id="232"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2"/>
    <w:bookmarkStart w:id="233"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3"/>
    <w:bookmarkStart w:id="235" w:name="travaux-pratiques-15"/>
    <w:p>
      <w:pPr>
        <w:pStyle w:val="Heading3"/>
      </w:pPr>
      <w:r>
        <w:t xml:space="preserve">Travaux pratiques</w:t>
      </w:r>
    </w:p>
    <w:bookmarkStart w:id="234"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4"/>
    <w:bookmarkEnd w:id="235"/>
    <w:bookmarkEnd w:id="236"/>
    <w:bookmarkStart w:id="239" w:name="X379055ca50472385b4809b5d85385169b218e24"/>
    <w:p>
      <w:pPr>
        <w:pStyle w:val="Heading2"/>
      </w:pPr>
      <w:r>
        <w:t xml:space="preserve">Chapitre 17 — Mener son propre grand projet</w:t>
      </w:r>
    </w:p>
    <w:bookmarkStart w:id="237"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37"/>
    <w:bookmarkStart w:id="238"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38"/>
    <w:bookmarkEnd w:id="239"/>
    <w:bookmarkEnd w:id="240"/>
    <w:bookmarkStart w:id="367"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1" w:name="Xda8ba78389a26b82ca30387c94a406e0d021d10"/>
    <w:p>
      <w:pPr>
        <w:pStyle w:val="Heading2"/>
      </w:pPr>
      <w:r>
        <w:t xml:space="preserve">Chapitre 18 — Maîtriser les assistants IA : ChatGPT, Claude, Perplexity</w:t>
      </w:r>
    </w:p>
    <w:bookmarkStart w:id="244"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575300" cy="2532207"/>
            <wp:effectExtent b="0" l="0" r="0" t="0"/>
            <wp:docPr descr="" title="" id="242" name="Picture"/>
            <a:graphic>
              <a:graphicData uri="http://schemas.openxmlformats.org/drawingml/2006/picture">
                <pic:pic>
                  <pic:nvPicPr>
                    <pic:cNvPr descr="./media/image14.png" id="243" name="Picture"/>
                    <pic:cNvPicPr>
                      <a:picLocks noChangeArrowheads="1" noChangeAspect="1"/>
                    </pic:cNvPicPr>
                  </pic:nvPicPr>
                  <pic:blipFill>
                    <a:blip r:embed="rId241"/>
                    <a:stretch>
                      <a:fillRect/>
                    </a:stretch>
                  </pic:blipFill>
                  <pic:spPr bwMode="auto">
                    <a:xfrm>
                      <a:off x="0" y="0"/>
                      <a:ext cx="5575300" cy="2532207"/>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4"/>
    <w:bookmarkStart w:id="245"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5"/>
    <w:bookmarkStart w:id="246"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6"/>
    <w:bookmarkStart w:id="247"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47"/>
    <w:bookmarkStart w:id="254"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48"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48"/>
    <w:bookmarkStart w:id="249"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49"/>
    <w:bookmarkStart w:id="250"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0"/>
    <w:bookmarkStart w:id="251"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1"/>
    <w:bookmarkStart w:id="252"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2"/>
    <w:bookmarkStart w:id="253"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3"/>
    <w:bookmarkEnd w:id="254"/>
    <w:bookmarkStart w:id="255"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5"/>
    <w:bookmarkStart w:id="256"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6"/>
    <w:bookmarkStart w:id="257"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57"/>
    <w:bookmarkStart w:id="258"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58"/>
    <w:bookmarkStart w:id="260" w:name="travaux-pratiques-16"/>
    <w:p>
      <w:pPr>
        <w:pStyle w:val="Heading3"/>
      </w:pPr>
      <w:r>
        <w:t xml:space="preserve">Travaux pratiques</w:t>
      </w:r>
    </w:p>
    <w:bookmarkStart w:id="259"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59"/>
    <w:bookmarkEnd w:id="260"/>
    <w:bookmarkEnd w:id="261"/>
    <w:bookmarkStart w:id="281" w:name="X297d0e423139068f9e6886a28974e277b1eb8da"/>
    <w:p>
      <w:pPr>
        <w:pStyle w:val="Heading2"/>
      </w:pPr>
      <w:r>
        <w:t xml:space="preserve">Chapitre 19 — Ingénierie de prompts : l'art de bien formuler</w:t>
      </w:r>
    </w:p>
    <w:bookmarkStart w:id="262"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2"/>
    <w:bookmarkStart w:id="266"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4" name="Picture"/>
            <a:graphic>
              <a:graphicData uri="http://schemas.openxmlformats.org/drawingml/2006/picture">
                <pic:pic>
                  <pic:nvPicPr>
                    <pic:cNvPr descr="./media/image15.png" id="265" name="Picture"/>
                    <pic:cNvPicPr>
                      <a:picLocks noChangeArrowheads="1" noChangeAspect="1"/>
                    </pic:cNvPicPr>
                  </pic:nvPicPr>
                  <pic:blipFill>
                    <a:blip r:embed="rId263"/>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6"/>
    <w:bookmarkStart w:id="270"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67"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67"/>
    <w:bookmarkStart w:id="268"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68"/>
    <w:bookmarkStart w:id="269"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69"/>
    <w:bookmarkEnd w:id="270"/>
    <w:bookmarkStart w:id="271"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1"/>
    <w:bookmarkStart w:id="272"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2"/>
    <w:bookmarkStart w:id="276"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3"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3"/>
    <w:bookmarkStart w:id="274"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4"/>
    <w:bookmarkStart w:id="275"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5"/>
    <w:bookmarkEnd w:id="276"/>
    <w:bookmarkStart w:id="277"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77"/>
    <w:bookmarkStart w:id="278"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78"/>
    <w:bookmarkStart w:id="280" w:name="travaux-pratiques-17"/>
    <w:p>
      <w:pPr>
        <w:pStyle w:val="Heading3"/>
      </w:pPr>
      <w:r>
        <w:t xml:space="preserve">Travaux pratiques</w:t>
      </w:r>
    </w:p>
    <w:bookmarkStart w:id="279"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79"/>
    <w:bookmarkEnd w:id="280"/>
    <w:bookmarkEnd w:id="281"/>
    <w:bookmarkStart w:id="298" w:name="X93454e9f61557a0040a21bcc40105c2d21c456c"/>
    <w:p>
      <w:pPr>
        <w:pStyle w:val="Heading2"/>
      </w:pPr>
      <w:r>
        <w:t xml:space="preserve">Chapitre 20 — Automatisation des tâches avec n8n</w:t>
      </w:r>
    </w:p>
    <w:bookmarkStart w:id="282"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2"/>
    <w:bookmarkStart w:id="283"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3"/>
    <w:bookmarkStart w:id="287"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575300" cy="1789941"/>
            <wp:effectExtent b="0" l="0" r="0" t="0"/>
            <wp:docPr descr="" title="" id="285" name="Picture"/>
            <a:graphic>
              <a:graphicData uri="http://schemas.openxmlformats.org/drawingml/2006/picture">
                <pic:pic>
                  <pic:nvPicPr>
                    <pic:cNvPr descr="./media/image16.png" id="286" name="Picture"/>
                    <pic:cNvPicPr>
                      <a:picLocks noChangeArrowheads="1" noChangeAspect="1"/>
                    </pic:cNvPicPr>
                  </pic:nvPicPr>
                  <pic:blipFill>
                    <a:blip r:embed="rId284"/>
                    <a:stretch>
                      <a:fillRect/>
                    </a:stretch>
                  </pic:blipFill>
                  <pic:spPr bwMode="auto">
                    <a:xfrm>
                      <a:off x="0" y="0"/>
                      <a:ext cx="5575300" cy="1789941"/>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87"/>
    <w:bookmarkStart w:id="288"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88"/>
    <w:bookmarkStart w:id="289"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89"/>
    <w:bookmarkStart w:id="290"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0"/>
    <w:bookmarkStart w:id="291"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1"/>
    <w:bookmarkStart w:id="292"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2"/>
    <w:bookmarkStart w:id="293"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3"/>
    <w:bookmarkStart w:id="294"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4"/>
    <w:bookmarkStart w:id="295"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5"/>
    <w:bookmarkStart w:id="297" w:name="travaux-pratiques-18"/>
    <w:p>
      <w:pPr>
        <w:pStyle w:val="Heading3"/>
      </w:pPr>
      <w:r>
        <w:t xml:space="preserve">Travaux pratiques</w:t>
      </w:r>
    </w:p>
    <w:bookmarkStart w:id="296"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6"/>
    <w:bookmarkEnd w:id="297"/>
    <w:bookmarkEnd w:id="298"/>
    <w:bookmarkStart w:id="314" w:name="X922ac960c8334c9b9c323cd24317b31d9ec5ee4"/>
    <w:p>
      <w:pPr>
        <w:pStyle w:val="Heading2"/>
      </w:pPr>
      <w:r>
        <w:t xml:space="preserve">Chapitre 21 — Intégrer l'IA dans une entreprise</w:t>
      </w:r>
    </w:p>
    <w:bookmarkStart w:id="299"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299"/>
    <w:bookmarkStart w:id="303"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1" name="Picture"/>
            <a:graphic>
              <a:graphicData uri="http://schemas.openxmlformats.org/drawingml/2006/picture">
                <pic:pic>
                  <pic:nvPicPr>
                    <pic:cNvPr descr="./media/image17.png" id="302" name="Picture"/>
                    <pic:cNvPicPr>
                      <a:picLocks noChangeArrowheads="1" noChangeAspect="1"/>
                    </pic:cNvPicPr>
                  </pic:nvPicPr>
                  <pic:blipFill>
                    <a:blip r:embed="rId300"/>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3"/>
    <w:bookmarkStart w:id="304"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4"/>
    <w:bookmarkStart w:id="305"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5"/>
    <w:bookmarkStart w:id="306"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6"/>
    <w:bookmarkStart w:id="307"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07"/>
    <w:bookmarkStart w:id="308"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08"/>
    <w:bookmarkStart w:id="309"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09"/>
    <w:bookmarkStart w:id="310"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0"/>
    <w:bookmarkStart w:id="311"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1"/>
    <w:bookmarkStart w:id="313" w:name="travaux-pratiques-19"/>
    <w:p>
      <w:pPr>
        <w:pStyle w:val="Heading3"/>
      </w:pPr>
      <w:r>
        <w:t xml:space="preserve">Travaux pratiques</w:t>
      </w:r>
    </w:p>
    <w:bookmarkStart w:id="312"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2"/>
    <w:bookmarkEnd w:id="313"/>
    <w:bookmarkEnd w:id="314"/>
    <w:bookmarkStart w:id="323" w:name="X025936d965e13f187b093025871a6633ea40277"/>
    <w:p>
      <w:pPr>
        <w:pStyle w:val="Heading2"/>
      </w:pPr>
      <w:r>
        <w:t xml:space="preserve">Chapitre 22 — IA pour la productivité et la création de contenu</w:t>
      </w:r>
    </w:p>
    <w:bookmarkStart w:id="315"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5"/>
    <w:bookmarkStart w:id="316"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6"/>
    <w:bookmarkStart w:id="317"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17"/>
    <w:bookmarkStart w:id="318"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18"/>
    <w:bookmarkStart w:id="319"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19"/>
    <w:bookmarkStart w:id="320"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0"/>
    <w:bookmarkStart w:id="322" w:name="travaux-pratiques-20"/>
    <w:p>
      <w:pPr>
        <w:pStyle w:val="Heading3"/>
      </w:pPr>
      <w:r>
        <w:t xml:space="preserve">Travaux pratiques</w:t>
      </w:r>
    </w:p>
    <w:bookmarkStart w:id="321"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1"/>
    <w:bookmarkEnd w:id="322"/>
    <w:bookmarkEnd w:id="323"/>
    <w:bookmarkStart w:id="333" w:name="X08b3095d08b86600a4d477c4daecde962c66c9b"/>
    <w:p>
      <w:pPr>
        <w:pStyle w:val="Heading2"/>
      </w:pPr>
      <w:r>
        <w:t xml:space="preserve">Chapitre 23 — Études de cas : l'automatisation IA par secteur</w:t>
      </w:r>
    </w:p>
    <w:bookmarkStart w:id="324"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4"/>
    <w:bookmarkStart w:id="325"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5"/>
    <w:bookmarkStart w:id="326"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6"/>
    <w:bookmarkStart w:id="327"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27"/>
    <w:bookmarkStart w:id="328"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28"/>
    <w:bookmarkStart w:id="329"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29"/>
    <w:bookmarkStart w:id="330"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0"/>
    <w:bookmarkStart w:id="332" w:name="travaux-pratiques-21"/>
    <w:p>
      <w:pPr>
        <w:pStyle w:val="Heading3"/>
      </w:pPr>
      <w:r>
        <w:t xml:space="preserve">Travaux pratiques</w:t>
      </w:r>
    </w:p>
    <w:bookmarkStart w:id="331"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1"/>
    <w:bookmarkEnd w:id="332"/>
    <w:bookmarkEnd w:id="333"/>
    <w:bookmarkStart w:id="341" w:name="X1d7fc643f3eeb82c39a5bc9f0a98f529f96bd8b"/>
    <w:p>
      <w:pPr>
        <w:pStyle w:val="Heading2"/>
      </w:pPr>
      <w:r>
        <w:t xml:space="preserve">Chapitre 24 — Créer ses propres assistants et anticiper l'avenir</w:t>
      </w:r>
    </w:p>
    <w:bookmarkStart w:id="334"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4"/>
    <w:bookmarkStart w:id="335"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5"/>
    <w:bookmarkStart w:id="336"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6"/>
    <w:bookmarkStart w:id="337"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37"/>
    <w:bookmarkStart w:id="338"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38"/>
    <w:bookmarkStart w:id="340" w:name="travaux-pratiques-22"/>
    <w:p>
      <w:pPr>
        <w:pStyle w:val="Heading3"/>
      </w:pPr>
      <w:r>
        <w:t xml:space="preserve">Travaux pratiques</w:t>
      </w:r>
    </w:p>
    <w:bookmarkStart w:id="339"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39"/>
    <w:bookmarkEnd w:id="340"/>
    <w:bookmarkEnd w:id="341"/>
    <w:bookmarkStart w:id="357" w:name="bibliothèque-de-prompts-prêts-à-lemploi"/>
    <w:p>
      <w:pPr>
        <w:pStyle w:val="Heading2"/>
      </w:pPr>
      <w:r>
        <w:t xml:space="preserve">Bibliothèque de prompts prêts à l'emploi</w:t>
      </w:r>
    </w:p>
    <w:bookmarkStart w:id="342"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2"/>
    <w:bookmarkStart w:id="345" w:name="X00f82ea7b141d751daa8a4a834c600c0e6ec8b2"/>
    <w:p>
      <w:pPr>
        <w:pStyle w:val="Heading3"/>
      </w:pPr>
      <w:r>
        <w:t xml:space="preserve">Leçon 2 — Prompts pour la rédaction professionnelle</w:t>
      </w:r>
    </w:p>
    <w:bookmarkStart w:id="343"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3"/>
    <w:bookmarkStart w:id="344"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4"/>
    <w:bookmarkEnd w:id="345"/>
    <w:bookmarkStart w:id="348" w:name="Xc3daa6613c549604db66334501c81ad7b239ef8"/>
    <w:p>
      <w:pPr>
        <w:pStyle w:val="Heading3"/>
      </w:pPr>
      <w:r>
        <w:t xml:space="preserve">Leçon 3 — Prompts pour l'analyse et la décision</w:t>
      </w:r>
    </w:p>
    <w:bookmarkStart w:id="346"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6"/>
    <w:bookmarkStart w:id="347"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47"/>
    <w:bookmarkEnd w:id="348"/>
    <w:bookmarkStart w:id="351" w:name="Xd3d58c6ab095eda18dba10df9694410e23d3e83"/>
    <w:p>
      <w:pPr>
        <w:pStyle w:val="Heading3"/>
      </w:pPr>
      <w:r>
        <w:t xml:space="preserve">Leçon 4 — Prompts pour la création de contenu</w:t>
      </w:r>
    </w:p>
    <w:bookmarkStart w:id="349"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49"/>
    <w:bookmarkStart w:id="350"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0"/>
    <w:bookmarkEnd w:id="351"/>
    <w:bookmarkStart w:id="353" w:name="X759377bc6ffbdd6d9d8d6600931b17419a009f3"/>
    <w:p>
      <w:pPr>
        <w:pStyle w:val="Heading3"/>
      </w:pPr>
      <w:r>
        <w:t xml:space="preserve">Leçon 5 — Prompts pour l'apprentissage et l'explication</w:t>
      </w:r>
    </w:p>
    <w:bookmarkStart w:id="352"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2"/>
    <w:bookmarkEnd w:id="353"/>
    <w:bookmarkStart w:id="354"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4"/>
    <w:bookmarkStart w:id="356" w:name="travaux-pratiques-23"/>
    <w:p>
      <w:pPr>
        <w:pStyle w:val="Heading3"/>
      </w:pPr>
      <w:r>
        <w:t xml:space="preserve">Travaux pratiques</w:t>
      </w:r>
    </w:p>
    <w:bookmarkStart w:id="355"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5"/>
    <w:bookmarkEnd w:id="356"/>
    <w:bookmarkEnd w:id="357"/>
    <w:bookmarkStart w:id="366" w:name="recettes-dautomatisation-n8n-pas-à-pas"/>
    <w:p>
      <w:pPr>
        <w:pStyle w:val="Heading2"/>
      </w:pPr>
      <w:r>
        <w:t xml:space="preserve">Recettes d'automatisation n8n pas à pas</w:t>
      </w:r>
    </w:p>
    <w:bookmarkStart w:id="358"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58"/>
    <w:bookmarkStart w:id="359"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59"/>
    <w:bookmarkStart w:id="360"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0"/>
    <w:bookmarkStart w:id="361"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1"/>
    <w:bookmarkStart w:id="362"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2"/>
    <w:bookmarkStart w:id="363"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3"/>
    <w:bookmarkStart w:id="365" w:name="travaux-pratiques-24"/>
    <w:p>
      <w:pPr>
        <w:pStyle w:val="Heading3"/>
      </w:pPr>
      <w:r>
        <w:t xml:space="preserve">Travaux pratiques</w:t>
      </w:r>
    </w:p>
    <w:bookmarkStart w:id="364"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4"/>
    <w:bookmarkEnd w:id="365"/>
    <w:bookmarkEnd w:id="366"/>
    <w:bookmarkEnd w:id="367"/>
    <w:bookmarkStart w:id="394"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4"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68"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68"/>
    <w:bookmarkStart w:id="369"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69"/>
    <w:bookmarkStart w:id="370"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0"/>
    <w:bookmarkStart w:id="371"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1"/>
    <w:bookmarkStart w:id="372"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2"/>
    <w:bookmarkStart w:id="373"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3"/>
    <w:bookmarkEnd w:id="374"/>
    <w:bookmarkStart w:id="380"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5"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5"/>
    <w:bookmarkStart w:id="376"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6"/>
    <w:bookmarkStart w:id="377"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77"/>
    <w:bookmarkStart w:id="378"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78"/>
    <w:bookmarkStart w:id="379"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79"/>
    <w:bookmarkEnd w:id="380"/>
    <w:bookmarkStart w:id="386"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1"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1"/>
    <w:bookmarkStart w:id="382"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2"/>
    <w:bookmarkStart w:id="383"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3"/>
    <w:bookmarkStart w:id="384"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4"/>
    <w:bookmarkStart w:id="385"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5"/>
    <w:bookmarkEnd w:id="386"/>
    <w:bookmarkStart w:id="393"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87"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87"/>
    <w:bookmarkStart w:id="388"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88"/>
    <w:bookmarkStart w:id="389"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89"/>
    <w:bookmarkStart w:id="390"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0"/>
    <w:bookmarkStart w:id="391"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1"/>
    <w:bookmarkStart w:id="392"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2"/>
    <w:bookmarkEnd w:id="393"/>
    <w:bookmarkEnd w:id="394"/>
    <w:bookmarkStart w:id="469"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1" w:name="thème-1-fondamentaux-et-recherche"/>
    <w:p>
      <w:pPr>
        <w:pStyle w:val="Heading2"/>
      </w:pPr>
      <w:r>
        <w:t xml:space="preserve">Thème 1 — Fondamentaux et recherche</w:t>
      </w:r>
    </w:p>
    <w:bookmarkStart w:id="395"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5"/>
    <w:bookmarkStart w:id="396"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6"/>
    <w:bookmarkStart w:id="397"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397"/>
    <w:bookmarkStart w:id="398"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398"/>
    <w:bookmarkStart w:id="399"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399"/>
    <w:bookmarkStart w:id="400"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0"/>
    <w:bookmarkEnd w:id="401"/>
    <w:bookmarkStart w:id="408" w:name="thème-2-python-et-outils"/>
    <w:p>
      <w:pPr>
        <w:pStyle w:val="Heading2"/>
      </w:pPr>
      <w:r>
        <w:t xml:space="preserve">Thème 2 — Python et outils</w:t>
      </w:r>
    </w:p>
    <w:bookmarkStart w:id="402"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2"/>
    <w:bookmarkStart w:id="403"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3"/>
    <w:bookmarkStart w:id="404"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4"/>
    <w:bookmarkStart w:id="405"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5"/>
    <w:bookmarkStart w:id="406"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6"/>
    <w:bookmarkStart w:id="407"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07"/>
    <w:bookmarkEnd w:id="408"/>
    <w:bookmarkStart w:id="416" w:name="thème-3-mathématiques-de-lapprentissage"/>
    <w:p>
      <w:pPr>
        <w:pStyle w:val="Heading2"/>
      </w:pPr>
      <w:r>
        <w:t xml:space="preserve">Thème 3 — Mathématiques de l’apprentissage</w:t>
      </w:r>
    </w:p>
    <w:bookmarkStart w:id="409"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09"/>
    <w:bookmarkStart w:id="410"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0"/>
    <w:bookmarkStart w:id="411"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1"/>
    <w:bookmarkStart w:id="412"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2"/>
    <w:bookmarkStart w:id="413"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3"/>
    <w:bookmarkStart w:id="414"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4"/>
    <w:bookmarkStart w:id="415"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5"/>
    <w:bookmarkEnd w:id="416"/>
    <w:bookmarkStart w:id="423" w:name="thème-4-données-et-statistiques"/>
    <w:p>
      <w:pPr>
        <w:pStyle w:val="Heading2"/>
      </w:pPr>
      <w:r>
        <w:t xml:space="preserve">Thème 4 — Données et statistiques</w:t>
      </w:r>
    </w:p>
    <w:bookmarkStart w:id="417"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17"/>
    <w:bookmarkStart w:id="418"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18"/>
    <w:bookmarkStart w:id="419"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19"/>
    <w:bookmarkStart w:id="420"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0"/>
    <w:bookmarkStart w:id="421"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1"/>
    <w:bookmarkStart w:id="422"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2"/>
    <w:bookmarkEnd w:id="423"/>
    <w:bookmarkStart w:id="431" w:name="thème-5-apprentissage-automatique"/>
    <w:p>
      <w:pPr>
        <w:pStyle w:val="Heading2"/>
      </w:pPr>
      <w:r>
        <w:t xml:space="preserve">Thème 5 — Apprentissage automatique</w:t>
      </w:r>
    </w:p>
    <w:bookmarkStart w:id="424"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4"/>
    <w:bookmarkStart w:id="425"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5"/>
    <w:bookmarkStart w:id="426"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6"/>
    <w:bookmarkStart w:id="427"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27"/>
    <w:bookmarkStart w:id="428"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28"/>
    <w:bookmarkStart w:id="429"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29"/>
    <w:bookmarkStart w:id="430"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0"/>
    <w:bookmarkEnd w:id="431"/>
    <w:bookmarkStart w:id="438" w:name="thème-6-apprentissage-profond"/>
    <w:p>
      <w:pPr>
        <w:pStyle w:val="Heading2"/>
      </w:pPr>
      <w:r>
        <w:t xml:space="preserve">Thème 6 — Apprentissage profond</w:t>
      </w:r>
    </w:p>
    <w:bookmarkStart w:id="432"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2"/>
    <w:bookmarkStart w:id="433"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3"/>
    <w:bookmarkStart w:id="434"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4"/>
    <w:bookmarkStart w:id="435"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5"/>
    <w:bookmarkStart w:id="436"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6"/>
    <w:bookmarkStart w:id="437"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37"/>
    <w:bookmarkEnd w:id="438"/>
    <w:bookmarkStart w:id="445" w:name="thème-7-langage-vision-et-renforcement"/>
    <w:p>
      <w:pPr>
        <w:pStyle w:val="Heading2"/>
      </w:pPr>
      <w:r>
        <w:t xml:space="preserve">Thème 7 — Langage, vision et renforcement</w:t>
      </w:r>
    </w:p>
    <w:bookmarkStart w:id="439"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39"/>
    <w:bookmarkStart w:id="440"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0"/>
    <w:bookmarkStart w:id="441"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1"/>
    <w:bookmarkStart w:id="442"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2"/>
    <w:bookmarkStart w:id="443"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3"/>
    <w:bookmarkStart w:id="444"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4"/>
    <w:bookmarkEnd w:id="445"/>
    <w:bookmarkStart w:id="453" w:name="thème-8-ia-générative-et-prompting"/>
    <w:p>
      <w:pPr>
        <w:pStyle w:val="Heading2"/>
      </w:pPr>
      <w:r>
        <w:t xml:space="preserve">Thème 8 — IA générative et prompting</w:t>
      </w:r>
    </w:p>
    <w:bookmarkStart w:id="446"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6"/>
    <w:bookmarkStart w:id="447"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47"/>
    <w:bookmarkStart w:id="448"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48"/>
    <w:bookmarkStart w:id="449"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49"/>
    <w:bookmarkStart w:id="450"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0"/>
    <w:bookmarkStart w:id="451"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1"/>
    <w:bookmarkStart w:id="452"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2"/>
    <w:bookmarkEnd w:id="453"/>
    <w:bookmarkStart w:id="460" w:name="thème-9-automatisation-et-entreprise"/>
    <w:p>
      <w:pPr>
        <w:pStyle w:val="Heading2"/>
      </w:pPr>
      <w:r>
        <w:t xml:space="preserve">Thème 9 — Automatisation et entreprise</w:t>
      </w:r>
    </w:p>
    <w:bookmarkStart w:id="454"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4"/>
    <w:bookmarkStart w:id="455"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5"/>
    <w:bookmarkStart w:id="456"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6"/>
    <w:bookmarkStart w:id="457"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57"/>
    <w:bookmarkStart w:id="458"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58"/>
    <w:bookmarkStart w:id="459"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59"/>
    <w:bookmarkEnd w:id="460"/>
    <w:bookmarkStart w:id="468" w:name="X94e41160dd29c92aadfe39bd6f1ecb48723458b"/>
    <w:p>
      <w:pPr>
        <w:pStyle w:val="Heading2"/>
      </w:pPr>
      <w:r>
        <w:t xml:space="preserve">Thème 10 — Éthique, projets et mise en production</w:t>
      </w:r>
    </w:p>
    <w:bookmarkStart w:id="461"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1"/>
    <w:bookmarkStart w:id="462"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2"/>
    <w:bookmarkStart w:id="463"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3"/>
    <w:bookmarkStart w:id="464"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4"/>
    <w:bookmarkStart w:id="465"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5"/>
    <w:bookmarkStart w:id="466"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6"/>
    <w:bookmarkStart w:id="467"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67"/>
    <w:bookmarkEnd w:id="468"/>
    <w:bookmarkEnd w:id="469"/>
    <w:bookmarkStart w:id="481" w:name="partie-viii-pour-aller-plus-loin"/>
    <w:p>
      <w:pPr>
        <w:pStyle w:val="Heading1"/>
      </w:pPr>
      <w:r>
        <w:t xml:space="preserve">Partie VIII — Pour aller plus loin</w:t>
      </w:r>
    </w:p>
    <w:bookmarkStart w:id="470"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0"/>
    <w:bookmarkStart w:id="471"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1"/>
    <w:bookmarkStart w:id="472"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2"/>
    <w:bookmarkStart w:id="479" w:name="questions-fréquentes"/>
    <w:p>
      <w:pPr>
        <w:pStyle w:val="Heading2"/>
      </w:pPr>
      <w:r>
        <w:t xml:space="preserve">Questions fréquentes</w:t>
      </w:r>
    </w:p>
    <w:bookmarkStart w:id="473"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3"/>
    <w:bookmarkStart w:id="474"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4"/>
    <w:bookmarkStart w:id="475"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5"/>
    <w:bookmarkStart w:id="476"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6"/>
    <w:bookmarkStart w:id="477"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77"/>
    <w:bookmarkStart w:id="478"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78"/>
    <w:bookmarkEnd w:id="479"/>
    <w:bookmarkStart w:id="480"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0"/>
    <w:bookmarkEnd w:id="481"/>
    <w:bookmarkStart w:id="499"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2"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2"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2"/>
    <w:bookmarkStart w:id="483"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3"/>
    <w:bookmarkStart w:id="484"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4"/>
    <w:bookmarkStart w:id="485"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5"/>
    <w:bookmarkStart w:id="486"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6"/>
    <w:bookmarkStart w:id="487"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87"/>
    <w:bookmarkStart w:id="488"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88"/>
    <w:bookmarkStart w:id="489"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89"/>
    <w:bookmarkStart w:id="490"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0"/>
    <w:bookmarkStart w:id="491"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1"/>
    <w:bookmarkEnd w:id="492"/>
    <w:bookmarkStart w:id="493"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3"/>
    <w:bookmarkStart w:id="497"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4"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4"/>
    <w:bookmarkStart w:id="495"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5"/>
    <w:bookmarkStart w:id="496"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6"/>
    <w:bookmarkEnd w:id="497"/>
    <w:bookmarkStart w:id="498"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pStyle w:val="Compact"/>
              <w:jc w:val="left"/>
            </w:pPr>
            <w:r>
              <w:t xml:space="preserve">21 — Intégrer l'IA dans une entreprise</w:t>
            </w:r>
          </w:p>
        </w:tc>
      </w:tr>
    </w:tbl>
    <w:bookmarkEnd w:id="498"/>
    <w:bookmarkEnd w:id="499"/>
    <w:sectPr>
      <w:footerReference r:id="rId9" w:type="default"/>
      <w:pgSz w:h="16838" w:w="11906"/>
      <w:pgMar w:bottom="1418" w:footer="709" w:gutter="0" w:header="709" w:left="1701" w:right="1418" w:top="1418"/>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65" Target="media/rId165.png" /><Relationship Type="http://schemas.openxmlformats.org/officeDocument/2006/relationships/image" Id="rId176" Target="media/rId176.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41" Target="media/rId241.png" /><Relationship Type="http://schemas.openxmlformats.org/officeDocument/2006/relationships/image" Id="rId263" Target="media/rId263.png" /><Relationship Type="http://schemas.openxmlformats.org/officeDocument/2006/relationships/image" Id="rId284" Target="media/rId284.png" /><Relationship Type="http://schemas.openxmlformats.org/officeDocument/2006/relationships/image" Id="rId300" Target="media/rId300.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136" Target="media/rId136.png" /><Relationship Type="http://schemas.openxmlformats.org/officeDocument/2006/relationships/image" Id="rId151" Target="media/rId1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2026-07-27T19:03:54Z</dcterms:created>
  <dcterms:modified xsi:type="dcterms:W3CDTF">2026-07-27T19:03:54Z</dcterms:modified>
</cp:coreProperties>
</file>

<file path=docProps/custom.xml><?xml version="1.0" encoding="utf-8"?>
<Properties xmlns="http://schemas.openxmlformats.org/officeDocument/2006/custom-properties" xmlns:vt="http://schemas.openxmlformats.org/officeDocument/2006/docPropsVTypes"/>
</file>