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929F80" w14:textId="77777777">
      <w:pPr>
        <w:rPr>
          <w:rFonts w:eastAsiaTheme="majorEastAsia"/>
          <w:lang w:val="es-MX"/>
        </w:rPr>
      </w:pPr>
    </w:p>
    <w:p w14:paraId="49FDC6F5" w14:textId="77777777">
      <w:pPr>
        <w:rPr>
          <w:rFonts w:eastAsiaTheme="majorEastAsia" w:cstheme="majorBidi"/>
          <w:color w:val="b03535"/>
          <w:sz w:val="32"/>
          <w:szCs w:val="32"/>
        </w:rPr>
      </w:pPr>
      <w:r>
        <w:rPr>
          <w:lang w:val="es-ES"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2844165</wp:posOffset>
                </wp:positionV>
                <wp:extent cx="5191125" cy="967740"/>
                <wp:effectExtent l="0" t="0" r="0" b="0"/>
                <wp:wrapSquare wrapText="bothSides"/>
                <wp:docPr id="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4E560" w14:textId="77777777">
                            <w:pPr>
                              <w:jc w:val="center"/>
                              <w:rPr>
                                <w:b/>
                                <w:color w:val="b03535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b03535"/>
                                <w:sz w:val="36"/>
                              </w:rPr>
                              <w:t xml:space="preserve">MODELADO Y SIMULACIÓN DE UN TANQUE DE DISTRIBUCIÓN DE AGUA</w:t>
                            </w:r>
                          </w:p>
                          <w:p w14:paraId="44A06253" w14:textId="77777777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Trabajo 3. Modelado y simulación de sistemas continuos</w:t>
                            </w:r>
                            <w:r>
                              <w:rPr>
                                <w:b/>
                                <w:sz w:val="2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shape 11" o:spid="_x0000_s11" o:spt="202" type="#_x0000_t202" style="position:absolute;z-index:251659264;o:allowoverlap:true;o:allowincell:true;mso-position-horizontal-relative:text;margin-left:30.70pt;mso-position-horizontal:absolute;mso-position-vertical-relative:text;margin-top:223.95pt;mso-position-vertical:absolute;width:408.75pt;height:76.20pt;mso-wrap-distance-left:9.00pt;mso-wrap-distance-top:3.60pt;mso-wrap-distance-right:9.00pt;mso-wrap-distance-bottom:3.60pt;v-text-anchor:top;visibility:visible;" filled="f" stroked="f" strokeweight="0.75pt">
                <w10:wrap type="square"/>
                <v:textbox inset="0,0,0,0">
                  <w:txbxContent>
                    <w:p w14:paraId="48C4E560" w14:textId="77777777">
                      <w:pPr>
                        <w:jc w:val="center"/>
                        <w:rPr>
                          <w:b/>
                          <w:color w:val="b03535"/>
                          <w:sz w:val="36"/>
                        </w:rPr>
                      </w:pPr>
                      <w:r>
                        <w:rPr>
                          <w:b/>
                          <w:color w:val="b03535"/>
                          <w:sz w:val="36"/>
                        </w:rPr>
                        <w:t xml:space="preserve">MODELADO Y SIMULACIÓN DE UN TANQUE DE DISTRIBUCIÓN DE AGUA</w:t>
                      </w:r>
                    </w:p>
                    <w:p w14:paraId="44A06253" w14:textId="77777777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Trabajo 3. Modelado y simulación de sistemas continuos</w:t>
                      </w:r>
                      <w:r>
                        <w:rPr>
                          <w:b/>
                          <w:sz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ES" w:eastAsia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6226175</wp:posOffset>
                </wp:positionV>
                <wp:extent cx="5191125" cy="488315"/>
                <wp:effectExtent l="0" t="0" r="0" b="0"/>
                <wp:wrapSquare wrapText="bothSides"/>
                <wp:docPr id="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4ED2E" w14:textId="77777777">
                            <w:pPr>
                              <w:jc w:val="center"/>
                              <w:rPr>
                                <w:color w:val="b03535"/>
                              </w:rPr>
                            </w:pPr>
                            <w:r>
                              <w:t xml:space="preserve">9 de octubre de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shape 12" o:spid="_x0000_s12" o:spt="202" type="#_x0000_t202" style="position:absolute;z-index:251661312;o:allowoverlap:true;o:allowincell:true;mso-position-horizontal-relative:text;margin-left:30.35pt;mso-position-horizontal:absolute;mso-position-vertical-relative:text;margin-top:490.25pt;mso-position-vertical:absolute;width:408.75pt;height:38.45pt;mso-wrap-distance-left:9.00pt;mso-wrap-distance-top:3.60pt;mso-wrap-distance-right:9.00pt;mso-wrap-distance-bottom:3.60pt;v-text-anchor:top;visibility:visible;" filled="f" stroked="f" strokeweight="0.75pt">
                <w10:wrap type="square"/>
                <v:textbox inset="0,0,0,0">
                  <w:txbxContent>
                    <w:p w14:paraId="1D84ED2E" w14:textId="77777777">
                      <w:pPr>
                        <w:jc w:val="center"/>
                        <w:rPr>
                          <w:color w:val="b03535"/>
                        </w:rPr>
                      </w:pPr>
                      <w:r>
                        <w:t xml:space="preserve">9 de octubre de 2026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</w:p>
    <w:tbl>
      <w:tblPr>
        <w:tblStyle w:val="Tablaconcuadrcula"/>
        <w:tblW w:w="0" w:type="auto"/>
        <w:tblLook w:val="0000" w:firstRow="0" w:lastRow="0" w:firstColumn="0" w:lastColumn="0" w:noHBand="0" w:noVBand="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Trabajo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Trabajo 3. Modelado y simulación de sistemas continuos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Tema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Tanque de distribución de agua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Integrantes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Yenderson Josué Rangel Martínez (1127045112)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Kevin Sebastian Medina Nava (1093294593)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Cristian Julián Camargo García (1093592686)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Simulador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ipervnculo"/>
                  <w:lang w:val="es"/>
                </w:rPr>
                <w:t xml:space="preserve">https://tanque-six.vercel.app/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Repositorio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ipervnculo"/>
                  <w:lang w:val="es"/>
                </w:rPr>
                <w:t xml:space="preserve">https://github.com/josuerangel2005/tanque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Fecha de entrega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9 de octubre de 2026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Contenido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Introducción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Modelo matemático del proceso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Análisis del enunciado y decisiones tomadas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Linealización y función de transferencia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Simulación en Simulink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Comparación y análisis de las respuestas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Simulación con superagente de inteligencia artificial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Ingeniería inversa del programa de simulación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Programa de simulación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Conclusiones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Referencias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Anexo A. Bitácora de prompts</w:t>
      </w:r>
    </w:p>
    <w:bookmarkStart w:id="21" w:name="introducción"/>
    <w:p>
      <w:pPr>
        <w:pStyle w:val="Ttulo1"/>
      </w:pPr>
      <w:r>
        <w:rPr>
          <w:lang w:val="es"/>
        </w:rPr>
        <w:t xml:space="preserve">Introducción</w:t>
      </w:r>
    </w:p>
    <w:p>
      <w:pPr>
        <w:pStyle w:val="FirstParagraph"/>
      </w:pPr>
      <w:r>
        <w:rPr>
          <w:lang w:val="es"/>
        </w:rPr>
        <w:t xml:space="preserve">Este informe documenta el Trabajo 3 de modelado y simulación de sistemas continuos. El proceso estudiado es un tanque de distribución de agua con un caudal de entrada en la parte superior y un caudal de salida por una válvula en la parte inferior. El modelo se obtiene del balance de masa y de la ley de Torricelli, y es no lineal porque el caudal de salida depende de la raíz cuadrada del nivel.</w:t>
      </w:r>
    </w:p>
    <w:p>
      <w:pPr>
        <w:pStyle w:val="BodyText"/>
      </w:pPr>
      <w:r>
        <w:rPr>
          <w:lang w:val="es"/>
        </w:rPr>
        <w:t xml:space="preserve">El trabajo tiene dos partes: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Parte (a).</w:t>
      </w:r>
      <w:r>
        <w:rPr>
          <w:lang w:val="es"/>
        </w:rPr>
        <w:t xml:space="preserve"> </w:t>
      </w:r>
      <w:r>
        <w:rPr>
          <w:lang w:val="es"/>
        </w:rPr>
        <w:t xml:space="preserve">Simular en Simulink la ecuación diferencial del proceso, obtener la función de transferencia</w:t>
      </w:r>
      <w:r>
        <w:rPr>
          <w:lang w:val="es"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lang w:val="es"/>
        </w:rPr>
        <w:t xml:space="preserve">, obtener</w:t>
      </w:r>
      <w:r>
        <w:rPr>
          <w:lang w:val="es"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como transformada inversa de</w:t>
      </w:r>
      <w:r>
        <w:rPr>
          <w:lang w:val="es"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lang w:val="es"/>
        </w:rPr>
        <w:t xml:space="preserve">, y comparar y analizar las tres respuestas.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Parte (b).</w:t>
      </w:r>
      <w:r>
        <w:rPr>
          <w:lang w:val="es"/>
        </w:rPr>
        <w:t xml:space="preserve"> </w:t>
      </w:r>
      <w:r>
        <w:rPr>
          <w:lang w:val="es"/>
        </w:rPr>
        <w:t xml:space="preserve">Simular el proceso con un superagente de ingeniería de software apoyado en inteligencia artificial, hacer la ingeniería inversa del programa obtenido y documentar todo el proceso, desde los prompts hasta el programa final, con un enlace para ejecutarlo.</w:t>
      </w:r>
    </w:p>
    <w:p>
      <w:pPr>
        <w:pStyle w:val="FirstParagraph"/>
      </w:pPr>
      <w:r>
        <w:rPr>
          <w:lang w:val="es"/>
        </w:rPr>
        <w:t xml:space="preserve">El enunciado deja varios puntos sin definir y contiene una inconsistencia entre sus datos. La sección 3 explica cada uno y la decisión que se tomó, de modo que todos los resultados del informe se puedan reproducir.</w:t>
      </w:r>
    </w:p>
    <w:bookmarkEnd w:id="21"/>
    <w:bookmarkStart w:id="28" w:name="modelo-matemático-del-proceso"/>
    <w:p>
      <w:pPr>
        <w:pStyle w:val="Ttulo1"/>
      </w:pPr>
      <w:r>
        <w:rPr>
          <w:lang w:val="es"/>
        </w:rPr>
        <w:t xml:space="preserve">Modelo matemático del proceso</w:t>
      </w:r>
    </w:p>
    <w:p>
      <w:pPr>
        <w:pStyle w:val="FirstParagraph"/>
      </w:pPr>
      <w:r>
        <w:rPr>
          <w:lang w:val="es"/>
        </w:rPr>
        <w:t xml:space="preserve">La figura 1 muestra el proceso: un tanque de área transversal</w:t>
      </w:r>
      <w:r>
        <w:rPr>
          <w:lang w:val="es"/>
        </w:rPr>
        <w:t xml:space="preserve"> </w:t>
      </w:r>
      <m:oMath>
        <m:r>
          <m:t>A</m:t>
        </m:r>
      </m:oMath>
      <w:r>
        <w:rPr>
          <w:lang w:val="es"/>
        </w:rPr>
        <w:t xml:space="preserve">, con caudal de entrada</w:t>
      </w:r>
      <w:r>
        <w:rPr>
          <w:lang w:val="es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lang w:val="es"/>
        </w:rPr>
        <w:t xml:space="preserve">, nivel</w:t>
      </w:r>
      <w:r>
        <w:rPr>
          <w:lang w:val="es"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y caudal de salida</w:t>
      </w:r>
      <w:r>
        <w:rPr>
          <w:lang w:val="es"/>
        </w:rP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a través de una válvula.</w:t>
      </w:r>
    </w:p>
    <w:p>
      <w:pPr>
        <w:pStyle w:val="CaptionedFigure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17520" cy="2272689"/>
                <wp:effectExtent l="0" t="0" r="0" b="0"/>
                <wp:docPr id="7" name="Picture" descr="Figura 1. Proceso: tanque de agua (tomada del enunciado)." titl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" descr="figura1.png"/>
                        <pic:cNvPicPr>
                          <a:picLocks noChangeAspect="1" noChangeArrowheads="1"/>
                        </pic:cNvPicPr>
                        <pic:nv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17520" cy="22726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37.60pt;height:178.95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</w:p>
    <w:p>
      <w:pPr>
        <w:pStyle w:val="ImageCaption"/>
      </w:pPr>
      <w:r>
        <w:rPr>
          <w:lang w:val="es"/>
        </w:rPr>
        <w:t xml:space="preserve">Figura 1. Proceso: tanque de agua (tomada del enunciado).</w:t>
      </w:r>
    </w:p>
    <w:bookmarkStart w:id="25" w:name="balance-de-masa"/>
    <w:p>
      <w:pPr>
        <w:pStyle w:val="Ttulo2"/>
      </w:pPr>
      <w:r>
        <w:rPr>
          <w:lang w:val="es"/>
        </w:rPr>
        <w:t xml:space="preserve">Balance de masa</w:t>
      </w:r>
    </w:p>
    <w:p>
      <w:pPr>
        <w:pStyle w:val="FirstParagraph"/>
      </w:pPr>
      <w:r>
        <w:rPr>
          <w:lang w:val="es"/>
        </w:rPr>
        <w:t xml:space="preserve">La masa de agua dentro del tanque es la densidad por el volumen, y el volumen es el área transversal por la altura del agua: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ρ</m:t>
          </m:r>
          <m:r>
            <m:t> </m:t>
          </m:r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lang w:val="es"/>
        </w:rPr>
        <w:t xml:space="preserve">Como el área es constante, la variación del volumen y de la masa son: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den>
              <m:r>
                <m:t>d</m:t>
              </m:r>
              <m:r>
                <m:t>t</m:t>
              </m:r>
            </m:den>
            <m:num>
              <m:r>
                <m:t>d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</m:f>
          <m:r>
            <m:rPr>
              <m:sty m:val="p"/>
            </m:rPr>
            <m:t>=</m:t>
          </m:r>
          <m:r>
            <m:t>A</m:t>
          </m:r>
          <m:r>
            <m:t> </m:t>
          </m:r>
          <m:f>
            <m:fPr>
              <m:type m:val="bar"/>
            </m:fPr>
            <m:den>
              <m:r>
                <m:t>d</m:t>
              </m:r>
              <m:r>
                <m:t>t</m:t>
              </m:r>
            </m:den>
            <m:num>
              <m:r>
                <m:t>d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t> </m:t>
          </m:r>
          <m:f>
            <m:fPr>
              <m:type m:val="bar"/>
            </m:fPr>
            <m:den>
              <m:r>
                <m:t>d</m:t>
              </m:r>
              <m:r>
                <m:t>t</m:t>
              </m:r>
            </m:den>
            <m:num>
              <m:r>
                <m:t>d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</m:f>
          <m:r>
            <m:rPr>
              <m:sty m:val="p"/>
            </m:rPr>
            <m:t>=</m:t>
          </m:r>
          <m:r>
            <m:t>ρ</m:t>
          </m:r>
          <m:r>
            <m:t> </m:t>
          </m:r>
          <m:r>
            <m:t>A</m:t>
          </m:r>
          <m:r>
            <m:t> </m:t>
          </m:r>
          <m:f>
            <m:fPr>
              <m:type m:val="bar"/>
            </m:fPr>
            <m:den>
              <m:r>
                <m:t>d</m:t>
              </m:r>
              <m:r>
                <m:t>t</m:t>
              </m:r>
            </m:den>
            <m:num>
              <m:r>
                <m:t>d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lang w:val="es"/>
        </w:rPr>
        <w:t xml:space="preserve">El balance de masa establece que lo que se acumula es igual a lo que entra menos lo que sale: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 </m:t>
          </m:r>
          <m:r>
            <m:t>A</m:t>
          </m:r>
          <m:r>
            <m:t> </m:t>
          </m:r>
          <m:f>
            <m:fPr>
              <m:type m:val="bar"/>
            </m:fPr>
            <m:den>
              <m:r>
                <m:t>d</m:t>
              </m:r>
              <m:r>
                <m:t>t</m:t>
              </m:r>
            </m:den>
            <m:num>
              <m:r>
                <m:t>d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</m:f>
          <m:r>
            <m:rPr>
              <m:sty m:val="p"/>
            </m:rPr>
            <m:t>=</m:t>
          </m:r>
          <m:r>
            <m:t>ρ</m:t>
          </m:r>
          <m:r>
            <m:t> </m:t>
          </m:r>
          <m:d>
            <m:dPr>
              <m:begChr m:val="("/>
              <m:endChr m:val=")"/>
              <m:grow m:val="on"/>
              <m:sepChr m:val=""/>
            </m:dPr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bookmarkEnd w:id="25"/>
    <w:bookmarkStart w:id="26" w:name="caudal-de-salida-ley-de-torricelli"/>
    <w:p>
      <w:pPr>
        <w:pStyle w:val="Ttulo2"/>
      </w:pPr>
      <w:r>
        <w:rPr>
          <w:lang w:val="es"/>
        </w:rPr>
        <w:t xml:space="preserve">Caudal de salida: ley de Torricelli</w:t>
      </w:r>
    </w:p>
    <w:p>
      <w:pPr>
        <w:pStyle w:val="FirstParagraph"/>
      </w:pPr>
      <w:r>
        <w:rPr>
          <w:lang w:val="es"/>
        </w:rPr>
        <w:t xml:space="preserve">El caudal de salida por un orificio o válvula en la parte inferior depende de la altura del líquido: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a</m:t>
          </m:r>
          <m:r>
            <m:t> </m:t>
          </m:r>
          <m:rad>
            <m:radPr>
              <m:degHide m:val="on"/>
            </m:radPr>
            <m:deg/>
            <m:e>
              <m:r>
                <m:t>2</m:t>
              </m:r>
              <m:r>
                <m:t> </m:t>
              </m:r>
              <m:r>
                <m:t>g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lang w:val="es"/>
        </w:rPr>
        <w:t xml:space="preserve">donde</w:t>
      </w:r>
      <w:r>
        <w:rPr>
          <w:lang w:val="es"/>
        </w:rPr>
        <w:t xml:space="preserve"> </w:t>
      </w:r>
      <m:oMath>
        <m:r>
          <m:t>c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es el coeficiente de descarga (adimensional, entre 0 y 1),</w:t>
      </w:r>
      <w:r>
        <w:rPr>
          <w:lang w:val="es"/>
        </w:rPr>
        <w:t xml:space="preserve"> </w:t>
      </w:r>
      <m:oMath>
        <m:r>
          <m:t>a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es el área del orificio de salida y</w:t>
      </w:r>
      <w:r>
        <w:rPr>
          <w:lang w:val="es"/>
        </w:rPr>
        <w:t xml:space="preserve"> </w:t>
      </w:r>
      <m:oMath>
        <m:r>
          <m:t>g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es la aceleración de la gravedad. Agrupando las constantes: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a</m:t>
          </m:r>
          <m:r>
            <m:t> </m:t>
          </m:r>
          <m:rad>
            <m:radPr>
              <m:degHide m:val="on"/>
            </m:radPr>
            <m:deg/>
            <m:e>
              <m:r>
                <m:t>2</m:t>
              </m:r>
              <m:r>
                <m:t> </m:t>
              </m:r>
              <m:r>
                <m:t>g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  <m:r>
            <m:t> </m:t>
          </m:r>
          <m:rad>
            <m:radPr>
              <m:degHide m:val="on"/>
            </m:radPr>
            <m:deg/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lang w:val="es"/>
        </w:rPr>
        <w:t xml:space="preserve">Al sustituir (8) en (5):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 </m:t>
          </m:r>
          <m:r>
            <m:t>A</m:t>
          </m:r>
          <m:r>
            <m:t> </m:t>
          </m:r>
          <m:f>
            <m:fPr>
              <m:type m:val="bar"/>
            </m:fPr>
            <m:den>
              <m:r>
                <m:t>d</m:t>
              </m:r>
              <m:r>
                <m:t>t</m:t>
              </m:r>
            </m:den>
            <m:num>
              <m:r>
                <m:t>d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</m:f>
          <m:r>
            <m:rPr>
              <m:sty m:val="p"/>
            </m:rPr>
            <m:t>=</m:t>
          </m:r>
          <m:r>
            <m:t>ρ</m:t>
          </m:r>
          <m:r>
            <m:t> 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ρ</m:t>
          </m:r>
          <m:r>
            <m:t> </m:t>
          </m:r>
          <m:r>
            <m:t>K</m:t>
          </m:r>
          <m:r>
            <m:t> </m:t>
          </m:r>
          <m:rad>
            <m:radPr>
              <m:degHide m:val="on"/>
            </m:radPr>
            <m:deg/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lang w:val="es"/>
        </w:rPr>
        <w:t xml:space="preserve">La densidad aparece en todos los términos y se cancela. La ecuación final del proceso 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den>
              <m:r>
                <m:t>d</m:t>
              </m:r>
              <m:r>
                <m:t>t</m:t>
              </m:r>
            </m:den>
            <m:num>
              <m:r>
                <m:t>d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</m:f>
          <m:r>
            <m:rPr>
              <m:sty m:val="p"/>
            </m:rPr>
            <m:t>=</m:t>
          </m:r>
          <m:f>
            <m:fPr>
              <m:type m:val="bar"/>
            </m:fPr>
            <m:den>
              <m:r>
                <m:t>A</m:t>
              </m:r>
            </m:den>
            <m:num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</m:f>
          <m:r>
            <m:rPr>
              <m:sty m:val="p"/>
            </m:rPr>
            <m:t>−</m:t>
          </m:r>
          <m:f>
            <m:fPr>
              <m:type m:val="bar"/>
            </m:fPr>
            <m:den>
              <m:r>
                <m:t>A</m:t>
              </m:r>
            </m:den>
            <m:num>
              <m:r>
                <m:t>K</m:t>
              </m:r>
            </m:num>
          </m:f>
          <m:r>
            <m:t> </m:t>
          </m:r>
          <m:rad>
            <m:radPr>
              <m:degHide m:val="on"/>
            </m:radPr>
            <m:deg/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</w:p>
    <w:bookmarkEnd w:id="26"/>
    <w:bookmarkStart w:id="27" w:name="parámetros-del-enunciado"/>
    <w:p>
      <w:pPr>
        <w:pStyle w:val="Ttulo2"/>
      </w:pPr>
      <w:r>
        <w:rPr>
          <w:lang w:val="es"/>
        </w:rPr>
        <w:t xml:space="preserve">Parámetros del enunciado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Símbolo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rPr>
                <w:lang w:val="es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Área transversal del tanque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10 m²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lang w:val="es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Coeficiente de la válvula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4.47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rPr>
                <w:lang w:val="es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Altura máxima del tanque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10 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</m:oMath>
            <w:r>
              <w:rPr>
                <w:lang w:val="es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Caudal de entrada en equilibrio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10 m³/h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</m:oMath>
            <w:r>
              <w:rPr>
                <w:lang w:val="es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Caudal de salida en equilibrio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10 m³/h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lang w:val="es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Altura en equilibrio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5 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lang w:val="es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Constante de tiempo del proceso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ρ</m:t>
              </m:r>
            </m:oMath>
            <w:r>
              <w:rPr>
                <w:lang w:val="es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Densidad del líquido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 g/cm³</w:t>
            </w:r>
          </w:p>
        </w:tc>
      </w:tr>
    </w:tbl>
    <w:bookmarkEnd w:id="27"/>
    <w:bookmarkEnd w:id="28"/>
    <w:bookmarkStart w:id="31" w:name="X31dad4278214eaa20d936d6ba4cd3910f876bdf"/>
    <w:p>
      <w:pPr>
        <w:pStyle w:val="Ttulo1"/>
      </w:pPr>
      <w:r>
        <w:rPr>
          <w:lang w:val="es"/>
        </w:rPr>
        <w:t xml:space="preserve">Análisis del enunciado y decisiones tomadas</w:t>
      </w:r>
    </w:p>
    <w:p>
      <w:pPr>
        <w:pStyle w:val="FirstParagraph"/>
      </w:pPr>
      <w:r>
        <w:rPr>
          <w:lang w:val="es"/>
        </w:rPr>
        <w:t xml:space="preserve">Antes de simular se verificó cada ecuación y cada dato. Las ecuaciones (1) a (10) son correctas y consistentes entre sí, y el punto de equilibrio cumple el modelo: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ad>
            <m:radPr>
              <m:degHide m:val="on"/>
            </m:radPr>
            <m:deg/>
            <m:e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</m:e>
          </m:rad>
          <m:r>
            <m:rPr>
              <m:sty m:val="p"/>
            </m:rPr>
            <m:t>=</m:t>
          </m:r>
          <m:r>
            <m:t>4.47</m:t>
          </m:r>
          <m:r>
            <m:t> 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  <m:r>
            <m:rPr>
              <m:sty m:val="p"/>
            </m:rPr>
            <m:t>=</m:t>
          </m:r>
          <m:r>
            <m:t>9.995</m:t>
          </m:r>
          <m:r>
            <m:rPr>
              <m:sty m:val="p"/>
            </m:rPr>
            <m:t>≈</m:t>
          </m:r>
          <m:r>
            <m:t>10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o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rPr>
          <w:lang w:val="es"/>
        </w:rPr>
        <w:t xml:space="preserve">La tabla siguiente resume los puntos que requirieron una decisión.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  <w:tblLayout w:type="fixed"/>
      </w:tblPr>
      <w:tblGrid>
        <w:gridCol w:w="2640"/>
        <w:gridCol w:w="2640"/>
        <w:gridCol w:w="2640"/>
      </w:tblGrid>
      <w:tr>
        <w:trPr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Punto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Qué se encontró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Decisión tomada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Ecuación (5)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enunciado imprime</w:t>
            </w:r>
            <w:r>
              <w:rPr>
                <w:lang w:val="es"/>
              </w:rPr>
              <w:t xml:space="preserve"> </w:t>
            </w:r>
            <m:oMath>
              <m:r>
                <m:t>d</m:t>
              </m:r>
              <m:r>
                <m:t>V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en el lado izquierdo, donde corresponde</w:t>
            </w:r>
            <w:r>
              <w:rPr>
                <w:lang w:val="es"/>
              </w:rPr>
              <w:t xml:space="preserve"> </w:t>
            </w:r>
            <m:oMath>
              <m:r>
                <m:t>d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lang w:val="es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 usa la forma correcta,</w:t>
            </w:r>
            <w:r>
              <w:rPr>
                <w:lang w:val="es"/>
              </w:rPr>
              <w:t xml:space="preserve"> </w:t>
            </w:r>
            <m:oMath>
              <m:r>
                <m:t>ρ</m:t>
              </m:r>
              <m:r>
                <m:t>A</m:t>
              </m:r>
              <m:r>
                <m:t> </m:t>
              </m:r>
              <m:r>
                <m:t>d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lang w:val="es"/>
              </w:rPr>
              <w:t xml:space="preserve">, que es la que conduce a la ecuación (10).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Unidades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 se declaran las unidades de</w:t>
            </w:r>
            <w:r>
              <w:rPr>
                <w:lang w:val="es"/>
              </w:rPr>
              <w:t xml:space="preserve"> </w:t>
            </w:r>
            <m:oMath>
              <m:r>
                <m:t>K</m:t>
              </m:r>
            </m:oMath>
            <w:r>
              <w:rPr>
                <w:lang w:val="es"/>
              </w:rPr>
              <w:t xml:space="preserve">, y</w:t>
            </w:r>
            <w:r>
              <w:rPr>
                <w:lang w:val="es"/>
              </w:rPr>
              <w:t xml:space="preserve"> </w:t>
            </w:r>
            <m:oMath>
              <m:r>
                <m:t>ρ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está en g/cm³ mientras los caudales están en m³/h.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tiempo se trabaja en horas.</w:t>
            </w:r>
            <w:r>
              <w:rPr>
                <w:lang w:val="es"/>
              </w:rPr>
              <w:t xml:space="preserve"> </w:t>
            </w:r>
            <m:oMath>
              <m:r>
                <m:t>K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se declara en m²·⁵/h para que</w:t>
            </w:r>
            <w:r>
              <w:rPr>
                <w:lang w:val="es"/>
              </w:rPr>
              <w:t xml:space="preserve"> </w:t>
            </w:r>
            <m:oMath>
              <m:r>
                <m:t>K</m:t>
              </m:r>
              <m:rad>
                <m:radPr>
                  <m:degHide m:val="on"/>
                </m:radPr>
                <m:deg/>
                <m:e>
                  <m:r>
                    <m:t>h</m:t>
                  </m:r>
                </m:e>
              </m:rad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quede en m³/h.</w:t>
            </w:r>
            <w:r>
              <w:rPr>
                <w:lang w:val="es"/>
              </w:rPr>
              <w:t xml:space="preserve"> </w:t>
            </w:r>
            <m:oMath>
              <m:r>
                <m:t>ρ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se cancela y no interviene en la simulación.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Constante de tiempo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min no es compatible con</w:t>
            </w:r>
            <w:r>
              <w:rPr>
                <w:lang w:val="es"/>
              </w:rPr>
              <w:t xml:space="preserve"> </w:t>
            </w:r>
            <m:oMath>
              <m:r>
                <m:t>A</m:t>
              </m:r>
            </m:oMath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m:oMath>
              <m:r>
                <m:t>K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</w:t>
            </w:r>
            <w:r>
              <w:rPr>
                <w:lang w:val="es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lang w:val="es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 adopta</w:t>
            </w:r>
            <w:r>
              <w:rPr>
                <w:lang w:val="es"/>
              </w:rP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≈</m:t>
              </m:r>
              <m:r>
                <m:t>10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h, que es el valor que resulta de los parámetros (sección 3.1).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Función de transferencia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enunciado pide</w:t>
            </w:r>
            <w:r>
              <w:rPr>
                <w:lang w:val="es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pero no la deriva.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 obtiene linealizando la ecuación (10) alrededor de</w:t>
            </w:r>
            <w:r>
              <w:rPr>
                <w:lang w:val="es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m (sección 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Condiciones de simulación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 se dan</w:t>
            </w:r>
            <w:r>
              <w:rPr>
                <w:lang w:val="es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lang w:val="es"/>
              </w:rPr>
              <w:t xml:space="preserve">, la entrada, el tiempo de simulación ni el método numérico.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m, escalón de</w:t>
            </w:r>
            <w:r>
              <w:rPr>
                <w:lang w:val="es"/>
              </w:rP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 10 a 12 m³/h en</w:t>
            </w:r>
            <w:r>
              <w:rPr>
                <w:lang w:val="es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 horizonte de 50 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Límites físicos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nivel debe cumplir</w:t>
            </w:r>
            <w:r>
              <w:rPr>
                <w:lang w:val="es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h</m:t>
              </m:r>
              <m:r>
                <m:rPr>
                  <m:sty m:val="p"/>
                </m:rPr>
                <m:t>≤</m:t>
              </m:r>
              <m:r>
                <m:t>H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</w:t>
            </w:r>
            <w:r>
              <w:rPr>
                <w:lang w:val="es"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h</m:t>
                  </m:r>
                </m:e>
              </m:rad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no existe para</w:t>
            </w:r>
            <w:r>
              <w:rPr>
                <w:lang w:val="es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lang w:val="es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 el simulador el nivel se limita a</w:t>
            </w:r>
            <w:r>
              <w:rPr>
                <w:lang w:val="es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]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 la raíz se calcula como</w:t>
            </w:r>
            <w:r>
              <w:rPr>
                <w:lang w:val="es"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lang w:val="es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Referencia [1]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enunciado cita una fuente sin datos bibliográficos.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 citan textos estándar de modelado de sistemas de nivel (sección 11).</w:t>
            </w:r>
          </w:p>
        </w:tc>
      </w:tr>
    </w:tbl>
    <w:bookmarkStart w:id="29" w:name="constante-de-tiempo-del-proceso"/>
    <w:p>
      <w:pPr>
        <w:pStyle w:val="Ttulo2"/>
      </w:pPr>
      <w:r>
        <w:rPr>
          <w:lang w:val="es"/>
        </w:rPr>
        <w:t xml:space="preserve">Constante de tiempo del proceso</w:t>
      </w:r>
    </w:p>
    <w:p>
      <w:pPr>
        <w:pStyle w:val="FirstParagraph"/>
      </w:pPr>
      <w:r>
        <w:rPr>
          <w:lang w:val="es"/>
        </w:rPr>
        <w:t xml:space="preserve">El enunciado da</w:t>
      </w:r>
      <w:r>
        <w:rPr>
          <w:lang w:val="es"/>
        </w:rPr>
        <w:t xml:space="preserve"> </w:t>
      </w:r>
      <m:oMath>
        <m:sSub>
          <m:e>
            <m:r>
              <m:t>τ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min. Sin embargo, la constante de tiempo de un tanque no es un dato independiente: queda fijada por</w:t>
      </w:r>
      <w:r>
        <w:rPr>
          <w:lang w:val="es"/>
        </w:rPr>
        <w:t xml:space="preserve"> </w:t>
      </w:r>
      <m:oMath>
        <m:r>
          <m:t>A</m:t>
        </m:r>
      </m:oMath>
      <w:r>
        <w:rPr>
          <w:lang w:val="es"/>
        </w:rPr>
        <w:t xml:space="preserve">,</w:t>
      </w:r>
      <w:r>
        <w:rPr>
          <w:lang w:val="es"/>
        </w:rPr>
        <w:t xml:space="preserve"> </w:t>
      </w:r>
      <m:oMath>
        <m:r>
          <m:t>K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y el punto de operación. De la linealización de la sección 4: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den>
              <m:r>
                <m:t>K</m:t>
              </m:r>
            </m:den>
            <m:num>
              <m:r>
                <m:t>2</m:t>
              </m:r>
              <m:r>
                <m:t>A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num>
          </m:f>
          <m:r>
            <m:rPr>
              <m:sty m:val="p"/>
            </m:rPr>
            <m:t>=</m:t>
          </m:r>
          <m:f>
            <m:fPr>
              <m:type m:val="bar"/>
            </m:fPr>
            <m:den>
              <m:r>
                <m:t>4.47</m:t>
              </m:r>
            </m:den>
            <m:num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num>
          </m:f>
          <m:r>
            <m:rPr>
              <m:sty m:val="p"/>
            </m:rPr>
            <m:t>=</m:t>
          </m:r>
          <m:r>
            <m:t>10.005</m:t>
          </m:r>
          <m:r>
            <m:t> </m:t>
          </m:r>
          <m:r>
            <m:rPr>
              <m:sty m:val="p"/>
            </m:rPr>
            <m:t>h</m:t>
          </m:r>
          <m:r>
            <m:rPr>
              <m:sty m:val="p"/>
            </m:rPr>
            <m:t>≈</m:t>
          </m:r>
          <m:r>
            <m:t>10</m:t>
          </m:r>
          <m:r>
            <m:t> 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lang w:val="es"/>
        </w:rPr>
        <w:t xml:space="preserve">Los dos valores no se pueden cumplir a la vez. Para que la constante de tiempo fuera 1 min con</w:t>
      </w:r>
      <w:r>
        <w:rPr>
          <w:lang w:val="es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10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m² y</w:t>
      </w:r>
      <w:r>
        <w:rPr>
          <w:lang w:val="es"/>
        </w:rPr>
        <w:t xml:space="preserve"> </w:t>
      </w:r>
      <m:oMath>
        <m:sSub>
          <m:e>
            <m:r>
              <m:t>h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m, la válvula tendría que ser</w:t>
      </w:r>
      <w:r>
        <w:rPr>
          <w:lang w:val="es"/>
        </w:rPr>
        <w:t xml:space="preserve"> </w:t>
      </w:r>
      <m:oMath>
        <m:r>
          <m:t>K</m:t>
        </m:r>
        <m:r>
          <m:rPr>
            <m:sty m:val="p"/>
          </m:rPr>
          <m:t>≈</m:t>
        </m:r>
        <m:r>
          <m:t>2683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m²·⁵/h, y entonces el caudal de equilibrio sería</w:t>
      </w:r>
      <w:r>
        <w:rPr>
          <w:lang w:val="es"/>
        </w:rPr>
        <w:t xml:space="preserve"> </w:t>
      </w:r>
      <m:oMath>
        <m:r>
          <m:t>K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≈</m:t>
        </m:r>
        <m:r>
          <m:t>6000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m³/h en lugar de los 10 m³/h del enunciado.</w:t>
      </w:r>
    </w:p>
    <w:p>
      <w:pPr>
        <w:pStyle w:val="BodyText"/>
      </w:pPr>
      <w:r>
        <w:rPr>
          <w:lang w:val="es"/>
        </w:rPr>
        <w:t xml:space="preserve">Se trabajó con</w:t>
      </w:r>
      <w:r>
        <w:rPr>
          <w:lang w:val="es"/>
        </w:rPr>
        <w:t xml:space="preserve"> </w:t>
      </w:r>
      <m:oMath>
        <m:r>
          <m:t>τ</m:t>
        </m:r>
        <m:r>
          <m:rPr>
            <m:sty m:val="p"/>
          </m:rPr>
          <m:t>≈</m:t>
        </m:r>
        <m:r>
          <m:t>10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h por tres razones:</w:t>
      </w:r>
    </w:p>
    <w:p>
      <w:pPr>
        <w:pStyle w:val="Compact"/>
        <w:numPr>
          <w:ilvl w:val="0"/>
          <w:numId w:val="1003"/>
        </w:numPr>
      </w:pPr>
      <w:r>
        <w:rPr>
          <w:lang w:val="es"/>
        </w:rPr>
        <w:t xml:space="preserve">El enunciado pide simular la ecuación (10), y esa ecuación solo contiene</w:t>
      </w:r>
      <w:r>
        <w:rPr>
          <w:lang w:val="es"/>
        </w:rPr>
        <w:t xml:space="preserve"> </w:t>
      </w:r>
      <m:oMath>
        <m:r>
          <m:t>A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m:oMath>
        <m:r>
          <m:t>K</m:t>
        </m:r>
      </m:oMath>
      <w:r>
        <w:rPr>
          <w:lang w:val="es"/>
        </w:rPr>
        <w:t xml:space="preserve">. La constante de tiempo es una consecuencia de ellos y no un parámetro que se pueda fijar aparte.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</m:oMath>
      <w:r>
        <w:rPr>
          <w:lang w:val="es"/>
        </w:rPr>
        <w:t xml:space="preserve">,</w:t>
      </w:r>
      <w:r>
        <w:rPr>
          <w:lang w:val="es"/>
        </w:rPr>
        <w:t xml:space="preserve"> </w:t>
      </w:r>
      <m:oMath>
        <m:r>
          <m:t>K</m:t>
        </m:r>
      </m:oMath>
      <w:r>
        <w:rPr>
          <w:lang w:val="es"/>
        </w:rPr>
        <w:t xml:space="preserve">,</w:t>
      </w:r>
      <w:r>
        <w:rPr>
          <w:lang w:val="es"/>
        </w:rPr>
        <w:t xml:space="preserve"> </w:t>
      </w:r>
      <m:oMath>
        <m:sSub>
          <m:e>
            <m:r>
              <m:t>h</m:t>
            </m:r>
          </m:e>
          <m:sub>
            <m:r>
              <m:t>e</m:t>
            </m:r>
          </m:sub>
        </m:sSub>
      </m:oMath>
      <w:r>
        <w:rPr>
          <w:lang w:val="es"/>
        </w:rPr>
        <w:t xml:space="preserve"> </w:t>
      </w:r>
      <w:r>
        <w:rPr>
          <w:lang w:val="es"/>
        </w:rPr>
        <w:t xml:space="preserve">y los caudales de equilibrio son consistentes entre sí, como muestra la verificación del equilibrio. El único dato que no encaja con los demás es</w:t>
      </w:r>
      <w:r>
        <w:rPr>
          <w:lang w:val="es"/>
        </w:rPr>
        <w:t xml:space="preserve"> </w:t>
      </w:r>
      <m:oMath>
        <m:sSub>
          <m:e>
            <m:r>
              <m:t>τ</m:t>
            </m:r>
          </m:e>
          <m:sub>
            <m:r>
              <m:t>p</m:t>
            </m:r>
          </m:sub>
        </m:sSub>
      </m:oMath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lang w:val="es"/>
        </w:rPr>
        <w:t xml:space="preserve">Imponer</w:t>
      </w:r>
      <w:r>
        <w:rPr>
          <w:lang w:val="es"/>
        </w:rPr>
        <w:t xml:space="preserve"> </w:t>
      </w:r>
      <m:oMath>
        <m:sSub>
          <m:e>
            <m:r>
              <m:t>τ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min obligaría a cambiar</w:t>
      </w:r>
      <w:r>
        <w:rPr>
          <w:lang w:val="es"/>
        </w:rPr>
        <w:t xml:space="preserve"> </w:t>
      </w:r>
      <m:oMath>
        <m:r>
          <m:t>K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o</w:t>
      </w:r>
      <w:r>
        <w:rPr>
          <w:lang w:val="es"/>
        </w:rPr>
        <w:t xml:space="preserve"> </w:t>
      </w:r>
      <m:oMath>
        <m:r>
          <m:t>A</m:t>
        </m:r>
      </m:oMath>
      <w:r>
        <w:rPr>
          <w:lang w:val="es"/>
        </w:rPr>
        <w:t xml:space="preserve">, y con eso dejaría de cumplirse el equilibrio de 10 m³/h a 5 m que da el mismo enunciado.</w:t>
      </w:r>
    </w:p>
    <w:p>
      <w:pPr>
        <w:pStyle w:val="FirstParagraph"/>
      </w:pPr>
      <w:r>
        <w:rPr>
          <w:lang w:val="es"/>
        </w:rPr>
        <w:t xml:space="preserve">En consecuencia,</w:t>
      </w:r>
      <w:r>
        <w:rPr>
          <w:lang w:val="es"/>
        </w:rPr>
        <w:t xml:space="preserve"> </w:t>
      </w:r>
      <m:oMath>
        <m:sSub>
          <m:e>
            <m:r>
              <m:t>τ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min se reporta como un dato del enunciado que no se usó, y todos los resultados corresponden a</w:t>
      </w:r>
      <w:r>
        <w:rPr>
          <w:lang w:val="es"/>
        </w:rPr>
        <w:t xml:space="preserve"> </w:t>
      </w:r>
      <m:oMath>
        <m:r>
          <m:t>τ</m:t>
        </m:r>
        <m:r>
          <m:rPr>
            <m:sty m:val="p"/>
          </m:rPr>
          <m:t>≈</m:t>
        </m:r>
        <m:r>
          <m:t>10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h.</w:t>
      </w:r>
    </w:p>
    <w:bookmarkEnd w:id="29"/>
    <w:bookmarkStart w:id="30" w:name="condiciones-de-simulación"/>
    <w:p>
      <w:pPr>
        <w:pStyle w:val="Ttulo2"/>
      </w:pPr>
      <w:r>
        <w:rPr>
          <w:lang w:val="es"/>
        </w:rPr>
        <w:t xml:space="preserve">Condiciones de simulación</w:t>
      </w:r>
    </w:p>
    <w:p>
      <w:pPr>
        <w:pStyle w:val="FirstParagraph"/>
      </w:pPr>
      <w:r>
        <w:rPr>
          <w:lang w:val="es"/>
        </w:rPr>
        <w:t xml:space="preserve">Las mismas condiciones se usaron en Simulink y en el simulador web, para que los resultados sean comparables.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  <w:tblLayout w:type="fixed"/>
      </w:tblPr>
      <w:tblGrid>
        <w:gridCol w:w="2640"/>
        <w:gridCol w:w="2640"/>
        <w:gridCol w:w="2640"/>
      </w:tblGrid>
      <w:tr>
        <w:trPr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Condición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Valor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Nivel inicial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sistema parte del equilibrio del enunciado.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Entrada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Escalón de</w:t>
            </w:r>
            <w:r>
              <w:rPr>
                <w:lang w:val="es"/>
              </w:rP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 10 a 12 m³/h en</w:t>
            </w:r>
            <w:r>
              <w:rPr>
                <w:lang w:val="es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Perturbación del 20 % sobre el caudal de equilibrio.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Horizonte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50 h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Equivale a</w:t>
            </w:r>
            <w:r>
              <w:rPr>
                <w:lang w:val="es"/>
              </w:rPr>
              <w:t xml:space="preserve"> </w:t>
            </w:r>
            <m:oMath>
              <m:r>
                <m:t>5</m:t>
              </m:r>
              <m:r>
                <m:t>τ</m:t>
              </m:r>
            </m:oMath>
            <w:r>
              <w:rPr>
                <w:lang w:val="es"/>
              </w:rPr>
              <w:t xml:space="preserve">, suficiente para acercarse al estado estacionario.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Nuevo equilibrio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/</m:t>
              </m:r>
              <m:r>
                <m:t>4.47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7.21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Queda por debajo de la altura máxima de 10 m, de modo que el tanque no rebosa.</w:t>
            </w:r>
          </w:p>
        </w:tc>
      </w:tr>
    </w:tbl>
    <w:bookmarkEnd w:id="30"/>
    <w:bookmarkEnd w:id="31"/>
    <w:bookmarkStart w:id="35" w:name="linealización-y-función-de-transferencia"/>
    <w:p>
      <w:pPr>
        <w:pStyle w:val="Ttulo1"/>
      </w:pPr>
      <w:r>
        <w:rPr>
          <w:lang w:val="es"/>
        </w:rPr>
        <w:t xml:space="preserve">Linealización y función de transferencia</w:t>
      </w:r>
    </w:p>
    <w:p>
      <w:pPr>
        <w:pStyle w:val="FirstParagraph"/>
      </w:pPr>
      <w:r>
        <w:rPr>
          <w:lang w:val="es"/>
        </w:rPr>
        <w:t xml:space="preserve">La ecuación (10) es no lineal por el término</w:t>
      </w:r>
      <w:r>
        <w:rPr>
          <w:lang w:val="es"/>
        </w:rPr>
        <w:t xml:space="preserve"> </w:t>
      </w:r>
      <m:oMath>
        <m:rad>
          <m:radPr>
            <m:degHide m:val="on"/>
          </m:radPr>
          <m:deg/>
          <m:e>
            <m:r>
              <m:t>h</m:t>
            </m:r>
          </m:e>
        </m:rad>
      </m:oMath>
      <w:r>
        <w:rPr>
          <w:lang w:val="es"/>
        </w:rPr>
        <w:t xml:space="preserve">, y la transformada de Laplace solo se aplica a ecuaciones lineales. Por eso</w:t>
      </w:r>
      <w:r>
        <w:rPr>
          <w:lang w:val="es"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se obtiene de una aproximación lineal válida cerca del punto de operación</w:t>
      </w:r>
      <w:r>
        <w:rPr>
          <w:lang w:val="es"/>
        </w:rPr>
        <w:t xml:space="preserve"> </w:t>
      </w:r>
      <m:oMath>
        <m:sSub>
          <m:e>
            <m:r>
              <m:t>h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m,</w:t>
      </w:r>
      <w:r>
        <w:rPr>
          <w:lang w:val="es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e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m³/h.</w:t>
      </w:r>
    </w:p>
    <w:bookmarkStart w:id="32" w:name="linealización"/>
    <w:p>
      <w:pPr>
        <w:pStyle w:val="Ttulo2"/>
      </w:pPr>
      <w:r>
        <w:rPr>
          <w:lang w:val="es"/>
        </w:rPr>
        <w:t xml:space="preserve">Linealización</w:t>
      </w:r>
    </w:p>
    <w:p>
      <w:pPr>
        <w:pStyle w:val="FirstParagraph"/>
      </w:pPr>
      <w:r>
        <w:rPr>
          <w:lang w:val="es"/>
        </w:rPr>
        <w:t xml:space="preserve">La raíz se aproxima con una serie de Taylor de primer orden alrededor de</w:t>
      </w:r>
      <w:r>
        <w:rPr>
          <w:lang w:val="es"/>
        </w:rPr>
        <w:t xml:space="preserve"> </w:t>
      </w:r>
      <m:oMath>
        <m:sSub>
          <m:e>
            <m:r>
              <m:t>h</m:t>
            </m:r>
          </m:e>
          <m:sub>
            <m:r>
              <m:t>e</m:t>
            </m:r>
          </m:sub>
        </m:sSub>
      </m:oMath>
      <w:r>
        <w:rPr>
          <w:lang w:val="es"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h</m:t>
              </m:r>
            </m:e>
          </m:rad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den>
              <m:r>
                <m:t>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den>
            <m:num>
              <m:r>
                <m:t>1</m:t>
              </m:r>
            </m:num>
          </m:f>
          <m:r>
            <m:t> 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lang w:val="es"/>
        </w:rPr>
        <w:t xml:space="preserve">Se definen las variables de desviación respecto al equilibrio,</w:t>
      </w:r>
      <w:r>
        <w:rPr>
          <w:lang w:val="es"/>
        </w:rP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e</m:t>
            </m:r>
          </m:sub>
        </m:sSub>
      </m:oMath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e</m:t>
            </m:r>
          </m:sub>
        </m:sSub>
      </m:oMath>
      <w:r>
        <w:rPr>
          <w:lang w:val="es"/>
        </w:rPr>
        <w:t xml:space="preserve">. Al sustituir en (10), y como en el equilibrio</w:t>
      </w:r>
      <w:r>
        <w:rPr>
          <w:lang w:val="es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e</m:t>
            </m:r>
          </m:sub>
        </m:sSub>
        <m:r>
          <m:rPr>
            <m:sty m:val="p"/>
          </m:rPr>
          <m:t>=</m:t>
        </m:r>
        <m:r>
          <m:t>K</m:t>
        </m:r>
        <m:rad>
          <m:radPr>
            <m:degHide m:val="on"/>
          </m:radPr>
          <m:deg/>
          <m:e>
            <m:sSub>
              <m:e>
                <m:r>
                  <m:t>h</m:t>
                </m:r>
              </m:e>
              <m:sub>
                <m:r>
                  <m:t>e</m:t>
                </m:r>
              </m:sub>
            </m:sSub>
          </m:e>
        </m:rad>
      </m:oMath>
      <w:r>
        <w:rPr>
          <w:lang w:val="es"/>
        </w:rPr>
        <w:t xml:space="preserve">, los términos constantes se cancelan y queda: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den>
              <m:r>
                <m:t>d</m:t>
              </m:r>
              <m:r>
                <m:t>t</m:t>
              </m:r>
            </m:den>
            <m:num>
              <m:r>
                <m:t>d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</m:f>
          <m:r>
            <m:rPr>
              <m:sty m:val="p"/>
            </m:rPr>
            <m:t>=</m:t>
          </m:r>
          <m:f>
            <m:fPr>
              <m:type m:val="bar"/>
            </m:fPr>
            <m:den>
              <m:r>
                <m:t>A</m:t>
              </m:r>
            </m:den>
            <m:num>
              <m:r>
                <m:t>1</m:t>
              </m:r>
            </m:num>
          </m:f>
          <m:r>
            <m:t> 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den>
              <m:r>
                <m:t>2</m:t>
              </m:r>
              <m:r>
                <m:t>A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den>
            <m:num>
              <m:r>
                <m:t>K</m:t>
              </m:r>
            </m:num>
          </m:f>
          <m:r>
            <m:t> 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32"/>
    <w:bookmarkStart w:id="33" w:name="función-de-transferencia-hs"/>
    <w:p>
      <w:pPr>
        <w:pStyle w:val="Ttulo2"/>
      </w:pPr>
      <w:r>
        <w:rPr>
          <w:lang w:val="es"/>
        </w:rPr>
        <w:t xml:space="preserve">Función de transferencia H(s)</w:t>
      </w:r>
    </w:p>
    <w:p>
      <w:pPr>
        <w:pStyle w:val="FirstParagraph"/>
      </w:pPr>
      <w:r>
        <w:rPr>
          <w:lang w:val="es"/>
        </w:rPr>
        <w:t xml:space="preserve">Aplicando la transformada de Laplace con condición inicial nula en variables de desviación: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den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  <m:num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</m:f>
          <m:r>
            <m:rPr>
              <m:sty m:val="p"/>
            </m:rPr>
            <m:t>=</m:t>
          </m:r>
          <m:f>
            <m:fPr>
              <m:type m:val="bar"/>
            </m:fPr>
            <m:den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den>
                  <m:r>
                    <m:t>2</m:t>
                  </m:r>
                  <m:r>
                    <m:t>A</m:t>
                  </m:r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e>
                  </m:rad>
                </m:den>
                <m:num>
                  <m:r>
                    <m:t>K</m:t>
                  </m:r>
                </m:num>
              </m:f>
            </m:den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A</m:t>
              </m:r>
            </m:num>
          </m:f>
          <m:r>
            <m:rPr>
              <m:sty m:val="p"/>
            </m:rPr>
            <m:t>=</m:t>
          </m:r>
          <m:f>
            <m:fPr>
              <m:type m:val="bar"/>
            </m:fPr>
            <m:den>
              <m:r>
                <m:t>τ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num>
          </m:f>
        </m:oMath>
      </m:oMathPara>
    </w:p>
    <w:p>
      <w:pPr>
        <w:pStyle w:val="FirstParagraph"/>
      </w:pPr>
      <w:r>
        <w:rPr>
          <w:lang w:val="es"/>
        </w:rPr>
        <w:t xml:space="preserve">Es un sistema de primer orden con: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den>
              <m:r>
                <m:t>K</m:t>
              </m:r>
            </m:den>
            <m:num>
              <m:r>
                <m:t>2</m:t>
              </m:r>
              <m:r>
                <m:t>A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num>
          </m:f>
          <m:r>
            <m:rPr>
              <m:sty m:val="p"/>
            </m:rPr>
            <m:t>≈</m:t>
          </m:r>
          <m:r>
            <m:t>10</m:t>
          </m:r>
          <m:r>
            <m:t> </m:t>
          </m:r>
          <m:r>
            <m:rPr>
              <m:sty m:val="p"/>
            </m:rPr>
            <m:t>h</m:t>
          </m:r>
          <m:r>
            <m:t>  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den>
              <m:r>
                <m:t>K</m:t>
              </m:r>
            </m:den>
            <m:num>
              <m:r>
                <m:t>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num>
          </m:f>
          <m:r>
            <m:rPr>
              <m:sty m:val="p"/>
            </m:rPr>
            <m:t>≈</m:t>
          </m:r>
          <m:r>
            <m:t>1</m:t>
          </m:r>
          <m:r>
            <m:t> </m:t>
          </m:r>
          <m:f>
            <m:fPr>
              <m:type m:val="bar"/>
            </m:fPr>
            <m:den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h</m:t>
              </m:r>
            </m:den>
            <m:num>
              <m:r>
                <m:rPr>
                  <m:sty m:val="p"/>
                </m:rPr>
                <m:t>m</m:t>
              </m:r>
            </m:num>
          </m:f>
        </m:oMath>
      </m:oMathPara>
    </w:p>
    <w:p>
      <w:pPr>
        <w:pStyle w:val="FirstParagraph"/>
      </w:pPr>
      <w:r>
        <w:rPr>
          <w:lang w:val="es"/>
        </w:rPr>
        <w:t xml:space="preserve">Con los valores numéricos: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den>
              <m:r>
                <m:t>s</m:t>
              </m:r>
              <m:r>
                <m:rPr>
                  <m:sty m:val="p"/>
                </m:rPr>
                <m:t>+</m:t>
              </m:r>
              <m:r>
                <m:t>0.1</m:t>
              </m:r>
            </m:den>
            <m:num>
              <m:r>
                <m:t>0.1</m:t>
              </m:r>
            </m:num>
          </m:f>
        </m:oMath>
      </m:oMathPara>
    </w:p>
    <w:bookmarkEnd w:id="33"/>
    <w:bookmarkStart w:id="34" w:name="respuesta-en-el-tiempo-ht"/>
    <w:p>
      <w:pPr>
        <w:pStyle w:val="Ttulo2"/>
      </w:pPr>
      <w:r>
        <w:rPr>
          <w:lang w:val="es"/>
        </w:rPr>
        <w:t xml:space="preserve">Respuesta en el tiempo h(t)</w:t>
      </w:r>
    </w:p>
    <w:p>
      <w:pPr>
        <w:pStyle w:val="FirstParagraph"/>
      </w:pPr>
      <w:r>
        <w:rPr>
          <w:lang w:val="es"/>
        </w:rPr>
        <w:t xml:space="preserve">Para el escalón de 2 m³/h,</w:t>
      </w:r>
      <w:r>
        <w:rPr>
          <w:lang w:val="es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s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den>
              <m:r>
                <m:t>s</m:t>
              </m:r>
              <m:r>
                <m:rPr>
                  <m:sty m:val="p"/>
                </m:rPr>
                <m:t>+</m:t>
              </m:r>
              <m:r>
                <m:t>0.1</m:t>
              </m:r>
            </m:den>
            <m:num>
              <m:r>
                <m:t>0.1</m:t>
              </m:r>
            </m:num>
          </m:f>
          <m:r>
            <m:rPr>
              <m:sty m:val="p"/>
            </m:rPr>
            <m:t>⋅</m:t>
          </m:r>
          <m:f>
            <m:fPr>
              <m:type m:val="bar"/>
            </m:fPr>
            <m:den>
              <m:r>
                <m:t>s</m:t>
              </m:r>
            </m:den>
            <m:num>
              <m:r>
                <m:t>2</m:t>
              </m:r>
            </m:num>
          </m:f>
          <m:r>
            <m:rPr>
              <m:sty m:val="p"/>
            </m:rPr>
            <m:t>=</m:t>
          </m:r>
          <m:f>
            <m:fPr>
              <m:type m:val="bar"/>
            </m:fPr>
            <m:den>
              <m:r>
                <m:t>s</m:t>
              </m:r>
            </m:den>
            <m:num>
              <m:r>
                <m:t>2</m:t>
              </m:r>
            </m:num>
          </m:f>
          <m:r>
            <m:rPr>
              <m:sty m:val="p"/>
            </m:rPr>
            <m:t>−</m:t>
          </m:r>
          <m:f>
            <m:fPr>
              <m:type m:val="bar"/>
            </m:fPr>
            <m:den>
              <m:r>
                <m:t>s</m:t>
              </m:r>
              <m:r>
                <m:rPr>
                  <m:sty m:val="p"/>
                </m:rPr>
                <m:t>+</m:t>
              </m:r>
              <m:r>
                <m:t>0.1</m:t>
              </m:r>
            </m:den>
            <m:num>
              <m:r>
                <m:t>2</m:t>
              </m:r>
            </m:num>
          </m:f>
        </m:oMath>
      </m:oMathPara>
    </w:p>
    <w:p>
      <w:pPr>
        <w:pStyle w:val="FirstParagraph"/>
      </w:pPr>
      <w:r>
        <w:rPr>
          <w:lang w:val="es"/>
        </w:rPr>
        <w:t xml:space="preserve">La transformada inversa da la desviación del nivel, y al sumar el punto de operación se obtiene la respuesta analítica: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endChr m:val=")"/>
              <m:grow m:val="on"/>
              <m:sepChr m:val=""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0.1</m:t>
                  </m:r>
                  <m:r>
                    <m:t> </m:t>
                  </m:r>
                  <m:r>
                    <m:t>t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lang w:val="es"/>
        </w:rPr>
        <w:t xml:space="preserve">con</w:t>
      </w:r>
      <w:r>
        <w:rPr>
          <w:lang w:val="es"/>
        </w:rPr>
        <w:t xml:space="preserve"> </w:t>
      </w:r>
      <m:oMath>
        <m:r>
          <m:t>t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en horas y</w:t>
      </w:r>
      <w:r>
        <w:rPr>
          <w:lang w:val="es"/>
        </w:rPr>
        <w:t xml:space="preserve"> </w:t>
      </w:r>
      <m:oMath>
        <m:r>
          <m:t>h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en metros. Según el modelo lineal, el nivel tiende a 7 m.</w:t>
      </w:r>
    </w:p>
    <w:bookmarkEnd w:id="34"/>
    <w:bookmarkEnd w:id="35"/>
    <w:bookmarkStart w:id="57" w:name="simulación-en-simulink"/>
    <w:p>
      <w:pPr>
        <w:pStyle w:val="Ttulo1"/>
      </w:pPr>
      <w:r>
        <w:rPr>
          <w:lang w:val="es"/>
        </w:rPr>
        <w:t xml:space="preserve">Simulación en Simulink</w:t>
      </w:r>
    </w:p>
    <w:bookmarkStart w:id="42" w:name="parámetros"/>
    <w:p>
      <w:pPr>
        <w:pStyle w:val="Ttulo2"/>
      </w:pPr>
      <w:r>
        <w:rPr>
          <w:lang w:val="es"/>
        </w:rPr>
        <w:t xml:space="preserve">Parámetros</w:t>
      </w:r>
    </w:p>
    <w:p>
      <w:pPr>
        <w:pStyle w:val="FirstParagraph"/>
      </w:pPr>
      <w:r>
        <w:rPr>
          <w:lang w:val="es"/>
        </w:rPr>
        <w:t xml:space="preserve">Los parámetros se definieron como variables en el espacio de trabajo de MATLAB, y los bloques del modelo las usan por nombre.</w:t>
      </w:r>
    </w:p>
    <w:p>
      <w:pPr>
        <w:pStyle w:val="CaptionedFigure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57600" cy="1259671"/>
                <wp:effectExtent l="0" t="0" r="0" b="0"/>
                <wp:docPr id="8" name="Picture" descr="Figura 2. Definición de los parámetros en la ventana de comandos de MATLAB." titl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Picture" descr="variables_matlab.jpeg"/>
                        <pic:cNvPicPr>
                          <a:picLocks noChangeAspect="1" noChangeArrowheads="1"/>
                        </pic:cNvPicPr>
                        <pic:nv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57600" cy="12596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88.00pt;height:99.19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</w:p>
    <w:p>
      <w:pPr>
        <w:pStyle w:val="ImageCaption"/>
      </w:pPr>
      <w:r>
        <w:rPr>
          <w:lang w:val="es"/>
        </w:rPr>
        <w:t xml:space="preserve">Figura 2. Definición de los parámetros en la ventana de comandos de MATLAB.</w:t>
      </w:r>
    </w:p>
    <w:p>
      <w:pPr>
        <w:pStyle w:val="CaptionedFigure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43200" cy="2081491"/>
                <wp:effectExtent l="0" t="0" r="0" b="0"/>
                <wp:docPr id="9" name="Picture" descr="Figura 3. Variables en el espacio de trabajo." titl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Picture" descr="variables.jpeg"/>
                        <pic:cNvPicPr>
                          <a:picLocks noChangeAspect="1" noChangeArrowheads="1"/>
                        </pic:cNvPicPr>
                        <pic:nv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3200" cy="20814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16.00pt;height:163.90pt;mso-wrap-distance-left:0.00pt;mso-wrap-distance-top:0.00pt;mso-wrap-distance-right:0.00pt;mso-wrap-distance-bottom:0.00pt;z-index:1;" stroked="f" strokeweight="0.75pt">
                <v:imagedata r:id="rId15" o:title=""/>
                <o:lock v:ext="edit" rotation="t"/>
              </v:shape>
            </w:pict>
          </mc:Fallback>
        </mc:AlternateContent>
      </w:r>
    </w:p>
    <w:p>
      <w:pPr>
        <w:pStyle w:val="ImageCaption"/>
      </w:pPr>
      <w:r>
        <w:rPr>
          <w:lang w:val="es"/>
        </w:rPr>
        <w:t xml:space="preserve">Figura 3. Variables en el espacio de trabajo.</w:t>
      </w:r>
    </w:p>
    <w:bookmarkEnd w:id="42"/>
    <w:bookmarkStart w:id="46" w:name="diagrama-de-bloques"/>
    <w:p>
      <w:pPr>
        <w:pStyle w:val="Ttulo2"/>
      </w:pPr>
      <w:r>
        <w:rPr>
          <w:lang w:val="es"/>
        </w:rPr>
        <w:t xml:space="preserve">Diagrama de bloques</w:t>
      </w:r>
    </w:p>
    <w:p>
      <w:pPr>
        <w:pStyle w:val="FirstParagraph"/>
      </w:pPr>
      <w:r>
        <w:rPr>
          <w:lang w:val="es"/>
        </w:rPr>
        <w:t xml:space="preserve">El modelo contiene dos ramas que reciben el mismo escalón de entrada.</w:t>
      </w:r>
    </w:p>
    <w:p>
      <w:pPr>
        <w:pStyle w:val="CaptionedFigure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9280" cy="2947026"/>
                <wp:effectExtent l="0" t="0" r="0" b="0"/>
                <wp:docPr id="10" name="Picture" descr="Figura 4. Diagrama de bloques en Simulink: ecuación diferencial no lineal (arriba) y función de transferencia (abajo)." titl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Picture" descr="diagrama.jpeg"/>
                        <pic:cNvPicPr>
                          <a:picLocks noChangeAspect="1" noChangeArrowheads="1"/>
                        </pic:cNvPicPr>
                        <pic:nv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69280" cy="29470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46.40pt;height:232.05pt;mso-wrap-distance-left:0.00pt;mso-wrap-distance-top:0.00pt;mso-wrap-distance-right:0.00pt;mso-wrap-distance-bottom:0.00pt;z-index:1;" stroked="f" strokeweight="0.75pt">
                <v:imagedata r:id="rId16" o:title=""/>
                <o:lock v:ext="edit" rotation="t"/>
              </v:shape>
            </w:pict>
          </mc:Fallback>
        </mc:AlternateContent>
      </w:r>
    </w:p>
    <w:p>
      <w:pPr>
        <w:pStyle w:val="ImageCaption"/>
      </w:pPr>
      <w:r>
        <w:rPr>
          <w:lang w:val="es"/>
        </w:rPr>
        <w:t xml:space="preserve">Figura 4. Diagrama de bloques en Simulink: ecuación diferencial no lineal (arriba) y función de transferencia (abajo).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Rama superior, ecuación diferencial (10).</w:t>
      </w:r>
      <w:r>
        <w:rPr>
          <w:lang w:val="es"/>
        </w:rPr>
        <w:t xml:space="preserve"> </w:t>
      </w:r>
      <w:r>
        <w:rPr>
          <w:lang w:val="es"/>
        </w:rPr>
        <w:t xml:space="preserve">El sumador calcula</w:t>
      </w:r>
      <w:r>
        <w:rPr>
          <w:lang w:val="es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K</m:t>
        </m:r>
        <m:rad>
          <m:radPr>
            <m:degHide m:val="on"/>
          </m:radPr>
          <m:deg/>
          <m:e>
            <m:r>
              <m:t>h</m:t>
            </m:r>
          </m:e>
        </m:rad>
      </m:oMath>
      <w:r>
        <w:rPr>
          <w:lang w:val="es"/>
        </w:rPr>
        <w:t xml:space="preserve">, la ganancia</w:t>
      </w:r>
      <w:r>
        <w:rPr>
          <w:lang w:val="es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A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lo convierte en</w:t>
      </w:r>
      <w:r>
        <w:rPr>
          <w:lang w:val="es"/>
        </w:rPr>
        <w:t xml:space="preserve"> 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y el integrador entrega</w:t>
      </w:r>
      <w:r>
        <w:rPr>
          <w:lang w:val="es"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a partir de la condición inicial</w:t>
      </w:r>
      <w:r>
        <w:rPr>
          <w:lang w:val="es"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m. El nivel se realimenta por el bloque de raíz cuadrada y la ganancia</w:t>
      </w:r>
      <w:r>
        <w:rPr>
          <w:lang w:val="es"/>
        </w:rPr>
        <w:t xml:space="preserve"> </w:t>
      </w:r>
      <m:oMath>
        <m:r>
          <m:t>K</m:t>
        </m:r>
      </m:oMath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Rama inferior, función de transferencia.</w:t>
      </w:r>
      <w:r>
        <w:rPr>
          <w:lang w:val="es"/>
        </w:rPr>
        <w:t xml:space="preserve"> </w:t>
      </w:r>
      <w:r>
        <w:rPr>
          <w:lang w:val="es"/>
        </w:rPr>
        <w:t xml:space="preserve">Al escalón se le resta el caudal de equilibrio (10 m³/h) para obtener la desviación</w:t>
      </w:r>
      <w:r>
        <w:rPr>
          <w:lang w:val="es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lang w:val="es"/>
        </w:rPr>
        <w:t xml:space="preserve">, que entra al bloque</w:t>
      </w:r>
      <w:r>
        <w:rPr>
          <w:lang w:val="es"/>
        </w:rPr>
        <w:t xml:space="preserve"> </w:t>
      </w:r>
      <m:oMath>
        <m:r>
          <m:t>0.1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)</m:t>
        </m:r>
      </m:oMath>
      <w:r>
        <w:rPr>
          <w:lang w:val="es"/>
        </w:rPr>
        <w:t xml:space="preserve">. A la salida se le suma el nivel de equilibrio (5 m) para volver a la variable real.</w:t>
      </w:r>
    </w:p>
    <w:p>
      <w:pPr>
        <w:pStyle w:val="FirstParagraph"/>
      </w:pPr>
      <w:r>
        <w:rPr>
          <w:lang w:val="es"/>
        </w:rPr>
        <w:t xml:space="preserve">La simulación se ejecutó de 0 a 50 h con el solucionador de paso variable automático de Simulink.</w:t>
      </w:r>
    </w:p>
    <w:bookmarkEnd w:id="46"/>
    <w:bookmarkStart w:id="56" w:name="respuestas-obtenidas"/>
    <w:p>
      <w:pPr>
        <w:pStyle w:val="Ttulo2"/>
      </w:pPr>
      <w:r>
        <w:rPr>
          <w:lang w:val="es"/>
        </w:rPr>
        <w:t xml:space="preserve">Respuestas obtenidas</w:t>
      </w:r>
    </w:p>
    <w:p>
      <w:pPr>
        <w:pStyle w:val="CaptionedFigure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290967"/>
                <wp:effectExtent l="0" t="0" r="0" b="0"/>
                <wp:docPr id="11" name="Picture" descr="Figura 5. Respuesta de la ecuación diferencial no lineal en Simulink." titl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Picture" descr="scope_no_lineal.jpeg"/>
                        <pic:cNvPicPr>
                          <a:picLocks noChangeAspect="1" noChangeArrowheads="1"/>
                        </pic:cNvPicPr>
                        <pic:nv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32909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32.00pt;height:259.13pt;mso-wrap-distance-left:0.00pt;mso-wrap-distance-top:0.00pt;mso-wrap-distance-right:0.00pt;mso-wrap-distance-bottom:0.00pt;z-index:1;" stroked="f" strokeweight="0.75pt">
                <v:imagedata r:id="rId17" o:title=""/>
                <o:lock v:ext="edit" rotation="t"/>
              </v:shape>
            </w:pict>
          </mc:Fallback>
        </mc:AlternateContent>
      </w:r>
    </w:p>
    <w:p>
      <w:pPr>
        <w:pStyle w:val="ImageCaption"/>
      </w:pPr>
      <w:r>
        <w:rPr>
          <w:lang w:val="es"/>
        </w:rPr>
        <w:t xml:space="preserve">Figura 5. Respuesta de la ecuación diferencial no lineal en Simulink.</w:t>
      </w:r>
    </w:p>
    <w:p>
      <w:pPr>
        <w:pStyle w:val="CaptionedFigure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938359"/>
                <wp:effectExtent l="0" t="0" r="0" b="0"/>
                <wp:docPr id="12" name="Picture" descr="Figura 6. Respuesta no lineal (amarillo) y respuesta de la función de transferencia (azul) en el mismo Scope." titl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Picture" descr="scope_ambas.jpeg"/>
                        <pic:cNvPicPr>
                          <a:picLocks noChangeAspect="1" noChangeArrowheads="1"/>
                        </pic:cNvPicPr>
                        <pic:nv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29383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32.00pt;height:231.37pt;mso-wrap-distance-left:0.00pt;mso-wrap-distance-top:0.00pt;mso-wrap-distance-right:0.00pt;mso-wrap-distance-bottom:0.00pt;z-index:1;" stroked="f" strokeweight="0.75pt">
                <v:imagedata r:id="rId18" o:title=""/>
                <o:lock v:ext="edit" rotation="t"/>
              </v:shape>
            </w:pict>
          </mc:Fallback>
        </mc:AlternateContent>
      </w:r>
    </w:p>
    <w:p>
      <w:pPr>
        <w:pStyle w:val="ImageCaption"/>
      </w:pPr>
      <w:r>
        <w:rPr>
          <w:lang w:val="es"/>
        </w:rPr>
        <w:t xml:space="preserve">Figura 6. Respuesta no lineal (amarillo) y respuesta de la función de transferencia (azul) en el mismo Scope.</w:t>
      </w:r>
    </w:p>
    <w:p>
      <w:pPr>
        <w:pStyle w:val="BodyText"/>
      </w:pPr>
      <w:r>
        <w:rPr>
          <w:lang w:val="es"/>
        </w:rPr>
        <w:t xml:space="preserve">La respuesta analítica se graficó en MATLAB evaluando la expresión de la sección 4.3:</w:t>
      </w:r>
    </w:p>
    <w:p>
      <w:pPr>
        <w:pStyle w:val="SourceCode"/>
      </w:pPr>
      <w:r>
        <w:rPr>
          <w:rStyle w:val="VerbatimChar"/>
          <w:lang w:val="es"/>
        </w:rPr>
        <w:t xml:space="preserve">t = 0:0.05:50;</w:t>
      </w:r>
      <w:r>
        <w:br/>
      </w:r>
      <w:r>
        <w:rPr>
          <w:rStyle w:val="VerbatimChar"/>
          <w:lang w:val="es"/>
        </w:rPr>
        <w:t xml:space="preserve">h_ana = 5 + 2*(1 - exp(-0.1*t));</w:t>
      </w:r>
      <w:r>
        <w:br/>
      </w:r>
      <w:r>
        <w:rPr>
          <w:rStyle w:val="VerbatimChar"/>
          <w:lang w:val="es"/>
        </w:rPr>
        <w:t xml:space="preserve">plot(t, h_ana)</w:t>
      </w:r>
    </w:p>
    <w:p>
      <w:pPr>
        <w:pStyle w:val="CaptionedFigure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385787"/>
                <wp:effectExtent l="0" t="0" r="0" b="0"/>
                <wp:docPr id="13" name="Picture" descr="Figura 7. Respuesta analítica h(t), transformada inversa de H(s)." titl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Picture" descr="analitica.jpeg"/>
                        <pic:cNvPicPr>
                          <a:picLocks noChangeAspect="1" noChangeArrowheads="1"/>
                        </pic:cNvPicPr>
                        <pic:nv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23857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32.00pt;height:187.86pt;mso-wrap-distance-left:0.00pt;mso-wrap-distance-top:0.00pt;mso-wrap-distance-right:0.00pt;mso-wrap-distance-bottom:0.00pt;z-index:1;" stroked="f" strokeweight="0.75pt">
                <v:imagedata r:id="rId19" o:title=""/>
                <o:lock v:ext="edit" rotation="t"/>
              </v:shape>
            </w:pict>
          </mc:Fallback>
        </mc:AlternateContent>
      </w:r>
    </w:p>
    <w:p>
      <w:pPr>
        <w:pStyle w:val="ImageCaption"/>
      </w:pPr>
      <w:r>
        <w:rPr>
          <w:lang w:val="es"/>
        </w:rPr>
        <w:t xml:space="preserve">Figura 7. Respuesta analítica h(t), transformada inversa de H(s).</w:t>
      </w:r>
    </w:p>
    <w:bookmarkEnd w:id="56"/>
    <w:bookmarkEnd w:id="57"/>
    <w:bookmarkStart w:id="58" w:name="comparación-y-análisis-de-las-respuestas"/>
    <w:p>
      <w:pPr>
        <w:pStyle w:val="Ttulo1"/>
      </w:pPr>
      <w:r>
        <w:rPr>
          <w:lang w:val="es"/>
        </w:rPr>
        <w:t xml:space="preserve">Comparación y análisis de las respuestas</w:t>
      </w:r>
    </w:p>
    <w:p>
      <w:pPr>
        <w:pStyle w:val="FirstParagraph"/>
      </w:pPr>
      <w:r>
        <w:rPr>
          <w:lang w:val="es"/>
        </w:rPr>
        <w:t xml:space="preserve">La tabla compara las tres respuestas en varios instantes. La columna no lineal corresponde a la integración numérica de la ecuación (10). La función de transferencia y la expresión analítica dan los mismos valores, porque son dos formas del mismo modelo lineal.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  <w:tblLayout w:type="fixed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Tiempo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Ecuación diferencial no lineal (m)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y</w:t>
            </w:r>
            <w:r>
              <w:rPr>
                <w:b/>
                <w:bCs/>
                <w:lang w:val="es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analítica (m)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Diferencia (m)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5.000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5.000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5.794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5.787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0.007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6.292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6.264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0.027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6.816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6.729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0.087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7.038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6.900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0.138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7.134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6.963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0.170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7.175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6.987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0.189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Estado estacionario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7.207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7.000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0.207</w:t>
            </w:r>
          </w:p>
        </w:tc>
      </w:tr>
    </w:tbl>
    <w:p>
      <w:pPr>
        <w:pStyle w:val="BodyText"/>
      </w:pPr>
      <w:r>
        <w:rPr>
          <w:lang w:val="es"/>
        </w:rPr>
        <w:t xml:space="preserve">De la comparación se concluye lo siguiente: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La función de transferencia y la respuesta analítica coinciden.</w:t>
      </w:r>
      <w:r>
        <w:rPr>
          <w:lang w:val="es"/>
        </w:rPr>
        <w:t xml:space="preserve"> </w:t>
      </w:r>
      <w:r>
        <w:rPr>
          <w:lang w:val="es"/>
        </w:rPr>
        <w:t xml:space="preserve">La curva azul del Scope y la gráfica de MATLAB son la misma respuesta, lo que confirma que la transformada inversa se calculó bien.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Cerca del punto de operación las tres respuestas coinciden.</w:t>
      </w:r>
      <w:r>
        <w:rPr>
          <w:lang w:val="es"/>
        </w:rPr>
        <w:t xml:space="preserve"> </w:t>
      </w:r>
      <w:r>
        <w:rPr>
          <w:lang w:val="es"/>
        </w:rPr>
        <w:t xml:space="preserve">En las primeras 5 h la diferencia es menor que 1 cm, porque el nivel todavía está cerca de 5 m, donde la aproximación lineal es válida.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La diferencia crece a medida que el nivel se aleja de 5 m.</w:t>
      </w:r>
      <w:r>
        <w:rPr>
          <w:lang w:val="es"/>
        </w:rPr>
        <w:t xml:space="preserve"> </w:t>
      </w:r>
      <w:r>
        <w:rPr>
          <w:lang w:val="es"/>
        </w:rPr>
        <w:t xml:space="preserve">En estado estacionario el modelo no lineal llega a 7.21 m y el lineal a 7.00 m. La diferencia de 0.21 m equivale al 2.9 % del nivel final y a cerca del 9 % del cambio total de nivel.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El modelo lineal subestima el nivel final.</w:t>
      </w:r>
      <w:r>
        <w:rPr>
          <w:lang w:val="es"/>
        </w:rPr>
        <w:t xml:space="preserve"> </w:t>
      </w:r>
      <w:r>
        <w:rPr>
          <w:lang w:val="es"/>
        </w:rPr>
        <w:t xml:space="preserve">La curva</w:t>
      </w:r>
      <w:r>
        <w:rPr>
          <w:lang w:val="es"/>
        </w:rPr>
        <w:t xml:space="preserve"> </w:t>
      </w:r>
      <m:oMath>
        <m:rad>
          <m:radPr>
            <m:degHide m:val="on"/>
          </m:radPr>
          <m:deg/>
          <m:e>
            <m:r>
              <m:t>h</m:t>
            </m:r>
          </m:e>
        </m:rad>
      </m:oMath>
      <w:r>
        <w:rPr>
          <w:lang w:val="es"/>
        </w:rPr>
        <w:t xml:space="preserve"> </w:t>
      </w:r>
      <w:r>
        <w:rPr>
          <w:lang w:val="es"/>
        </w:rPr>
        <w:t xml:space="preserve">se aplana al subir el nivel, de modo que el caudal de salida crece cada vez menos y el tanque necesita más altura para evacuar los 12 m³/h. El modelo lineal supone la pendiente fija de</w:t>
      </w:r>
      <w:r>
        <w:rPr>
          <w:lang w:val="es"/>
        </w:rPr>
        <w:t xml:space="preserve"> </w:t>
      </w:r>
      <m:oMath>
        <m:sSub>
          <m:e>
            <m:r>
              <m:t>h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 y por eso predice un nivel menor.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El proceso real es más lento que el lineal.</w:t>
      </w:r>
      <w:r>
        <w:rPr>
          <w:lang w:val="es"/>
        </w:rPr>
        <w:t xml:space="preserve"> </w:t>
      </w:r>
      <w:r>
        <w:rPr>
          <w:lang w:val="es"/>
        </w:rPr>
        <w:t xml:space="preserve">La constante de tiempo local,</w:t>
      </w:r>
      <w:r>
        <w:rPr>
          <w:lang w:val="es"/>
        </w:rPr>
        <w:t xml:space="preserve"> </w:t>
      </w:r>
      <m:oMath>
        <m:r>
          <m:t>2</m:t>
        </m:r>
        <m:r>
          <m:t>A</m:t>
        </m:r>
        <m:rad>
          <m:radPr>
            <m:degHide m:val="on"/>
          </m:radPr>
          <m:deg/>
          <m:e>
            <m:r>
              <m:t>h</m:t>
            </m:r>
          </m:e>
        </m:rad>
        <m:r>
          <m:rPr>
            <m:sty m:val="p"/>
          </m:rPr>
          <m:t>/</m:t>
        </m:r>
        <m:r>
          <m:t>K</m:t>
        </m:r>
      </m:oMath>
      <w:r>
        <w:rPr>
          <w:lang w:val="es"/>
        </w:rPr>
        <w:t xml:space="preserve">, aumenta de 10 h en</w:t>
      </w:r>
      <w:r>
        <w:rPr>
          <w:lang w:val="es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5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 a unas 12 h en</w:t>
      </w:r>
      <w:r>
        <w:rPr>
          <w:lang w:val="es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7.2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m. Por eso a las 50 h el modelo no lineal aún no ha llegado a su valor final (7.175 m frente a 7.207 m).</w:t>
      </w:r>
    </w:p>
    <w:p>
      <w:pPr>
        <w:pStyle w:val="FirstParagraph"/>
      </w:pPr>
      <w:r>
        <w:rPr>
          <w:lang w:val="es"/>
        </w:rPr>
        <w:t xml:space="preserve">En resumen,</w:t>
      </w:r>
      <w:r>
        <w:rPr>
          <w:lang w:val="es"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describe bien el tanque para perturbaciones pequeñas alrededor del punto de operación, y la ecuación diferencial no lineal es la referencia cuando el nivel se aleja de él.</w:t>
      </w:r>
    </w:p>
    <w:bookmarkEnd w:id="58"/>
    <w:bookmarkStart w:id="64" w:name="X0791610d07ceb0f3928af381da76a5c3b9371cb"/>
    <w:p>
      <w:pPr>
        <w:pStyle w:val="Ttulo1"/>
      </w:pPr>
      <w:r>
        <w:rPr>
          <w:lang w:val="es"/>
        </w:rPr>
        <w:t xml:space="preserve">Simulación con superagente de inteligencia artificial</w:t>
      </w:r>
    </w:p>
    <w:bookmarkStart w:id="59" w:name="superagentes-utilizados"/>
    <w:p>
      <w:pPr>
        <w:pStyle w:val="Ttulo2"/>
      </w:pPr>
      <w:r>
        <w:rPr>
          <w:lang w:val="es"/>
        </w:rPr>
        <w:t xml:space="preserve">Superagentes utilizados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  <w:tblLayout w:type="fixed"/>
      </w:tblPr>
      <w:tblGrid>
        <w:gridCol w:w="3960"/>
        <w:gridCol w:w="3960"/>
      </w:tblGrid>
      <w:tr>
        <w:trPr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Papel en el trabajo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Claude (claude.ai)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Análisis del enunciado, verificación de las ecuaciones, detección de inconsistencias y plan de trabajo.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v0 (Vercel)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Generación del programa de simulación a partir de un único prompt.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Agente local de programación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Integración del código en el repositorio, validación del modelo matemático, correcciones de accesibilidad y diseño, y documentación.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Despliegue del simulador y enlace de ejecución.</w:t>
            </w:r>
          </w:p>
        </w:tc>
      </w:tr>
    </w:tbl>
    <w:bookmarkEnd w:id="59"/>
    <w:bookmarkStart w:id="60" w:name="proceso-seguido"/>
    <w:p>
      <w:pPr>
        <w:pStyle w:val="Ttulo2"/>
      </w:pPr>
      <w:r>
        <w:rPr>
          <w:lang w:val="es"/>
        </w:rPr>
        <w:t xml:space="preserve">Proceso seguido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Análisis.</w:t>
      </w:r>
      <w:r>
        <w:rPr>
          <w:lang w:val="es"/>
        </w:rPr>
        <w:t xml:space="preserve"> </w:t>
      </w:r>
      <w:r>
        <w:rPr>
          <w:lang w:val="es"/>
        </w:rPr>
        <w:t xml:space="preserve">Se pidió al agente verificar las ecuaciones y los datos del enunciado. De ahí salieron los hallazgos de la sección 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Contraste.</w:t>
      </w:r>
      <w:r>
        <w:rPr>
          <w:lang w:val="es"/>
        </w:rPr>
        <w:t xml:space="preserve"> </w:t>
      </w:r>
      <w:r>
        <w:rPr>
          <w:lang w:val="es"/>
        </w:rPr>
        <w:t xml:space="preserve">Se hizo un segundo análisis independiente y se compararon los dos. Coincidieron en los puntos comunes, lo que dio confianza en los hallazgos.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Especificación.</w:t>
      </w:r>
      <w:r>
        <w:rPr>
          <w:lang w:val="es"/>
        </w:rPr>
        <w:t xml:space="preserve"> </w:t>
      </w:r>
      <w:r>
        <w:rPr>
          <w:lang w:val="es"/>
        </w:rPr>
        <w:t xml:space="preserve">Con las decisiones ya tomadas se redactó un prompt para v0 con la física, los parámetros, los valores por defecto y los requisitos de la interfaz.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Generación.</w:t>
      </w:r>
      <w:r>
        <w:rPr>
          <w:lang w:val="es"/>
        </w:rPr>
        <w:t xml:space="preserve"> </w:t>
      </w:r>
      <w:r>
        <w:rPr>
          <w:lang w:val="es"/>
        </w:rPr>
        <w:t xml:space="preserve">v0 produjo una aplicación web de una sola página, sin servidor.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Validación.</w:t>
      </w:r>
      <w:r>
        <w:rPr>
          <w:lang w:val="es"/>
        </w:rPr>
        <w:t xml:space="preserve"> </w:t>
      </w:r>
      <w:r>
        <w:rPr>
          <w:lang w:val="es"/>
        </w:rPr>
        <w:t xml:space="preserve">El agente local comparó el código generado con la teoría, línea por línea, antes de aceptarlo.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Corrección.</w:t>
      </w:r>
      <w:r>
        <w:rPr>
          <w:lang w:val="es"/>
        </w:rPr>
        <w:t xml:space="preserve"> </w:t>
      </w:r>
      <w:r>
        <w:rPr>
          <w:lang w:val="es"/>
        </w:rPr>
        <w:t xml:space="preserve">Se corrigieron problemas de contraste, accesibilidad y comportamiento en pantallas pequeñas.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"/>
        </w:rPr>
        <w:t xml:space="preserve">Despliegue.</w:t>
      </w:r>
      <w:r>
        <w:rPr>
          <w:lang w:val="es"/>
        </w:rPr>
        <w:t xml:space="preserve"> </w:t>
      </w:r>
      <w:r>
        <w:rPr>
          <w:lang w:val="es"/>
        </w:rPr>
        <w:t xml:space="preserve">El simulador se publicó en Vercel.</w:t>
      </w:r>
    </w:p>
    <w:bookmarkEnd w:id="60"/>
    <w:bookmarkStart w:id="61" w:name="prompt-enviado-a-v0"/>
    <w:p>
      <w:pPr>
        <w:pStyle w:val="Ttulo2"/>
      </w:pPr>
      <w:r>
        <w:rPr>
          <w:lang w:val="es"/>
        </w:rPr>
        <w:t xml:space="preserve">Prompt enviado a v0</w:t>
      </w:r>
    </w:p>
    <w:p>
      <w:pPr>
        <w:pStyle w:val="FirstParagraph"/>
      </w:pPr>
      <w:r>
        <w:rPr>
          <w:lang w:val="es"/>
        </w:rPr>
        <w:t xml:space="preserve">El programa de simulación se generó con el siguiente prompt, transcrito de forma íntegra:</w:t>
      </w:r>
    </w:p>
    <w:p>
      <w:pPr>
        <w:pStyle w:val="SourceCode"/>
      </w:pPr>
      <w:r>
        <w:rPr>
          <w:rStyle w:val="VerbatimChar"/>
          <w:lang w:val="es"/>
        </w:rPr>
        <w:t xml:space="preserve">Build a single-page water tank simulator (client-side only, no backend)</w:t>
      </w:r>
      <w:r>
        <w:br/>
      </w:r>
      <w:r>
        <w:rPr>
          <w:rStyle w:val="VerbatimChar"/>
          <w:lang w:val="es"/>
        </w:rPr>
        <w:t xml:space="preserve">for a university modeling assignment. UI labels in neutral Spanish.</w:t>
      </w:r>
      <w:r>
        <w:br/>
      </w:r>
      <w:r>
        <w:br/>
      </w:r>
      <w:r>
        <w:rPr>
          <w:rStyle w:val="VerbatimChar"/>
          <w:lang w:val="es"/>
        </w:rPr>
        <w:t xml:space="preserve">Reading this as: engineering lab tool for students, with a clean</w:t>
      </w:r>
      <w:r>
        <w:br/>
      </w:r>
      <w:r>
        <w:rPr>
          <w:rStyle w:val="VerbatimChar"/>
          <w:lang w:val="es"/>
        </w:rPr>
        <w:t xml:space="preserve">technical-instrument language, leaning toward Tailwind + shadcn-style</w:t>
      </w:r>
      <w:r>
        <w:br/>
      </w:r>
      <w:r>
        <w:rPr>
          <w:rStyle w:val="VerbatimChar"/>
          <w:lang w:val="es"/>
        </w:rPr>
        <w:t xml:space="preserve">controls, light mode, high readability over decoration.</w:t>
      </w:r>
      <w:r>
        <w:br/>
      </w:r>
      <w:r>
        <w:br/>
      </w:r>
      <w:r>
        <w:rPr>
          <w:rStyle w:val="VerbatimChar"/>
          <w:lang w:val="es"/>
        </w:rPr>
        <w:t xml:space="preserve">Layout: header with title + equilibrium badge, left control panel,</w:t>
      </w:r>
      <w:r>
        <w:br/>
      </w:r>
      <w:r>
        <w:rPr>
          <w:rStyle w:val="VerbatimChar"/>
          <w:lang w:val="es"/>
        </w:rPr>
        <w:t xml:space="preserve">center tank visualization with animated water level, right/bottom chart</w:t>
      </w:r>
      <w:r>
        <w:br/>
      </w:r>
      <w:r>
        <w:rPr>
          <w:rStyle w:val="VerbatimChar"/>
          <w:lang w:val="es"/>
        </w:rPr>
        <w:t xml:space="preserve">with overlay of 3 curves.</w:t>
      </w:r>
      <w:r>
        <w:br/>
      </w:r>
      <w:r>
        <w:br/>
      </w:r>
      <w:r>
        <w:rPr>
          <w:rStyle w:val="VerbatimChar"/>
          <w:lang w:val="es"/>
        </w:rPr>
        <w:t xml:space="preserve">Physics (canonical unit: hours):</w:t>
      </w:r>
      <w:r>
        <w:br/>
      </w:r>
      <w:r>
        <w:rPr>
          <w:rStyle w:val="VerbatimChar"/>
          <w:lang w:val="es"/>
        </w:rPr>
        <w:t xml:space="preserve">- Nonlinear ODE: dh/dt = Qi(t)/A - (K/A)*sqrt(max(h,0)),</w:t>
      </w:r>
      <w:r>
        <w:br/>
      </w:r>
      <w:r>
        <w:rPr>
          <w:rStyle w:val="VerbatimChar"/>
          <w:lang w:val="es"/>
        </w:rPr>
        <w:t xml:space="preserve">  clamp h to [0, Hmax]</w:t>
      </w:r>
      <w:r>
        <w:br/>
      </w:r>
      <w:r>
        <w:rPr>
          <w:rStyle w:val="VerbatimChar"/>
          <w:lang w:val="es"/>
        </w:rPr>
        <w:t xml:space="preserve">- Parameters: A=10 m2, K=4.47 m2.5/h, Hmax=10 m,</w:t>
      </w:r>
      <w:r>
        <w:br/>
      </w:r>
      <w:r>
        <w:rPr>
          <w:rStyle w:val="VerbatimChar"/>
          <w:lang w:val="es"/>
        </w:rPr>
        <w:t xml:space="preserve">  operating point h_bar=5 m, Q_bar=10 m3/h</w:t>
      </w:r>
      <w:r>
        <w:br/>
      </w:r>
      <w:r>
        <w:rPr>
          <w:rStyle w:val="VerbatimChar"/>
          <w:lang w:val="es"/>
        </w:rPr>
        <w:t xml:space="preserve">- Linearized model: H(s) = (1/A)/(s + K/(2*A*sqrt(h_bar))),</w:t>
      </w:r>
      <w:r>
        <w:br/>
      </w:r>
      <w:r>
        <w:rPr>
          <w:rStyle w:val="VerbatimChar"/>
          <w:lang w:val="es"/>
        </w:rPr>
        <w:t xml:space="preserve">  tau = 2*A*sqrt(h_bar)/K = 10 h</w:t>
      </w:r>
      <w:r>
        <w:br/>
      </w:r>
      <w:r>
        <w:rPr>
          <w:rStyle w:val="VerbatimChar"/>
          <w:lang w:val="es"/>
        </w:rPr>
        <w:t xml:space="preserve">- Defaults: h(0)=5 m, step Qi: 10 -&gt; 12 m3/h at t=0, horizon 50 h,</w:t>
      </w:r>
      <w:r>
        <w:br/>
      </w:r>
      <w:r>
        <w:rPr>
          <w:rStyle w:val="VerbatimChar"/>
          <w:lang w:val="es"/>
        </w:rPr>
        <w:t xml:space="preserve">  solver RK4/Euler in JS with fixed dt</w:t>
      </w:r>
      <w:r>
        <w:br/>
      </w:r>
      <w:r>
        <w:rPr>
          <w:rStyle w:val="VerbatimChar"/>
          <w:lang w:val="es"/>
        </w:rPr>
        <w:t xml:space="preserve">- Show: nonlinear h(t), linear H(s) step response, analytic</w:t>
      </w:r>
      <w:r>
        <w:br/>
      </w:r>
      <w:r>
        <w:rPr>
          <w:rStyle w:val="VerbatimChar"/>
          <w:lang w:val="es"/>
        </w:rPr>
        <w:t xml:space="preserve">  inverse-Laplace h(t) on the same chart; linearization error note</w:t>
      </w:r>
      <w:r>
        <w:br/>
      </w:r>
      <w:r>
        <w:rPr>
          <w:rStyle w:val="VerbatimChar"/>
          <w:lang w:val="es"/>
        </w:rPr>
        <w:t xml:space="preserve">  far from h_bar</w:t>
      </w:r>
      <w:r>
        <w:br/>
      </w:r>
      <w:r>
        <w:rPr>
          <w:rStyle w:val="VerbatimChar"/>
          <w:lang w:val="es"/>
        </w:rPr>
        <w:t xml:space="preserve">- Validation badge: Qi=10 must converge to h=5;</w:t>
      </w:r>
      <w:r>
        <w:br/>
      </w:r>
      <w:r>
        <w:rPr>
          <w:rStyle w:val="VerbatimChar"/>
          <w:lang w:val="es"/>
        </w:rPr>
        <w:t xml:space="preserve">  show protection sqrt(max(h,0))</w:t>
      </w:r>
      <w:r>
        <w:br/>
      </w:r>
      <w:r>
        <w:br/>
      </w:r>
      <w:r>
        <w:rPr>
          <w:rStyle w:val="VerbatimChar"/>
          <w:lang w:val="es"/>
        </w:rPr>
        <w:t xml:space="preserve">Controls (editable): A, K, Hmax, h(0), Qi base, Qi step size, horizon.</w:t>
      </w:r>
      <w:r>
        <w:br/>
      </w:r>
      <w:r>
        <w:rPr>
          <w:rStyle w:val="VerbatimChar"/>
          <w:lang w:val="es"/>
        </w:rPr>
        <w:t xml:space="preserve">Buttons: run, reset. No purple gradients, no centered hero, no</w:t>
      </w:r>
      <w:r>
        <w:br/>
      </w:r>
      <w:r>
        <w:rPr>
          <w:rStyle w:val="VerbatimChar"/>
          <w:lang w:val="es"/>
        </w:rPr>
        <w:t xml:space="preserve">placeholder graphics. Real chart (recharts or canvas), real tank SVG</w:t>
      </w:r>
      <w:r>
        <w:br/>
      </w:r>
      <w:r>
        <w:rPr>
          <w:rStyle w:val="VerbatimChar"/>
          <w:lang w:val="es"/>
        </w:rPr>
        <w:t xml:space="preserve">animation, responsive, WCAG AA contrast, Spanish labels, equations</w:t>
      </w:r>
      <w:r>
        <w:br/>
      </w:r>
      <w:r>
        <w:rPr>
          <w:rStyle w:val="VerbatimChar"/>
          <w:lang w:val="es"/>
        </w:rPr>
        <w:t xml:space="preserve">shown with assumptions (rho treated as dimensionless 1, hours</w:t>
      </w:r>
      <w:r>
        <w:br/>
      </w:r>
      <w:r>
        <w:rPr>
          <w:rStyle w:val="VerbatimChar"/>
          <w:lang w:val="es"/>
        </w:rPr>
        <w:t xml:space="preserve">canonical).</w:t>
      </w:r>
    </w:p>
    <w:bookmarkEnd w:id="61"/>
    <w:bookmarkStart w:id="62" w:name="respuesta-de-v0"/>
    <w:p>
      <w:pPr>
        <w:pStyle w:val="Ttulo2"/>
      </w:pPr>
      <w:r>
        <w:rPr>
          <w:lang w:val="es"/>
        </w:rPr>
        <w:t xml:space="preserve">Respuesta de v0</w:t>
      </w:r>
    </w:p>
    <w:p>
      <w:pPr>
        <w:pStyle w:val="FirstParagraph"/>
      </w:pPr>
      <w:r>
        <w:rPr>
          <w:lang w:val="es"/>
        </w:rPr>
        <w:t xml:space="preserve">v0 trabajó en dos etapas, de unos seis minutos cada una, y dejó estos mensajes:</w:t>
      </w:r>
    </w:p>
    <w:p>
      <w:pPr>
        <w:pStyle w:val="BlockText"/>
      </w:pPr>
      <w:r>
        <w:rPr>
          <w:lang w:val="es"/>
        </w:rPr>
        <w:t xml:space="preserve">La base está limpia y no hay restricciones de backend que resolver. Voy a implementar la integración numérica RK4, la respuesta lineal calculada por el modelo y su forma analítica —que deben coincidir— junto con el tanque animado y el gráfico sincronizado.</w:t>
      </w:r>
    </w:p>
    <w:p>
      <w:pPr>
        <w:pStyle w:val="BlockText"/>
      </w:pPr>
      <w:r>
        <w:rPr>
          <w:lang w:val="es"/>
        </w:rPr>
        <w:t xml:space="preserve">Ya está confirmada la dependencia del gráfico. Estoy implementando el cálculo en un módulo separado de la interfaz; la curva lineal incluye la perturbación inicial y la respuesta analítica, y el selector permite comparar RK4 con Euler de paso fijo.</w:t>
      </w:r>
    </w:p>
    <w:p>
      <w:pPr>
        <w:pStyle w:val="FirstParagraph"/>
      </w:pPr>
      <w:r>
        <w:rPr>
          <w:lang w:val="es"/>
        </w:rPr>
        <w:t xml:space="preserve">Los mensajes anticipan dos decisiones de diseño que se confirman en la ingeniería inversa: el cálculo está separado de la interfaz, y el modelo lineal se calcula de dos maneras que deben coincidir.</w:t>
      </w:r>
    </w:p>
    <w:bookmarkEnd w:id="62"/>
    <w:bookmarkStart w:id="63" w:name="resumen-de-la-bitácora-de-prompts"/>
    <w:p>
      <w:pPr>
        <w:pStyle w:val="Ttulo2"/>
      </w:pPr>
      <w:r>
        <w:rPr>
          <w:lang w:val="es"/>
        </w:rPr>
        <w:t xml:space="preserve">Resumen de la bitácora de prompts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  <w:tblLayout w:type="fixed"/>
      </w:tblPr>
      <w:tblGrid>
        <w:gridCol w:w="2640"/>
        <w:gridCol w:w="2640"/>
        <w:gridCol w:w="2640"/>
      </w:tblGrid>
      <w:tr>
        <w:trPr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Prompts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Etapa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 a 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Análisis y planeación con Claude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Verificación de las ecuaciones, detección de la inconsistencia de</w:t>
            </w:r>
            <w:r>
              <w:rPr>
                <w:lang w:val="es"/>
              </w:rP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lang w:val="es"/>
              </w:rPr>
              <w:t xml:space="preserve">, ruta de trabajo y documentación 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6 a 10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Contexto y decisiones con el agente local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Lectura del enunciado, lista de problemas y correcciones, y decisión de hacer una página única sin servidor.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Especificación para v0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Prompt de la sección 7.3.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12 y 13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Integración y validación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Código de v0 integrado en el repositorio y revisión del modelo línea por línea, sin discrepancias con la teoría.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14 a 18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Correcciones de interfaz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Cursor, auditoría de accesibilidad y diseño, contraste de las etiquetas y de las líneas del tanque.</w:t>
            </w:r>
          </w:p>
        </w:tc>
      </w:tr>
    </w:tbl>
    <w:p>
      <w:pPr>
        <w:pStyle w:val="BodyText"/>
      </w:pPr>
      <w:r>
        <w:rPr>
          <w:lang w:val="es"/>
        </w:rPr>
        <w:t xml:space="preserve">El anexo A recoge los 18 prompts con su resultado.</w:t>
      </w:r>
    </w:p>
    <w:bookmarkEnd w:id="63"/>
    <w:bookmarkEnd w:id="64"/>
    <w:bookmarkStart w:id="71" w:name="Xcb5b2e763696c8e375c12c86aacbddc7d268365"/>
    <w:p>
      <w:pPr>
        <w:pStyle w:val="Ttulo1"/>
      </w:pPr>
      <w:r>
        <w:rPr>
          <w:lang w:val="es"/>
        </w:rPr>
        <w:t xml:space="preserve">Ingeniería inversa del programa de simulación</w:t>
      </w:r>
    </w:p>
    <w:bookmarkStart w:id="65" w:name="arquitectura"/>
    <w:p>
      <w:pPr>
        <w:pStyle w:val="Ttulo2"/>
      </w:pPr>
      <w:r>
        <w:rPr>
          <w:lang w:val="es"/>
        </w:rPr>
        <w:t xml:space="preserve">Arquitectura</w:t>
      </w:r>
    </w:p>
    <w:p>
      <w:pPr>
        <w:pStyle w:val="FirstParagraph"/>
      </w:pPr>
      <w:r>
        <w:rPr>
          <w:lang w:val="es"/>
        </w:rPr>
        <w:t xml:space="preserve">El programa es una aplicación web de una sola página construida con Next.js 16, React 19 y TypeScript. No tiene servidor ni base de datos: todo el cálculo ocurre en el navegador. La gráfica usa la biblioteca Recharts y los estilos usan Tailwind CSS.</w:t>
      </w:r>
    </w:p>
    <w:p>
      <w:pPr>
        <w:pStyle w:val="BodyText"/>
      </w:pPr>
      <w:r>
        <w:rPr>
          <w:lang w:val="es"/>
        </w:rPr>
        <w:t xml:space="preserve">El código separa el cálculo de la interfaz: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  <w:tblLayout w:type="fixed"/>
      </w:tblPr>
      <w:tblGrid>
        <w:gridCol w:w="3960"/>
        <w:gridCol w:w="3960"/>
      </w:tblGrid>
      <w:tr>
        <w:trPr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lib/water-tank-model.ts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Modelo matemático e integración numérica. No depende de la interfaz.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components/simulator/tank-simulator.tsx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Componente principal: guarda el estado, ejecuta la simulación y coordina a los demás.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components/simulator/control-panel.tsx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Formulario de parámetros, selector de método y botones de ejecutar y reiniciar.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components/simulator/tank-visualization.tsx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Dibujo del tanque en SVG con el nivel animado.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components/simulator/response-chart.tsx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Gráfica con las tres curvas superpuestas.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components/simulator/model-equations.tsx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Ecuaciones y supuestos mostrados en pantalla.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components/simulator/linearization-note.tsx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Nota sobre el error de linealización.</w:t>
            </w:r>
          </w:p>
        </w:tc>
      </w:tr>
    </w:tbl>
    <w:bookmarkEnd w:id="65"/>
    <w:bookmarkStart w:id="66" w:name="flujo-de-ejecución"/>
    <w:p>
      <w:pPr>
        <w:pStyle w:val="Ttulo2"/>
      </w:pPr>
      <w:r>
        <w:rPr>
          <w:lang w:val="es"/>
        </w:rPr>
        <w:t xml:space="preserve">Flujo de ejecución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El usuario edita los parámetros en el panel de control. Los valores se guardan como borrador y no afectan la simulación hasta que se ejecuta.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Al ejecutar, los parámetros se validan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isValidParameters</w:t>
      </w:r>
      <w:r>
        <w:rPr>
          <w:lang w:val="es"/>
        </w:rPr>
        <w:t xml:space="preserve">. Si son válidos, pasan a ser los parámetros aplicados.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lang w:val="es"/>
        </w:rPr>
        <w:t xml:space="preserve">simulateTank</w:t>
      </w:r>
      <w:r>
        <w:rPr>
          <w:lang w:val="es"/>
        </w:rPr>
        <w:t xml:space="preserve"> </w:t>
      </w:r>
      <w:r>
        <w:rPr>
          <w:lang w:val="es"/>
        </w:rPr>
        <w:t xml:space="preserve">calcula todos los puntos de la simulación de una vez y devuelve una lista. El resultado se memoriza y solo se recalcula si cambian los parámetros o el método.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La gráfica dibuja la lista completa. Un cursor de tiempo avanza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requestAnimationFrame</w:t>
      </w:r>
      <w:r>
        <w:rPr>
          <w:lang w:val="es"/>
        </w:rPr>
        <w:t xml:space="preserve">, y el tanque muestra el nivel que corresponde a ese instante, obtenido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sampleAtTime</w:t>
      </w:r>
      <w:r>
        <w:rPr>
          <w:lang w:val="es"/>
        </w:rPr>
        <w:t xml:space="preserve">.</w:t>
      </w:r>
    </w:p>
    <w:p>
      <w:pPr>
        <w:pStyle w:val="FirstParagraph"/>
      </w:pPr>
      <w:r>
        <w:rPr>
          <w:lang w:val="es"/>
        </w:rPr>
        <w:t xml:space="preserve">La simulación no se calcula en tiempo real: primero se resuelve completa y después se reproduce.</w:t>
      </w:r>
    </w:p>
    <w:bookmarkEnd w:id="66"/>
    <w:bookmarkStart w:id="67" w:name="estructuras-de-datos"/>
    <w:p>
      <w:pPr>
        <w:pStyle w:val="Ttulo2"/>
      </w:pPr>
      <w:r>
        <w:rPr>
          <w:lang w:val="es"/>
        </w:rPr>
        <w:t xml:space="preserve">Estructuras de datos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  <w:tblLayout w:type="fixed"/>
      </w:tblPr>
      <w:tblGrid>
        <w:gridCol w:w="3960"/>
        <w:gridCol w:w="3960"/>
      </w:tblGrid>
      <w:tr>
        <w:trPr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Estructura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TankParameters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Área, coeficiente de la válvula, altura máxima, nivel inicial, caudal base, tamaño del escalón y horizonte.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DEFAULT_PARAMETERS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4.47</m:t>
              </m:r>
            </m:oMath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lang w:val="es"/>
              </w:rPr>
              <w:t xml:space="preserve">, caudal base 10, escalón +2, horizonte 50.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SimulationPoint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 instante de la simulación: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time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nonlinear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linear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analytic</w:t>
            </w:r>
            <w:r>
              <w:rPr>
                <w:lang w:val="es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SolverMethod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Método numérico: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'rk4'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o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'euler'</w:t>
            </w:r>
            <w:r>
              <w:rPr>
                <w:lang w:val="es"/>
              </w:rPr>
              <w:t xml:space="preserve">.</w:t>
            </w:r>
          </w:p>
        </w:tc>
      </w:tr>
    </w:tbl>
    <w:p>
      <w:pPr>
        <w:pStyle w:val="BodyText"/>
      </w:pPr>
      <w:r>
        <w:rPr>
          <w:lang w:val="es"/>
        </w:rPr>
        <w:t xml:space="preserve">Además hay tres constantes de módulo: el nivel de operación (5 m), el caudal de operación (10 m³/h) y el paso de integración (0.05 h).</w:t>
      </w:r>
    </w:p>
    <w:bookmarkEnd w:id="67"/>
    <w:bookmarkStart w:id="68" w:name="método-numérico"/>
    <w:p>
      <w:pPr>
        <w:pStyle w:val="Ttulo2"/>
      </w:pPr>
      <w:r>
        <w:rPr>
          <w:lang w:val="es"/>
        </w:rPr>
        <w:t xml:space="preserve">Método numérico</w:t>
      </w:r>
    </w:p>
    <w:p>
      <w:pPr>
        <w:pStyle w:val="FirstParagraph"/>
      </w:pPr>
      <w:r>
        <w:rPr>
          <w:lang w:val="es"/>
        </w:rPr>
        <w:t xml:space="preserve">La función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integrateStep</w:t>
      </w:r>
      <w:r>
        <w:rPr>
          <w:lang w:val="es"/>
        </w:rPr>
        <w:t xml:space="preserve"> </w:t>
      </w:r>
      <w:r>
        <w:rPr>
          <w:lang w:val="es"/>
        </w:rPr>
        <w:t xml:space="preserve">avanza un paso de tiempo con uno de dos métodos de paso fijo,</w:t>
      </w:r>
      <w:r>
        <w:rPr>
          <w:lang w:val="es"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0.05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h (3 minutos):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"/>
        </w:rPr>
        <w:t xml:space="preserve">Euler explícito:</w:t>
      </w:r>
      <w:r>
        <w:rPr>
          <w:lang w:val="es"/>
        </w:rP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  <m:r>
          <m:t> </m:t>
        </m:r>
        <m:r>
          <m:t>f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"/>
        </w:rPr>
        <w:t xml:space="preserve">Runge-Kutta de cuarto orden (RK4),</w:t>
      </w:r>
      <w:r>
        <w:rPr>
          <w:lang w:val="es"/>
        </w:rPr>
        <w:t xml:space="preserve"> </w:t>
      </w:r>
      <w:r>
        <w:rPr>
          <w:lang w:val="es"/>
        </w:rPr>
        <w:t xml:space="preserve">que es el método por defecto: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den>
              <m:r>
                <m:t>6</m:t>
              </m:r>
            </m:den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</m:f>
          <m:r>
            <m:t> 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lang w:val="es"/>
        </w:rPr>
        <w:t xml:space="preserve">donde</w:t>
      </w:r>
      <w:r>
        <w:rPr>
          <w:lang w:val="es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lang w:val="es"/>
        </w:rPr>
        <w:t xml:space="preserve"> </w:t>
      </w:r>
      <w:r>
        <w:rPr>
          <w:lang w:val="es"/>
        </w:rPr>
        <w:t xml:space="preserve">a</w:t>
      </w:r>
      <w:r>
        <w:rPr>
          <w:lang w:val="es"/>
        </w:rP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rPr>
          <w:lang w:val="es"/>
        </w:rPr>
        <w:t xml:space="preserve"> </w:t>
      </w:r>
      <w:r>
        <w:rPr>
          <w:lang w:val="es"/>
        </w:rPr>
        <w:t xml:space="preserve">son evaluaciones de la derivada al inicio, en dos puntos intermedios y al final del paso.</w:t>
      </w:r>
    </w:p>
    <w:p>
      <w:pPr>
        <w:pStyle w:val="BodyText"/>
      </w:pPr>
      <w:r>
        <w:rPr>
          <w:lang w:val="es"/>
        </w:rPr>
        <w:t xml:space="preserve">En cada paso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simulateTank</w:t>
      </w:r>
      <w:r>
        <w:rPr>
          <w:lang w:val="es"/>
        </w:rPr>
        <w:t xml:space="preserve"> </w:t>
      </w:r>
      <w:r>
        <w:rPr>
          <w:lang w:val="es"/>
        </w:rPr>
        <w:t xml:space="preserve">calcula tres valores: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  <w:tblLayout w:type="fixed"/>
      </w:tblPr>
      <w:tblGrid>
        <w:gridCol w:w="3960"/>
        <w:gridCol w:w="3960"/>
      </w:tblGrid>
      <w:tr>
        <w:trPr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Curva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Cómo se calcula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No lineal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Integra</w:t>
            </w:r>
            <w:r>
              <w:rPr>
                <w:lang w:val="es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)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 limita el resultado a</w:t>
            </w:r>
            <w:r>
              <w:rPr>
                <w:lang w:val="es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]</m:t>
              </m:r>
            </m:oMath>
            <w:r>
              <w:rPr>
                <w:lang w:val="es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Lineal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Integra numéricamente la ecuación linealizada,</w:t>
            </w:r>
            <w:r>
              <w:rPr>
                <w:lang w:val="es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τ</m:t>
              </m:r>
            </m:oMath>
            <w:r>
              <w:rPr>
                <w:lang w:val="es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Analítica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Evalúa la solución cerrada del modelo lineal, sin integrar.</w:t>
            </w:r>
          </w:p>
        </w:tc>
      </w:tr>
    </w:tbl>
    <w:p>
      <w:pPr>
        <w:pStyle w:val="BodyText"/>
      </w:pPr>
      <w:r>
        <w:rPr>
          <w:lang w:val="es"/>
        </w:rPr>
        <w:t xml:space="preserve">La curva lineal y la analítica representan el mismo modelo calculado por dos caminos. Que coincidan en la gráfica verifica que el integrador funciona.</w:t>
      </w:r>
    </w:p>
    <w:bookmarkEnd w:id="68"/>
    <w:bookmarkStart w:id="69" w:name="verificación-contra-la-teoría"/>
    <w:p>
      <w:pPr>
        <w:pStyle w:val="Ttulo2"/>
      </w:pPr>
      <w:r>
        <w:rPr>
          <w:lang w:val="es"/>
        </w:rPr>
        <w:t xml:space="preserve">Verificación contra la teoría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  <w:tblLayout w:type="fixed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Elemento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En el 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En la teoría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Coincide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Ecuación no lineal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finalFlow / area - (coefficient / area) * Math.sqrt(Math.max(height, 0))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Ecuación (10)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Polo del modelo lineal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coefficient / (2 * area * Math.sqrt(OPERATING_HEIGHT))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A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rPr>
                <w:lang w:val="es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Constante de tiempo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getLinearizationTimeConstant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t>A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sty m:val="p"/>
                </m:rPr>
                <m:t>≈</m:t>
              </m:r>
              <m:r>
                <m:t>10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Nivel de equilibrio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getEquilibriumHeight</w:t>
            </w:r>
            <w:r>
              <w:rPr>
                <w:lang w:val="es"/>
              </w:rPr>
              <w:t xml:space="preserve">: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(flow / coefficient) ** 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lang w:val="es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Respuesta analítica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Solución de primer orden con condición inicial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Sección 4.3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Límites físicos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clamp(height, 0, maxHeight)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Math.max(height, 0)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h</m:t>
              </m:r>
              <m:r>
                <m:rPr>
                  <m:sty m:val="p"/>
                </m:rPr>
                <m:t>≤</m:t>
              </m:r>
              <m:r>
                <m:t>H</m:t>
              </m:r>
            </m:oMath>
            <w:r>
              <w:rPr>
                <w:lang w:val="es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Sí</w:t>
            </w:r>
          </w:p>
        </w:tc>
      </w:tr>
    </w:tbl>
    <w:p>
      <w:pPr>
        <w:pStyle w:val="BodyText"/>
      </w:pPr>
      <w:r>
        <w:rPr>
          <w:lang w:val="es"/>
        </w:rPr>
        <w:t xml:space="preserve">La respuesta analítica del programa es más general que la de la sección 4.3, porque admite un nivel inicial distinto del equilibrio: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grow m:val="on"/>
              <m:sepChr m:val=""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</m:e>
          </m:d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τ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den>
              <m:r>
                <m:t>A</m:t>
              </m:r>
            </m:den>
            <m:num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</m:num>
          </m:f>
          <m:r>
            <m:t> </m:t>
          </m:r>
          <m:r>
            <m:t>τ</m:t>
          </m:r>
          <m:r>
            <m:t> </m:t>
          </m:r>
          <m:d>
            <m:dPr>
              <m:begChr m:val="("/>
              <m:endChr m:val=")"/>
              <m:grow m:val="on"/>
              <m:sepChr m:val=""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τ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lang w:val="es"/>
        </w:rPr>
        <w:t xml:space="preserve">Con</w:t>
      </w:r>
      <w:r>
        <w:rPr>
          <w:lang w:val="es"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 y un escalón de 2 m³/h se reduce a</w:t>
      </w:r>
      <w:r>
        <w:rPr>
          <w:lang w:val="es"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0.1</m:t>
            </m:r>
            <m:r>
              <m:t>t</m:t>
            </m:r>
          </m:sup>
        </m:sSup>
        <m:r>
          <m:rPr>
            <m:sty m:val="p"/>
          </m:rPr>
          <m:t>)</m:t>
        </m:r>
      </m:oMath>
      <w:r>
        <w:rPr>
          <w:lang w:val="es"/>
        </w:rPr>
        <w:t xml:space="preserve">.</w:t>
      </w:r>
    </w:p>
    <w:p>
      <w:pPr>
        <w:pStyle w:val="BodyText"/>
      </w:pPr>
      <w:r>
        <w:rPr>
          <w:lang w:val="es"/>
        </w:rPr>
        <w:t xml:space="preserve">El programa incluye una autoverificación,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validatesReferenceEquilibrium</w:t>
      </w:r>
      <w:r>
        <w:rPr>
          <w:lang w:val="es"/>
        </w:rPr>
        <w:t xml:space="preserve">: con</w:t>
      </w:r>
      <w:r>
        <w:rPr>
          <w:lang w:val="es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m³/h simula el tanque partiendo de vacío y de lleno, y comprueba que en ambos casos el nivel converge a 5 m. El resultado se muestra como una insignia en el encabezado.</w:t>
      </w:r>
    </w:p>
    <w:bookmarkEnd w:id="69"/>
    <w:bookmarkStart w:id="70" w:name="observaciones"/>
    <w:p>
      <w:pPr>
        <w:pStyle w:val="Ttulo2"/>
      </w:pPr>
      <w:r>
        <w:rPr>
          <w:lang w:val="es"/>
        </w:rPr>
        <w:t xml:space="preserve">Observaciones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"/>
        </w:rPr>
        <w:t xml:space="preserve">Nombre de una variable.</w:t>
      </w:r>
      <w:r>
        <w:rPr>
          <w:lang w:val="es"/>
        </w:rPr>
        <w:t xml:space="preserve"> </w:t>
      </w:r>
      <w:r>
        <w:rPr>
          <w:lang w:val="es"/>
        </w:rPr>
        <w:t xml:space="preserve">El campo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dischargeCoefficient</w:t>
      </w:r>
      <w:r>
        <w:rPr>
          <w:lang w:val="es"/>
        </w:rPr>
        <w:t xml:space="preserve"> </w:t>
      </w:r>
      <w:r>
        <w:rPr>
          <w:lang w:val="es"/>
        </w:rPr>
        <w:t xml:space="preserve">guarda</w:t>
      </w:r>
      <w:r>
        <w:rPr>
          <w:lang w:val="es"/>
        </w:rPr>
        <w:t xml:space="preserve"> </w:t>
      </w:r>
      <m:oMath>
        <m:r>
          <m:t>K</m:t>
        </m:r>
      </m:oMath>
      <w:r>
        <w:rPr>
          <w:lang w:val="es"/>
        </w:rPr>
        <w:t xml:space="preserve">, el coeficiente de la válvula, y no</w:t>
      </w:r>
      <w:r>
        <w:rPr>
          <w:lang w:val="es"/>
        </w:rPr>
        <w:t xml:space="preserve"> </w:t>
      </w:r>
      <m:oMath>
        <m:r>
          <m:t>c</m:t>
        </m:r>
      </m:oMath>
      <w:r>
        <w:rPr>
          <w:lang w:val="es"/>
        </w:rPr>
        <w:t xml:space="preserve">, el coeficiente de descarga de la ecuación (6). El cálculo es correcto; solo el nombre puede confundir.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"/>
        </w:rPr>
        <w:t xml:space="preserve">Punto de operación fijo.</w:t>
      </w:r>
      <w:r>
        <w:rPr>
          <w:lang w:val="es"/>
        </w:rPr>
        <w:t xml:space="preserve"> </w:t>
      </w:r>
      <w:r>
        <w:rPr>
          <w:lang w:val="es"/>
        </w:rPr>
        <w:t xml:space="preserve">El modelo lineal siempre se linealiza alrededor de 5 m y 10 m³/h, aunque el usuario cambie</w:t>
      </w:r>
      <w:r>
        <w:rPr>
          <w:lang w:val="es"/>
        </w:rPr>
        <w:t xml:space="preserve"> </w:t>
      </w:r>
      <m:oMath>
        <m:r>
          <m:t>A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o</w:t>
      </w:r>
      <w:r>
        <w:rPr>
          <w:lang w:val="es"/>
        </w:rPr>
        <w:t xml:space="preserve"> </w:t>
      </w:r>
      <m:oMath>
        <m:r>
          <m:t>K</m:t>
        </m:r>
      </m:oMath>
      <w:r>
        <w:rPr>
          <w:lang w:val="es"/>
        </w:rPr>
        <w:t xml:space="preserve">. Si se cambia</w:t>
      </w:r>
      <w:r>
        <w:rPr>
          <w:lang w:val="es"/>
        </w:rPr>
        <w:t xml:space="preserve"> </w:t>
      </w:r>
      <m:oMath>
        <m:r>
          <m:t>K</m:t>
        </m:r>
      </m:oMath>
      <w:r>
        <w:rPr>
          <w:lang w:val="es"/>
        </w:rPr>
        <w:t xml:space="preserve">, ese punto deja de ser un equilibrio y la curva lineal pierde significado.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"/>
        </w:rPr>
        <w:t xml:space="preserve">El modelo lineal no tiene límites.</w:t>
      </w:r>
      <w:r>
        <w:rPr>
          <w:lang w:val="es"/>
        </w:rPr>
        <w:t xml:space="preserve"> </w:t>
      </w:r>
      <w:r>
        <w:rPr>
          <w:lang w:val="es"/>
        </w:rPr>
        <w:t xml:space="preserve">Solo la curva no lineal se limita a</w:t>
      </w:r>
      <w:r>
        <w:rPr>
          <w:lang w:val="es"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]</m:t>
        </m:r>
      </m:oMath>
      <w:r>
        <w:rPr>
          <w:lang w:val="es"/>
        </w:rPr>
        <w:t xml:space="preserve">, lo que es coherente: el modelo lineal no conoce la altura del tanque.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"/>
        </w:rPr>
        <w:t xml:space="preserve">Correcciones posteriores.</w:t>
      </w:r>
      <w:r>
        <w:rPr>
          <w:lang w:val="es"/>
        </w:rPr>
        <w:t xml:space="preserve"> </w:t>
      </w:r>
      <w:r>
        <w:rPr>
          <w:lang w:val="es"/>
        </w:rPr>
        <w:t xml:space="preserve">Después de la generación se corrigieron los colores de las curvas en tema oscuro, el contraste de las etiquetas del tanque, el comportamiento en pantallas angostas y los avisos para lectores de pantalla. Ninguna corrección modificó el modelo matemático.</w:t>
      </w:r>
    </w:p>
    <w:bookmarkEnd w:id="70"/>
    <w:bookmarkEnd w:id="71"/>
    <w:bookmarkStart w:id="72" w:name="programa-de-simulación"/>
    <w:p>
      <w:pPr>
        <w:pStyle w:val="Ttulo1"/>
      </w:pPr>
      <w:r>
        <w:rPr>
          <w:lang w:val="es"/>
        </w:rPr>
        <w:t xml:space="preserve">Programa de simulación</w:t>
      </w:r>
    </w:p>
    <w:p>
      <w:pPr>
        <w:pStyle w:val="FirstParagraph"/>
      </w:pPr>
      <w:r>
        <w:rPr>
          <w:lang w:val="es"/>
        </w:rPr>
        <w:t xml:space="preserve">El simulador se ejecuta en el navegador, sin instalación, en la siguiente dirección:</w:t>
      </w:r>
    </w:p>
    <w:p>
      <w:pPr>
        <w:pStyle w:val="BodyText"/>
      </w:pPr>
      <w:hyperlink r:id="rId20">
        <w:r>
          <w:rPr>
            <w:rStyle w:val="Hipervnculo"/>
            <w:lang w:val="es"/>
          </w:rPr>
          <w:t xml:space="preserve">https://tanque-six.vercel.app/</w:t>
        </w:r>
      </w:hyperlink>
    </w:p>
    <w:p>
      <w:pPr>
        <w:pStyle w:val="BodyText"/>
      </w:pPr>
      <w:r>
        <w:rPr>
          <w:lang w:val="es"/>
        </w:rPr>
        <w:t xml:space="preserve">El código fuente está en la carpeta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simulator/</w:t>
      </w:r>
      <w:r>
        <w:rPr>
          <w:lang w:val="es"/>
        </w:rPr>
        <w:t xml:space="preserve"> </w:t>
      </w:r>
      <w:r>
        <w:rPr>
          <w:lang w:val="es"/>
        </w:rPr>
        <w:t xml:space="preserve">del repositorio</w:t>
      </w:r>
      <w:r>
        <w:rPr>
          <w:lang w:val="es"/>
        </w:rPr>
        <w:t xml:space="preserve"> </w:t>
      </w:r>
      <w:hyperlink r:id="rId21">
        <w:r>
          <w:rPr>
            <w:rStyle w:val="Hipervnculo"/>
            <w:lang w:val="es"/>
          </w:rPr>
          <w:t xml:space="preserve">https://github.com/josuerangel2005/tanque</w:t>
        </w:r>
      </w:hyperlink>
      <w:r>
        <w:rPr>
          <w:lang w:val="es"/>
        </w:rPr>
        <w:t xml:space="preserve">.</w:t>
      </w:r>
    </w:p>
    <w:p>
      <w:pPr>
        <w:pStyle w:val="BodyText"/>
      </w:pPr>
      <w:r>
        <w:rPr>
          <w:lang w:val="es"/>
        </w:rPr>
        <w:t xml:space="preserve">Para usarlo:</w:t>
      </w:r>
    </w:p>
    <w:p>
      <w:pPr>
        <w:pStyle w:val="Compact"/>
        <w:numPr>
          <w:ilvl w:val="0"/>
          <w:numId w:val="1010"/>
        </w:numPr>
      </w:pPr>
      <w:r>
        <w:rPr>
          <w:lang w:val="es"/>
        </w:rPr>
        <w:t xml:space="preserve">Ajustar los parámetros en el panel de control: área, coeficiente de la válvula, altura máxima, nivel inicial, caudal base, tamaño del escalón y horizonte.</w:t>
      </w:r>
    </w:p>
    <w:p>
      <w:pPr>
        <w:pStyle w:val="Compact"/>
        <w:numPr>
          <w:ilvl w:val="0"/>
          <w:numId w:val="1010"/>
        </w:numPr>
      </w:pPr>
      <w:r>
        <w:rPr>
          <w:lang w:val="es"/>
        </w:rPr>
        <w:t xml:space="preserve">Elegir el método numérico, RK4 o Euler.</w:t>
      </w:r>
    </w:p>
    <w:p>
      <w:pPr>
        <w:pStyle w:val="Compact"/>
        <w:numPr>
          <w:ilvl w:val="0"/>
          <w:numId w:val="1010"/>
        </w:numPr>
      </w:pPr>
      <w:r>
        <w:rPr>
          <w:lang w:val="es"/>
        </w:rPr>
        <w:t xml:space="preserve">Ejecutar la simulación. El tanque se llena de forma animada y la gráfica muestra las tres curvas: no lineal, lineal y analítica.</w:t>
      </w:r>
    </w:p>
    <w:p>
      <w:pPr>
        <w:pStyle w:val="Compact"/>
        <w:numPr>
          <w:ilvl w:val="0"/>
          <w:numId w:val="1010"/>
        </w:numPr>
      </w:pPr>
      <w:r>
        <w:rPr>
          <w:lang w:val="es"/>
        </w:rPr>
        <w:t xml:space="preserve">Reiniciar para volver a los valores por defecto, que son los de este informe.</w:t>
      </w:r>
    </w:p>
    <w:p>
      <w:pPr>
        <w:pStyle w:val="FirstParagraph"/>
      </w:pPr>
      <w:r>
        <w:rPr>
          <w:lang w:val="es"/>
        </w:rPr>
        <w:t xml:space="preserve">Con los valores por defecto el simulador reproduce los resultados de la sección 6: el modelo no lineal tiende a 7.21 m y el lineal a 7.00 m.</w:t>
      </w:r>
    </w:p>
    <w:bookmarkEnd w:id="72"/>
    <w:bookmarkStart w:id="73" w:name="conclusiones"/>
    <w:p>
      <w:pPr>
        <w:pStyle w:val="Ttulo1"/>
      </w:pPr>
      <w:r>
        <w:rPr>
          <w:lang w:val="es"/>
        </w:rPr>
        <w:t xml:space="preserve">Conclusiones</w:t>
      </w:r>
    </w:p>
    <w:p>
      <w:pPr>
        <w:pStyle w:val="Compact"/>
        <w:numPr>
          <w:ilvl w:val="0"/>
          <w:numId w:val="1011"/>
        </w:numPr>
      </w:pPr>
      <w:r>
        <w:rPr>
          <w:lang w:val="es"/>
        </w:rPr>
        <w:t xml:space="preserve">El modelo del tanque,</w:t>
      </w:r>
      <w:r>
        <w:rPr>
          <w:lang w:val="es"/>
        </w:rPr>
        <w:t xml:space="preserve"> 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  <m:rad>
          <m:radPr>
            <m:degHide m:val="on"/>
          </m:radPr>
          <m:deg/>
          <m:e>
            <m:r>
              <m:t>h</m:t>
            </m:r>
          </m:e>
        </m:rad>
      </m:oMath>
      <w:r>
        <w:rPr>
          <w:lang w:val="es"/>
        </w:rPr>
        <w:t xml:space="preserve">, es correcto y consistente con el punto de equilibrio del enunciado:</w:t>
      </w:r>
      <w:r>
        <w:rPr>
          <w:lang w:val="es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4.47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produce un caudal de 10 m³/h a 5 m de nivel.</w:t>
      </w:r>
    </w:p>
    <w:p>
      <w:pPr>
        <w:pStyle w:val="Compact"/>
        <w:numPr>
          <w:ilvl w:val="0"/>
          <w:numId w:val="1011"/>
        </w:numPr>
      </w:pPr>
      <w:r>
        <w:rPr>
          <w:lang w:val="es"/>
        </w:rPr>
        <w:t xml:space="preserve">La función de transferencia es</w:t>
      </w:r>
      <w:r>
        <w:rPr>
          <w:lang w:val="es"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)</m:t>
        </m:r>
      </m:oMath>
      <w:r>
        <w:rPr>
          <w:lang w:val="es"/>
        </w:rPr>
        <w:t xml:space="preserve">, un sistema de primer orden con ganancia de 1 m por cada m³/h y constante de tiempo de 10 h.</w:t>
      </w:r>
    </w:p>
    <w:p>
      <w:pPr>
        <w:pStyle w:val="Compact"/>
        <w:numPr>
          <w:ilvl w:val="0"/>
          <w:numId w:val="1011"/>
        </w:numPr>
      </w:pPr>
      <w:r>
        <w:rPr>
          <w:lang w:val="es"/>
        </w:rPr>
        <w:t xml:space="preserve">La constante de tiempo de 1 min del enunciado no es compatible con los demás datos. Se trabajó con 10 h porque es el valor que determinan</w:t>
      </w:r>
      <w:r>
        <w:rPr>
          <w:lang w:val="es"/>
        </w:rPr>
        <w:t xml:space="preserve"> </w:t>
      </w:r>
      <m:oMath>
        <m:r>
          <m:t>A</m:t>
        </m:r>
      </m:oMath>
      <w:r>
        <w:rPr>
          <w:lang w:val="es"/>
        </w:rPr>
        <w:t xml:space="preserve">,</w:t>
      </w:r>
      <w:r>
        <w:rPr>
          <w:lang w:val="es"/>
        </w:rPr>
        <w:t xml:space="preserve"> </w:t>
      </w:r>
      <m:oMath>
        <m:r>
          <m:t>K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m:oMath>
        <m:sSub>
          <m:e>
            <m:r>
              <m:t>h</m:t>
            </m:r>
          </m:e>
          <m:sub>
            <m:r>
              <m:t>e</m:t>
            </m:r>
          </m:sub>
        </m:sSub>
      </m:oMath>
      <w:r>
        <w:rPr>
          <w:lang w:val="es"/>
        </w:rPr>
        <w:t xml:space="preserve">, que son los parámetros de la ecuación que se pide simular.</w:t>
      </w:r>
    </w:p>
    <w:p>
      <w:pPr>
        <w:pStyle w:val="Compact"/>
        <w:numPr>
          <w:ilvl w:val="0"/>
          <w:numId w:val="1011"/>
        </w:numPr>
      </w:pPr>
      <w:r>
        <w:rPr>
          <w:lang w:val="es"/>
        </w:rPr>
        <w:t xml:space="preserve">Las respuestas de</w:t>
      </w:r>
      <w:r>
        <w:rPr>
          <w:lang w:val="es"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y de</w:t>
      </w:r>
      <w:r>
        <w:rPr>
          <w:lang w:val="es"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lang w:val="es"/>
        </w:rPr>
        <w:t xml:space="preserve"> </w:t>
      </w:r>
      <w:r>
        <w:rPr>
          <w:lang w:val="es"/>
        </w:rPr>
        <w:t xml:space="preserve">analítica coinciden entre sí. Frente a la ecuación diferencial no lineal coinciden cerca del punto de operación y se separan al alejarse: 7.00 m frente a 7.21 m en estado estacionario.</w:t>
      </w:r>
    </w:p>
    <w:p>
      <w:pPr>
        <w:pStyle w:val="Compact"/>
        <w:numPr>
          <w:ilvl w:val="0"/>
          <w:numId w:val="1011"/>
        </w:numPr>
      </w:pPr>
      <w:r>
        <w:rPr>
          <w:lang w:val="es"/>
        </w:rPr>
        <w:t xml:space="preserve">El modelo lineal subestima el nivel final y la lentitud del proceso, porque la resistencia de la válvula aumenta con el nivel.</w:t>
      </w:r>
    </w:p>
    <w:p>
      <w:pPr>
        <w:pStyle w:val="Compact"/>
        <w:numPr>
          <w:ilvl w:val="0"/>
          <w:numId w:val="1011"/>
        </w:numPr>
      </w:pPr>
      <w:r>
        <w:rPr>
          <w:lang w:val="es"/>
        </w:rPr>
        <w:t xml:space="preserve">El superagente generó un programa correcto a partir de un solo prompt, pero ese resultado dependió de entregarle las decisiones ya tomadas: unidades, punto de operación, condiciones iniciales y límites. El análisis previo del enunciado fue lo que hizo posible un prompt preciso.</w:t>
      </w:r>
    </w:p>
    <w:p>
      <w:pPr>
        <w:pStyle w:val="Compact"/>
        <w:numPr>
          <w:ilvl w:val="0"/>
          <w:numId w:val="1011"/>
        </w:numPr>
      </w:pPr>
      <w:r>
        <w:rPr>
          <w:lang w:val="es"/>
        </w:rPr>
        <w:t xml:space="preserve">La ingeniería inversa confirmó que el código implementa la teoría sin discrepancias, y permitió identificar el método numérico (RK4 y Euler de paso fijo) y dos limitaciones de diseño: el nombre de una variable y el punto de operación fijo.</w:t>
      </w:r>
    </w:p>
    <w:bookmarkEnd w:id="73"/>
    <w:bookmarkStart w:id="77" w:name="referencias"/>
    <w:p>
      <w:pPr>
        <w:pStyle w:val="Ttulo1"/>
      </w:pPr>
      <w:r>
        <w:rPr>
          <w:lang w:val="es"/>
        </w:rPr>
        <w:t xml:space="preserve">Referencias</w:t>
      </w:r>
    </w:p>
    <w:p>
      <w:pPr>
        <w:pStyle w:val="Compact"/>
        <w:numPr>
          <w:ilvl w:val="0"/>
          <w:numId w:val="1012"/>
        </w:numPr>
      </w:pPr>
      <w:r>
        <w:rPr>
          <w:lang w:val="es"/>
        </w:rPr>
        <w:t xml:space="preserve">K. Ogata,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Ingeniería de control moderna</w:t>
      </w:r>
      <w:r>
        <w:rPr>
          <w:lang w:val="es"/>
        </w:rPr>
        <w:t xml:space="preserve">, 5.ª ed. Madrid: Pearson Educación, 2010. Capítulo 4: modelado de sistemas de nivel de líquido.</w:t>
      </w:r>
    </w:p>
    <w:p>
      <w:pPr>
        <w:pStyle w:val="Compact"/>
        <w:numPr>
          <w:ilvl w:val="0"/>
          <w:numId w:val="1012"/>
        </w:numPr>
      </w:pPr>
      <w:r>
        <w:rPr>
          <w:lang w:val="es"/>
        </w:rPr>
        <w:t xml:space="preserve">D. E. Seborg, T. F. Edgar, D. A. Mellichamp y F. J. Doyle,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Process Dynamics and Control</w:t>
      </w:r>
      <w:r>
        <w:rPr>
          <w:lang w:val="es"/>
        </w:rPr>
        <w:t xml:space="preserve">, 4.ª ed. Hoboken: Wiley, 2016.</w:t>
      </w:r>
    </w:p>
    <w:p>
      <w:pPr>
        <w:pStyle w:val="Compact"/>
        <w:numPr>
          <w:ilvl w:val="0"/>
          <w:numId w:val="1012"/>
        </w:numPr>
      </w:pPr>
      <w:r>
        <w:rPr>
          <w:lang w:val="es"/>
        </w:rPr>
        <w:t xml:space="preserve">C. A. Smith y A. B. Corripio,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Control automático de procesos: teoría y práctica</w:t>
      </w:r>
      <w:r>
        <w:rPr>
          <w:lang w:val="es"/>
        </w:rPr>
        <w:t xml:space="preserve">. México: Limusa, 1991.</w:t>
      </w:r>
    </w:p>
    <w:p>
      <w:pPr>
        <w:pStyle w:val="Compact"/>
        <w:numPr>
          <w:ilvl w:val="0"/>
          <w:numId w:val="1012"/>
        </w:numPr>
      </w:pPr>
      <w:r>
        <w:rPr>
          <w:lang w:val="es"/>
        </w:rPr>
        <w:t xml:space="preserve">The MathWorks,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Simulink: documentación</w:t>
      </w:r>
      <w:r>
        <w:rPr>
          <w:lang w:val="es"/>
        </w:rPr>
        <w:t xml:space="preserve">. Disponible en:</w:t>
      </w:r>
      <w:r>
        <w:rPr>
          <w:lang w:val="es"/>
        </w:rPr>
        <w:t xml:space="preserve"> </w:t>
      </w:r>
      <w:hyperlink r:id="rId22">
        <w:r>
          <w:rPr>
            <w:rStyle w:val="Hipervnculo"/>
            <w:lang w:val="es"/>
          </w:rPr>
          <w:t xml:space="preserve">https://www.mathworks.com/help/simulink/</w:t>
        </w:r>
      </w:hyperlink>
    </w:p>
    <w:p>
      <w:pPr>
        <w:pStyle w:val="Compact"/>
        <w:numPr>
          <w:ilvl w:val="0"/>
          <w:numId w:val="1012"/>
        </w:numPr>
      </w:pPr>
      <w:r>
        <w:rPr>
          <w:lang w:val="es"/>
        </w:rPr>
        <w:t xml:space="preserve">Vercel,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v0</w:t>
      </w:r>
      <w:r>
        <w:rPr>
          <w:lang w:val="es"/>
        </w:rPr>
        <w:t xml:space="preserve">. Disponible en:</w:t>
      </w:r>
      <w:r>
        <w:rPr>
          <w:lang w:val="es"/>
        </w:rPr>
        <w:t xml:space="preserve"> </w:t>
      </w:r>
      <w:hyperlink r:id="rId23">
        <w:r>
          <w:rPr>
            <w:rStyle w:val="Hipervnculo"/>
            <w:lang w:val="es"/>
          </w:rPr>
          <w:t xml:space="preserve">https://v0.app/</w:t>
        </w:r>
      </w:hyperlink>
    </w:p>
    <w:p>
      <w:pPr>
        <w:pStyle w:val="Compact"/>
        <w:numPr>
          <w:ilvl w:val="0"/>
          <w:numId w:val="1012"/>
        </w:numPr>
      </w:pPr>
      <w:r>
        <w:rPr>
          <w:lang w:val="es"/>
        </w:rPr>
        <w:t xml:space="preserve">Anthropic,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Claude</w:t>
      </w:r>
      <w:r>
        <w:rPr>
          <w:lang w:val="es"/>
        </w:rPr>
        <w:t xml:space="preserve">. Disponible en:</w:t>
      </w:r>
      <w:r>
        <w:rPr>
          <w:lang w:val="es"/>
        </w:rPr>
        <w:t xml:space="preserve"> </w:t>
      </w:r>
      <w:hyperlink r:id="rId24">
        <w:r>
          <w:rPr>
            <w:rStyle w:val="Hipervnculo"/>
            <w:lang w:val="es"/>
          </w:rPr>
          <w:t xml:space="preserve">https://claude.ai/</w:t>
        </w:r>
      </w:hyperlink>
    </w:p>
    <w:p>
      <w:pPr>
        <w:pStyle w:val="Compact"/>
        <w:numPr>
          <w:ilvl w:val="0"/>
          <w:numId w:val="1012"/>
        </w:numPr>
      </w:pPr>
      <w:r>
        <w:rPr>
          <w:lang w:val="es"/>
        </w:rPr>
        <w:t xml:space="preserve">Docente de la asignatura,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Trabajo 3. Modelado y simulación de sistemas continuos: modelo matemático del tanque</w:t>
      </w:r>
      <w:r>
        <w:rPr>
          <w:lang w:val="es"/>
        </w:rPr>
        <w:t xml:space="preserve">, documento del curso, 2026.</w:t>
      </w:r>
    </w:p>
    <w:bookmarkEnd w:id="77"/>
    <w:bookmarkStart w:id="80" w:name="anexo-a.-bitácora-de-prompts"/>
    <w:p>
      <w:pPr>
        <w:pStyle w:val="Ttulo1"/>
      </w:pPr>
      <w:r>
        <w:rPr>
          <w:lang w:val="es"/>
        </w:rPr>
        <w:t xml:space="preserve">Anexo A. Bitácora de prompts</w:t>
      </w:r>
    </w:p>
    <w:p>
      <w:pPr>
        <w:pStyle w:val="FirstParagraph"/>
      </w:pPr>
      <w:r>
        <w:rPr>
          <w:lang w:val="es"/>
        </w:rPr>
        <w:t xml:space="preserve">Este anexo recoge los prompts significativos del trabajo, en el orden en que se usaron. La redacción se refinó a partir de las instrucciones originales para que cada prompt se entienda sin el resto de la conversación; la intención y el resultado no cambian. Se omiten las instrucciones operativas que no aportan al resultado, como las de control de versiones.</w:t>
      </w:r>
    </w:p>
    <w:bookmarkStart w:id="78" w:name="análisis-y-planeación"/>
    <w:p>
      <w:pPr>
        <w:pStyle w:val="Ttulo2"/>
      </w:pPr>
      <w:r>
        <w:rPr>
          <w:lang w:val="es"/>
        </w:rPr>
        <w:t xml:space="preserve">Análisis y planeación</w:t>
      </w:r>
    </w:p>
    <w:p>
      <w:pPr>
        <w:pStyle w:val="FirstParagraph"/>
      </w:pPr>
      <w:r>
        <w:rPr>
          <w:lang w:val="es"/>
        </w:rPr>
        <w:t xml:space="preserve">Prompts enviados a Claude (claude.ai).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  <w:tblLayout w:type="fixed"/>
      </w:tblPr>
      <w:tblGrid>
        <w:gridCol w:w="528"/>
        <w:gridCol w:w="3696"/>
        <w:gridCol w:w="3696"/>
      </w:tblGrid>
      <w:tr>
        <w:trPr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“Elabore un plan de trabajo para resolver el taller del tanque de agua. Analice la estructura del documento base, verifique la viabilidad de las fórmulas y de los datos, corrija los fallos que encuentre, organice la solución en pasos e indique las herramientas necesarias para cada uno.”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Verificación simbólica de las ecuaciones (1) a (10), validación numérica de</w:t>
            </w:r>
            <w:r>
              <w:rPr>
                <w:lang w:val="es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4.47</m:t>
              </m:r>
            </m:oMath>
            <w:r>
              <w:rPr>
                <w:lang w:val="es"/>
              </w:rPr>
              <w:t xml:space="preserve">, detección de la inconsistencia de</w:t>
            </w:r>
            <w:r>
              <w:rPr>
                <w:lang w:val="es"/>
              </w:rP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 un organizador de pasos con las herramientas sugeridas.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“Compare su análisis con este segundo análisis independiente del mismo enunciado, que señala varios errores. Determine en qué coinciden, en qué difieren y cuál de los dos tiene la razón en cada dato y en cada fórmula.”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Tabla comparativa de los dos análisis, sin contradicciones en los puntos comunes. Se adoptaron los aportes del segundo: condiciones iniciales, manejo del borde</w:t>
            </w:r>
            <w:r>
              <w:rPr>
                <w:lang w:val="es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 nomenclatura.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“Construya la ruta de procesos del taller como un organigrama: los pasos en orden, lo que se debe tener listo antes de cada uno y la herramienta con la que se realiza. Entregue únicamente esa ruta, en formato Markdown.”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Diagrama de flujo de siete pasos y un documento con la ruta y las herramientas de cada paso.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“Corrija la ruta en dos puntos. Primero, la pregunta para la docente debe ser solo sobre la constante de tiempo; no la mezcle con la resistencia de la válvula, porque son magnitudes distintas. Segundo, agregue como notas el error de la ecuación (5), la irrelevancia de la densidad y las unidades de</w:t>
            </w:r>
            <w:r>
              <w:rPr>
                <w:lang w:val="es"/>
              </w:rPr>
              <w:t xml:space="preserve"> </w:t>
            </w:r>
            <m:oMath>
              <m:r>
                <m:t>K</m:t>
              </m:r>
            </m:oMath>
            <w:r>
              <w:rPr>
                <w:lang w:val="es"/>
              </w:rPr>
              <w:t xml:space="preserve">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Paso 1 de la ruta corregido, con la pregunta sobre</w:t>
            </w:r>
            <w:r>
              <w:rPr>
                <w:lang w:val="es"/>
              </w:rP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separada de</w:t>
            </w:r>
            <w:r>
              <w:rPr>
                <w:lang w:val="es"/>
              </w:rPr>
              <w:t xml:space="preserve"> </w:t>
            </w:r>
            <m:oMath>
              <m:r>
                <m:t>R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 las tres notas incorporadas.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“El taller exige documentar el proceso. Organice todo lo discutido hasta ahora en documentos listos para publicar en un repositorio de GitHub: el modelo, el análisis con sus correcciones, la ruta de trabajo y el registro de prompts.”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Documentación base del repositorio: un archivo de presentación y cuatro documentos temáticos.</w:t>
            </w:r>
          </w:p>
        </w:tc>
      </w:tr>
    </w:tbl>
    <w:bookmarkEnd w:id="78"/>
    <w:bookmarkStart w:id="79" w:name="construcción-del-simulador"/>
    <w:p>
      <w:pPr>
        <w:pStyle w:val="Ttulo2"/>
      </w:pPr>
      <w:r>
        <w:rPr>
          <w:lang w:val="es"/>
        </w:rPr>
        <w:t xml:space="preserve">Construcción del simulador</w:t>
      </w:r>
    </w:p>
    <w:p>
      <w:pPr>
        <w:pStyle w:val="FirstParagraph"/>
      </w:pPr>
      <w:r>
        <w:rPr>
          <w:lang w:val="es"/>
        </w:rPr>
        <w:t xml:space="preserve">Prompts enviados al agente local de programación, salvo el número 11, que es el que el agente redactó para v0.</w:t>
      </w:r>
    </w:p>
    <w:tbl>
      <w:tblPr>
        <w:tblStyle w:val="Tablaconcuadrcula"/>
        <w:tblW w:w="5000" w:type="pct"/>
        <w:tblLook w:val="0020" w:firstRow="1" w:lastRow="0" w:firstColumn="0" w:lastColumn="0" w:noHBand="0" w:noVBand="0"/>
        <w:tblLayout w:type="fixed"/>
      </w:tblPr>
      <w:tblGrid>
        <w:gridCol w:w="528"/>
        <w:gridCol w:w="3696"/>
        <w:gridCol w:w="3696"/>
      </w:tblGrid>
      <w:tr>
        <w:trPr>
          <w:tblHeader/>
        </w:trP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“Analice el documento del modelo matemático del tanque. Extraiga las ecuaciones, los parámetros y las actividades solicitadas, verifique que los datos sean consistentes entre sí e identifique lo que el enunciado deja sin definir.”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Extracción de las diez ecuaciones y del diagrama, verificación de</w:t>
            </w:r>
            <w:r>
              <w:rPr>
                <w:lang w:val="es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=</m:t>
              </m:r>
              <m:r>
                <m:t>4.47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 lista de vacíos que impedían simular:</w:t>
            </w:r>
            <w:r>
              <w:rPr>
                <w:lang w:val="es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sin derivar, y</w:t>
            </w:r>
            <w:r>
              <w:rPr>
                <w:lang w:val="es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 la entrada sin definir.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“Con base en el enunciado, proponga la ruta mínima para empezar: qué supuestos y unidades hay que fijar primero, qué hay que validar antes de programar y cuál debe ser el primer incremento funcional.”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Ruta de inicio: fijar la unidad de tiempo y los supuestos, validar el equilibrio (</w:t>
            </w: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lleva a</w:t>
            </w:r>
            <w:r>
              <w:rPr>
                <w:lang w:val="es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lang w:val="es"/>
              </w:rPr>
              <w:t xml:space="preserve">), registrar los prompts desde el primer día y empezar por la ecuación no lineal con su gráfica.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“Genere un documento de contexto que reúna el modelo, cada problema detectado en el enunciado con su evidencia y su impacto, y la corrección propuesta para cada uno.”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Documento de contexto con siete problemas, su evidencia e impacto, la tabla de correcciones,</w:t>
            </w:r>
            <w:r>
              <w:rPr>
                <w:lang w:val="es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linealizada y los supuestos mínimos de arranque.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“Revise la ruta de trabajo elaborada en la etapa anterior y valide su contenido contra el enunciado y contra el documento de contexto. Señale lo que sea incorrecto y lo que falte.”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Ruta validada como correcta y coherente. Se precisó que</w:t>
            </w:r>
            <w:r>
              <w:rPr>
                <w:lang w:val="es"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≈</m:t>
              </m:r>
              <m:r>
                <m:t>1</m:t>
              </m:r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h/m² y</w:t>
            </w:r>
            <w:r>
              <w:rPr>
                <w:lang w:val="es"/>
              </w:rP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son magnitudes distintas y se señalaron tres omisiones: la densidad, el error de la ecuación (5) y las unidades de</w:t>
            </w:r>
            <w:r>
              <w:rPr>
                <w:lang w:val="es"/>
              </w:rPr>
              <w:t xml:space="preserve"> </w:t>
            </w:r>
            <m:oMath>
              <m:r>
                <m:t>K</m:t>
              </m:r>
            </m:oMath>
            <w:r>
              <w:rPr>
                <w:lang w:val="es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“Según lo que pide el trabajo, determine si el simulador necesita una arquitectura con frontend y backend o si basta una aplicación del lado del cliente. Justifique la decisión.”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Decisión de hacer una página única sin servidor: el modelo es una ecuación diferencial escalar, sin base de datos ni usuarios, y un backend sería sobredimensionar.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“Redacte el prompt para generar el simulador en v0. Debe incluir la física, los parámetros, los valores por defecto y los requisitos de la interfaz, y dejar registrado que la herramienta de generación fue v0.”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Prompt de la sección 7.3, con el que v0 generó el programa.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“Integre en la estructura del repositorio el proyecto exportado de v0, sin alterar la documentación existente, y verifique que la aplicación quede lista para instalar y ejecutar.”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Proyecto de 39 archivos (Next.js 16 y React 19) integrado en la carpeta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simulator/</w:t>
            </w:r>
            <w:r>
              <w:rPr>
                <w:lang w:val="es"/>
              </w:rPr>
              <w:t xml:space="preserve">, con la documentación intacta.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“Valide el modelo matemático del código generado contra la teoría: constantes, ecuación diferencial, función de transferencia, constante de tiempo, equilibrio y respuesta analítica. Reporte cualquier discrepancia.”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Revisión línea por línea de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water-tank-model.ts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sin discrepancias matemáticas. Dos observaciones menores: el nombre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dischargeCoefficient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guarda</w:t>
            </w:r>
            <w:r>
              <w:rPr>
                <w:lang w:val="es"/>
              </w:rPr>
              <w:t xml:space="preserve"> </w:t>
            </w:r>
            <m:oMath>
              <m:r>
                <m:t>K</m:t>
              </m:r>
            </m:oMath>
            <w:r>
              <w:rPr>
                <w:lang w:val="es"/>
              </w:rPr>
              <w:t xml:space="preserve">, y el punto de operación está fijo en el módulo.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“Centralice en la hoja de estilos el cursor de los elementos interactivos, de modo que los botones y los controles de incremento de los campos numéricos lo indiquen sin repetir clases en cada componente.”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Regla base en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globals.css</w:t>
            </w:r>
            <w:r>
              <w:rPr>
                <w:lang w:val="es"/>
              </w:rPr>
              <w:t xml:space="preserve">: cursor de mano en botones y controles numéricos, y cursor de no permitido en los deshabilitados.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“Audite la página y sus componentes con criterios de diseño y de accesibilidad. Clasifique los hallazgos por gravedad y no modifique el código en esta fase.”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Auditoría con tres hallazgos críticos (curvas indistinguibles en tema oscuro, avisos excesivos para lectores de pantalla y tema oscuro incoherente) y varios avisos sobre pantallas pequeñas, áreas táctiles y validación de campos.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“Corrija todos los hallazgos de la auditoría, los críticos y los avisos, sin modificar el modelo matemático. Verifique que el proyecto compile sin errores de tipos.”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Ocho archivos corregidos y verificación de tipos sin errores: curvas con colores propios en tema oscuro, avisos solo al estabilizarse la simulación y diseño adaptable.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“Las etiquetas de nivel del tanque no se leen: el texto azul queda sobre el agua azul. Corrija el contraste sin cambiar el significado de los colores.”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Etiquetas con un halo del color de la tarjeta y texto principal más grande. Se conservó el aviso de rebose en ámbar.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“Las dos líneas punteadas de referencia del tanque, la de equilibrio y la de rebose, tampoco resaltan sobre el agua. Hágalas visibles conservando su color y su significado.”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Riel sólido bajo cada línea y mayor grosor. Los colores y su significado quedaron intactos.</w:t>
            </w:r>
          </w:p>
        </w:tc>
      </w:tr>
    </w:tbl>
    <w:bookmarkEnd w:id="79"/>
    <w:bookmarkEnd w:id="80"/>
    <w:sectPr>
      <w:headerReference w:type="default" r:id="rId8"/>
      <w:headerReference w:type="first" r:id="rId9"/>
      <w:footerReference w:type="default" r:id="rId10"/>
      <w:pgSz w:h="15840" w:w="12240"/>
      <w:pgMar w:top="2665" w:right="1418" w:bottom="1985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Wingdings">
    <w:panose1 w:val="05010000000000000000"/>
  </w:font>
  <w:font w:name="Symbol">
    <w:panose1 w:val="05010000000000000000"/>
  </w:font>
  <w:font w:name="Arial Narrow">
    <w:panose1 w:val="020B0604020202020204"/>
  </w:font>
  <w:font w:name="Courier New">
    <w:panose1 w:val="020703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2B120D" w14:textId="42C733B8">
    <w:pPr>
      <w:pStyle w:val="Piedepgina"/>
    </w:pPr>
    <w:r>
      <w:rPr>
        <w:lang w:val="es-ES" w:eastAsia="es-E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column">
                <wp:posOffset>-900430</wp:posOffset>
              </wp:positionH>
              <wp:positionV relativeFrom="paragraph">
                <wp:posOffset>-429887</wp:posOffset>
              </wp:positionV>
              <wp:extent cx="7772400" cy="1119079"/>
              <wp:effectExtent l="0" t="0" r="0" b="5080"/>
              <wp:wrapNone/>
              <wp:docPr id="3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119079"/>
                        <a:chOff x="0" y="0"/>
                        <a:chExt cx="7772400" cy="1119079"/>
                      </a:xfrm>
                    </wpg:grpSpPr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19919"/>
                          <a:ext cx="7772400" cy="89916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GrpSpPr/>
                      <wpg:grpSpPr>
                        <a:xfrm>
                          <a:off x="897038" y="0"/>
                          <a:ext cx="4471565" cy="662940"/>
                          <a:chOff x="0" y="0"/>
                          <a:chExt cx="4471565" cy="662940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261640" y="11575"/>
                            <a:ext cx="320992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3C6980" w14:textId="509227F3">
                              <w:pPr>
                                <w:pStyle w:val="Sinespaciado"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 xml:space="preserve">"Formando nuevas generaciones con sello de excelencia comprometidos con la transformación social de las regiones y un país en paz"</w:t>
                              </w:r>
                            </w:p>
                            <w:p w14:paraId="7BD45AC4" w14:textId="1869BEFF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>
                                <w:rPr>
                                  <w:sz w:val="14"/>
                                  <w:lang w:val="es-ES"/>
                                </w:rPr>
                                <w:t xml:space="preserve">Universidad de Pamplona</w:t>
                              </w:r>
                            </w:p>
                            <w:p w14:paraId="1CAB051F" w14:textId="77777777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>
                                <w:rPr>
                                  <w:sz w:val="14"/>
                                  <w:lang w:val="es-ES"/>
                                </w:rPr>
                                <w:t xml:space="preserve">Pamplona - Norte de Santander - Colombia</w:t>
                              </w:r>
                            </w:p>
                            <w:p w14:paraId="67F029BC" w14:textId="77777777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  <w:t xml:space="preserve">Tels</w:t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  <w:t xml:space="preserve">: (+57) 3153429495 - 3160244475</w:t>
                              </w:r>
                            </w:p>
                            <w:p w14:paraId="037E0956" w14:textId="77777777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lang w:val="en-US"/>
                                </w:rPr>
                                <w:t xml:space="preserve">www.unipamplona.edu.co</w:t>
                              </w:r>
                            </w:p>
                            <w:p w14:paraId="6CD286EA" w14:textId="58797414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Conector recto 10"/>
                        <wps:cNvSpPr/>
                        <wps:spPr>
                          <a:xfrm>
                            <a:off x="1169043" y="0"/>
                            <a:ext cx="0" cy="6629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5787"/>
                            <a:ext cx="970915" cy="650240"/>
                            <a:chOff x="0" y="0"/>
                            <a:chExt cx="971019" cy="650473"/>
                          </a:xfrm>
                        </wpg:grpSpPr>
                        <wps:wsp>
                          <wps:cNvPr id="2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26648"/>
                              <a:ext cx="587375" cy="1238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08B1DE" w14:textId="77777777">
                                <w:pPr>
                                  <w:pStyle w:val="Sinespaciado"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 xml:space="preserve">SC-CER96940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097601" name="Imagen 104097601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9959" y="0"/>
                              <a:ext cx="861060" cy="5346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2" o:spid="_x0000_s0000" style="position:absolute;z-index:251666432;o:allowoverlap:true;o:allowincell:true;mso-position-horizontal-relative:text;margin-left:-70.90pt;mso-position-horizontal:absolute;mso-position-vertical-relative:text;margin-top:-33.85pt;mso-position-vertical:absolute;width:612.00pt;height:88.12pt;mso-wrap-distance-left:9.00pt;mso-wrap-distance-top:0.00pt;mso-wrap-distance-right:9.00pt;mso-wrap-distance-bottom:0.00pt;" coordorigin="0,0" coordsize="77724,1119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left:0;top:2199;width:77724;height:8991;z-index:1;" stroked="false">
                <v:imagedata r:id="rId1" o:title=""/>
                <o:lock v:ext="edit" rotation="t"/>
              </v:shape>
              <v:group id="group 4" o:spid="_x0000_s0000" style="position:absolute;left:8970;top:0;width:44715;height:6629;" coordorigin="0,0" coordsize="44715,6629">
                <v:shape id="shape 5" o:spid="_x0000_s5" o:spt="202" type="#_x0000_t202" style="position:absolute;left:12616;top:115;width:32099;height:6280;v-text-anchor:top;visibility:visible;" filled="f" stroked="f">
                  <v:textbox inset="0,0,0,0">
                    <w:txbxContent>
                      <w:p w14:paraId="5D3C6980" w14:textId="509227F3">
                        <w:pPr>
                          <w:pStyle w:val="Sinespaciado"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 xml:space="preserve">"Formando nuevas generaciones con sello de excelencia comprometidos con la transformación social de las regiones y un país en paz"</w:t>
                        </w:r>
                      </w:p>
                      <w:p w14:paraId="7BD45AC4" w14:textId="1869BEFF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>
                          <w:rPr>
                            <w:sz w:val="14"/>
                            <w:lang w:val="es-ES"/>
                          </w:rPr>
                          <w:t xml:space="preserve">Universidad de Pamplona</w:t>
                        </w:r>
                      </w:p>
                      <w:p w14:paraId="1CAB051F" w14:textId="77777777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>
                          <w:rPr>
                            <w:sz w:val="14"/>
                            <w:lang w:val="es-ES"/>
                          </w:rPr>
                          <w:t xml:space="preserve">Pamplona - Norte de Santander - Colombia</w:t>
                        </w:r>
                      </w:p>
                      <w:p w14:paraId="67F029BC" w14:textId="77777777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  <w:t xml:space="preserve">Tels</w:t>
                        </w:r>
                        <w:r>
                          <w:rPr>
                            <w:sz w:val="14"/>
                            <w:lang w:val="en-US"/>
                          </w:rPr>
                          <w:t xml:space="preserve">: (+57) 3153429495 - 3160244475</w:t>
                        </w:r>
                      </w:p>
                      <w:p w14:paraId="037E0956" w14:textId="77777777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r>
                          <w:rPr>
                            <w:sz w:val="14"/>
                            <w:lang w:val="en-US"/>
                          </w:rPr>
                          <w:t xml:space="preserve">www.unipamplona.edu.co</w:t>
                        </w:r>
                      </w:p>
                      <w:p w14:paraId="6CD286EA" w14:textId="58797414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line id="shape 6" o:spid="_x0000_s6" style="position:absolute;left:0;text-align:left;z-index:251666432;visibility:visible;" from="12616.4pt,115.8pt" to="44715.7pt,6395.9pt" filled="f" strokecolor="#D8D8D8" strokeweight="1.00pt">
                  <v:stroke dashstyle="shortdot"/>
                </v:line>
                <v:group id="group 7" o:spid="_x0000_s0000" style="position:absolute;left:0;top:57;width:9709;height:6502;" coordorigin="0,0" coordsize="9710,6504">
                  <v:shape id="shape 8" o:spid="_x0000_s8" o:spt="202" type="#_x0000_t202" style="position:absolute;left:0;top:5266;width:5873;height:1238;v-text-anchor:middle;visibility:visible;" filled="f" stroked="f" strokeweight="0.75pt">
                    <v:textbox inset="0,0,0,0">
                      <w:txbxContent>
                        <w:p w14:paraId="7308B1DE" w14:textId="77777777">
                          <w:pPr>
                            <w:pStyle w:val="Sinespaciado"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 xml:space="preserve">SC-CER96940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9" o:spid="_x0000_s9" type="#_x0000_t75" style="position:absolute;left:1099;top:0;width:8610;height:5346;z-index:1;" stroked="false">
                    <v:imagedata r:id="rId2" o:title=""/>
                    <o:lock v:ext="edit" rotation="t"/>
                  </v:shape>
                </v:group>
              </v:group>
            </v:group>
          </w:pict>
        </mc:Fallback>
      </mc:AlternateContent>
    </w:r>
    <w:r>
      <w:rPr>
        <w:lang w:val="es-ES" w:eastAsia="es-E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92032" behindDoc="0" locked="0" layoutInCell="1" allowOverlap="1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EB6BF" w14:textId="77777777">
                          <w:pPr>
                            <w:spacing w:after="0" w:line="240" w:lineRule="auto"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s-ES"/>
                            </w:rPr>
                            <w:t xml:space="preserve">2</w:t>
                          </w:r>
                          <w:r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0" o:spid="_x0000_s10" o:spt="202" type="#_x0000_t202" style="position:absolute;z-index:251692032;o:allowoverlap:true;o:allowincell:true;mso-position-horizontal-relative:text;margin-left:398.60pt;mso-position-horizontal:absolute;mso-position-vertical-relative:text;margin-top:-27.70pt;mso-position-vertical:absolute;width:44.90pt;height:25.30pt;mso-wrap-distance-left:9.00pt;mso-wrap-distance-top:0.00pt;mso-wrap-distance-right:9.00pt;mso-wrap-distance-bottom:0.00pt;v-text-anchor:middle;visibility:visible;" filled="f" stroked="f">
              <v:textbox inset="0,0,0,0">
                <w:txbxContent>
                  <w:p w14:paraId="20AEB6BF" w14:textId="77777777">
                    <w:pPr>
                      <w:spacing w:after="0" w:line="240" w:lineRule="auto"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 xml:space="preserve">PAGE   \* MERGEFORMAT</w:instrText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s-ES"/>
                      </w:rPr>
                      <w:t xml:space="preserve">2</w:t>
                    </w:r>
                    <w:r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07649B4" w14:textId="57B5866B">
    <w:pPr>
      <w:pStyle w:val="Encabezado"/>
    </w:pPr>
    <w:r>
      <w:rPr>
        <w:lang w:val="es-ES" w:eastAsia="es-E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711488" behindDoc="1" locked="0" layoutInCell="1" allowOverlap="1">
              <wp:simplePos x="0" y="0"/>
              <wp:positionH relativeFrom="margin">
                <wp:posOffset>1442720</wp:posOffset>
              </wp:positionH>
              <wp:positionV relativeFrom="paragraph">
                <wp:posOffset>207010</wp:posOffset>
              </wp:positionV>
              <wp:extent cx="3095998" cy="684277"/>
              <wp:effectExtent l="0" t="0" r="0" b="1905"/>
              <wp:wrapNone/>
              <wp:docPr id="1" name="Imagen 6204285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042852" name="Imagen 62042852"/>
                      <pic:cNvPicPr/>
                      <pic:nv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95998" cy="68427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711488;o:allowoverlap:true;o:allowincell:true;mso-position-horizontal-relative:margin;margin-left:113.60pt;mso-position-horizontal:absolute;mso-position-vertical-relative:text;margin-top:16.30pt;mso-position-vertical:absolute;width:243.78pt;height:53.88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081E20F" w14:textId="0D89883A">
    <w:pPr>
      <w:pStyle w:val="Encabezado"/>
      <w:tabs>
        <w:tab w:val="clear" w:pos="4419"/>
        <w:tab w:val="clear" w:pos="8838"/>
        <w:tab w:val="right" w:pos="9404"/>
      </w:tabs>
    </w:pPr>
    <w:r>
      <w:rPr>
        <w:lang w:val="es-ES" w:eastAsia="es-E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0560" behindDoc="1" locked="0" layoutInCell="1" allowOverlap="1">
              <wp:simplePos x="0" y="0"/>
              <wp:positionH relativeFrom="column">
                <wp:posOffset>-900430</wp:posOffset>
              </wp:positionH>
              <wp:positionV relativeFrom="paragraph">
                <wp:posOffset>-450215</wp:posOffset>
              </wp:positionV>
              <wp:extent cx="7772400" cy="10058400"/>
              <wp:effectExtent l="0" t="0" r="0" b="0"/>
              <wp:wrapNone/>
              <wp:docPr id="2" name="Imagen 19639146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63914649" name="Imagen 1963914649"/>
                      <pic:cNvPicPr/>
                      <pic:nv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10058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0560;o:allowoverlap:true;o:allowincell:true;mso-position-horizontal-relative:text;margin-left:-70.90pt;mso-position-horizontal:absolute;mso-position-vertical-relative:text;margin-top:-35.45pt;mso-position-vertical:absolute;width:612.00pt;height:792.0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nsid w:val="00697B6D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">
    <w:multiLevelType w:val="hybridMultilevel"/>
    <w:nsid w:val="081F3AB5"/>
    <w:lvl w:ilvl="0" w:tplc="240A000F">
      <w:lvlJc w:val="left"/>
      <w:lvlText w:val="%1."/>
      <w:numFmt w:val="decimal"/>
      <w:pPr>
        <w:ind w:hanging="360" w:left="720"/>
      </w:pPr>
      <w:rPr>
        <w:rFonts w:hint="default"/>
      </w:rPr>
      <w:start w:val="1"/>
    </w:lvl>
    <w:lvl w:ilvl="1" w:tentative="true" w:tplc="240A0019">
      <w:lvlJc w:val="left"/>
      <w:lvlText w:val="%2."/>
      <w:numFmt w:val="lowerLetter"/>
      <w:pPr>
        <w:ind w:hanging="360" w:left="1440"/>
      </w:pPr>
      <w:start w:val="1"/>
    </w:lvl>
    <w:lvl w:ilvl="2" w:tentative="true" w:tplc="240A001B">
      <w:lvlJc w:val="right"/>
      <w:lvlText w:val="%3."/>
      <w:numFmt w:val="lowerRoman"/>
      <w:pPr>
        <w:ind w:hanging="180" w:left="2160"/>
      </w:pPr>
      <w:start w:val="1"/>
    </w:lvl>
    <w:lvl w:ilvl="3" w:tentative="true" w:tplc="240A000F">
      <w:lvlJc w:val="left"/>
      <w:lvlText w:val="%4."/>
      <w:numFmt w:val="decimal"/>
      <w:pPr>
        <w:ind w:hanging="360" w:left="2880"/>
      </w:pPr>
      <w:start w:val="1"/>
    </w:lvl>
    <w:lvl w:ilvl="4" w:tentative="true" w:tplc="240A0019">
      <w:lvlJc w:val="left"/>
      <w:lvlText w:val="%5."/>
      <w:numFmt w:val="lowerLetter"/>
      <w:pPr>
        <w:ind w:hanging="360" w:left="3600"/>
      </w:pPr>
      <w:start w:val="1"/>
    </w:lvl>
    <w:lvl w:ilvl="5" w:tentative="true" w:tplc="240A001B">
      <w:lvlJc w:val="right"/>
      <w:lvlText w:val="%6."/>
      <w:numFmt w:val="lowerRoman"/>
      <w:pPr>
        <w:ind w:hanging="180" w:left="4320"/>
      </w:pPr>
      <w:start w:val="1"/>
    </w:lvl>
    <w:lvl w:ilvl="6" w:tentative="true" w:tplc="240A000F">
      <w:lvlJc w:val="left"/>
      <w:lvlText w:val="%7."/>
      <w:numFmt w:val="decimal"/>
      <w:pPr>
        <w:ind w:hanging="360" w:left="5040"/>
      </w:pPr>
      <w:start w:val="1"/>
    </w:lvl>
    <w:lvl w:ilvl="7" w:tentative="true" w:tplc="240A0019">
      <w:lvlJc w:val="left"/>
      <w:lvlText w:val="%8."/>
      <w:numFmt w:val="lowerLetter"/>
      <w:pPr>
        <w:ind w:hanging="360" w:left="5760"/>
      </w:pPr>
      <w:start w:val="1"/>
    </w:lvl>
    <w:lvl w:ilvl="8" w:tentative="true" w:tplc="240A001B">
      <w:lvlJc w:val="right"/>
      <w:lvlText w:val="%9."/>
      <w:numFmt w:val="lowerRoman"/>
      <w:pPr>
        <w:ind w:hanging="180" w:left="6480"/>
      </w:pPr>
      <w:start w:val="1"/>
    </w:lvl>
  </w:abstractNum>
  <w:abstractNum w:abstractNumId="2">
    <w:multiLevelType w:val="multilevel"/>
    <w:nsid w:val="0AD428D1"/>
    <w:lvl w:ilvl="0">
      <w:lvlJc w:val="left"/>
      <w:lvlText w:val="%1."/>
      <w:numFmt w:val="decimal"/>
      <w:pPr>
        <w:ind w:hanging="360" w:left="720"/>
      </w:pPr>
      <w:pStyle w:val="Ttulo1"/>
      <w:start w:val="1"/>
    </w:lvl>
    <w:lvl w:ilvl="1">
      <w:isLgl w:val="true"/>
      <w:lvlJc w:val="left"/>
      <w:lvlText w:val="%1.%2"/>
      <w:numFmt w:val="decimal"/>
      <w:pPr>
        <w:ind w:hanging="720" w:left="1080"/>
      </w:pPr>
      <w:pStyle w:val="Ttulo2"/>
      <w:rPr>
        <w:rFonts w:hint="default"/>
      </w:rPr>
      <w:start w:val="1"/>
    </w:lvl>
    <w:lvl w:ilvl="2">
      <w:isLgl w:val="true"/>
      <w:lvlJc w:val="left"/>
      <w:lvlText w:val="%1.%2.%3"/>
      <w:numFmt w:val="decimal"/>
      <w:pPr>
        <w:ind w:hanging="720" w:left="1080"/>
      </w:pPr>
      <w:pStyle w:val="Ttulo3"/>
      <w:rPr>
        <w:rFonts w:hint="default"/>
      </w:rPr>
      <w:start w:val="1"/>
    </w:lvl>
    <w:lvl w:ilvl="3">
      <w:isLgl w:val="true"/>
      <w:lvlJc w:val="left"/>
      <w:lvlText w:val="%1.%2.%3.%4"/>
      <w:numFmt w:val="decimal"/>
      <w:pPr>
        <w:ind w:hanging="1080" w:left="1440"/>
      </w:pPr>
      <w:rPr>
        <w:rFonts w:hint="default"/>
      </w:rPr>
      <w:start w:val="1"/>
    </w:lvl>
    <w:lvl w:ilvl="4">
      <w:isLgl w:val="true"/>
      <w:lvlJc w:val="left"/>
      <w:lvlText w:val="%1.%2.%3.%4.%5"/>
      <w:numFmt w:val="decimal"/>
      <w:pPr>
        <w:ind w:hanging="1440" w:left="1800"/>
      </w:pPr>
      <w:pStyle w:val="Ttulo5"/>
      <w:rPr>
        <w:rFonts w:hint="default"/>
      </w:rPr>
      <w:start w:val="1"/>
    </w:lvl>
    <w:lvl w:ilvl="5">
      <w:isLgl w:val="true"/>
      <w:lvlJc w:val="left"/>
      <w:lvlText w:val="%1.%2.%3.%4.%5.%6"/>
      <w:numFmt w:val="decimal"/>
      <w:pPr>
        <w:ind w:hanging="1440" w:left="1800"/>
      </w:pPr>
      <w:rPr>
        <w:rFonts w:hint="default"/>
      </w:rPr>
      <w:start w:val="1"/>
    </w:lvl>
    <w:lvl w:ilvl="6">
      <w:isLgl w:val="true"/>
      <w:lvlJc w:val="left"/>
      <w:lvlText w:val="%1.%2.%3.%4.%5.%6.%7"/>
      <w:numFmt w:val="decimal"/>
      <w:pPr>
        <w:ind w:hanging="1800" w:left="2160"/>
      </w:pPr>
      <w:rPr>
        <w:rFonts w:hint="default"/>
      </w:rPr>
      <w:start w:val="1"/>
    </w:lvl>
    <w:lvl w:ilvl="7">
      <w:isLgl w:val="true"/>
      <w:lvlJc w:val="left"/>
      <w:lvlText w:val="%1.%2.%3.%4.%5.%6.%7.%8"/>
      <w:numFmt w:val="decimal"/>
      <w:pPr>
        <w:ind w:hanging="1800" w:left="2160"/>
      </w:pPr>
      <w:rPr>
        <w:rFonts w:hint="default"/>
      </w:rPr>
      <w:start w:val="1"/>
    </w:lvl>
    <w:lvl w:ilvl="8">
      <w:isLgl w:val="true"/>
      <w:lvlJc w:val="left"/>
      <w:lvlText w:val="%1.%2.%3.%4.%5.%6.%7.%8.%9"/>
      <w:numFmt w:val="decimal"/>
      <w:pPr>
        <w:ind w:hanging="2160" w:left="2520"/>
      </w:pPr>
      <w:rPr>
        <w:rFonts w:hint="default"/>
      </w:rPr>
      <w:start w:val="1"/>
    </w:lvl>
  </w:abstractNum>
  <w:abstractNum w:abstractNumId="3">
    <w:multiLevelType w:val="hybridMultilevel"/>
    <w:nsid w:val="0B363602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4">
    <w:multiLevelType w:val="hybridMultilevel"/>
    <w:nsid w:val="0D00748A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5">
    <w:multiLevelType w:val="hybridMultilevel"/>
    <w:nsid w:val="0E806A94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6">
    <w:multiLevelType w:val="hybridMultilevel"/>
    <w:nsid w:val="12236E94"/>
    <w:lvl w:ilvl="0" w:tplc="240A000F">
      <w:lvlJc w:val="left"/>
      <w:lvlText w:val="%1."/>
      <w:numFmt w:val="decimal"/>
      <w:pPr>
        <w:ind w:hanging="360" w:left="720"/>
      </w:pPr>
      <w:start w:val="1"/>
    </w:lvl>
    <w:lvl w:ilvl="1" w:tentative="true" w:tplc="240A0019">
      <w:lvlJc w:val="left"/>
      <w:lvlText w:val="%2."/>
      <w:numFmt w:val="lowerLetter"/>
      <w:pPr>
        <w:ind w:hanging="360" w:left="1440"/>
      </w:pPr>
      <w:start w:val="1"/>
    </w:lvl>
    <w:lvl w:ilvl="2" w:tentative="true" w:tplc="240A001B">
      <w:lvlJc w:val="right"/>
      <w:lvlText w:val="%3."/>
      <w:numFmt w:val="lowerRoman"/>
      <w:pPr>
        <w:ind w:hanging="180" w:left="2160"/>
      </w:pPr>
      <w:start w:val="1"/>
    </w:lvl>
    <w:lvl w:ilvl="3" w:tentative="true" w:tplc="240A000F">
      <w:lvlJc w:val="left"/>
      <w:lvlText w:val="%4."/>
      <w:numFmt w:val="decimal"/>
      <w:pPr>
        <w:ind w:hanging="360" w:left="2880"/>
      </w:pPr>
      <w:start w:val="1"/>
    </w:lvl>
    <w:lvl w:ilvl="4" w:tentative="true" w:tplc="240A0019">
      <w:lvlJc w:val="left"/>
      <w:lvlText w:val="%5."/>
      <w:numFmt w:val="lowerLetter"/>
      <w:pPr>
        <w:ind w:hanging="360" w:left="3600"/>
      </w:pPr>
      <w:start w:val="1"/>
    </w:lvl>
    <w:lvl w:ilvl="5" w:tentative="true" w:tplc="240A001B">
      <w:lvlJc w:val="right"/>
      <w:lvlText w:val="%6."/>
      <w:numFmt w:val="lowerRoman"/>
      <w:pPr>
        <w:ind w:hanging="180" w:left="4320"/>
      </w:pPr>
      <w:start w:val="1"/>
    </w:lvl>
    <w:lvl w:ilvl="6" w:tentative="true" w:tplc="240A000F">
      <w:lvlJc w:val="left"/>
      <w:lvlText w:val="%7."/>
      <w:numFmt w:val="decimal"/>
      <w:pPr>
        <w:ind w:hanging="360" w:left="5040"/>
      </w:pPr>
      <w:start w:val="1"/>
    </w:lvl>
    <w:lvl w:ilvl="7" w:tentative="true" w:tplc="240A0019">
      <w:lvlJc w:val="left"/>
      <w:lvlText w:val="%8."/>
      <w:numFmt w:val="lowerLetter"/>
      <w:pPr>
        <w:ind w:hanging="360" w:left="5760"/>
      </w:pPr>
      <w:start w:val="1"/>
    </w:lvl>
    <w:lvl w:ilvl="8" w:tentative="true" w:tplc="240A001B">
      <w:lvlJc w:val="right"/>
      <w:lvlText w:val="%9."/>
      <w:numFmt w:val="lowerRoman"/>
      <w:pPr>
        <w:ind w:hanging="180" w:left="6480"/>
      </w:pPr>
      <w:start w:val="1"/>
    </w:lvl>
  </w:abstractNum>
  <w:abstractNum w:abstractNumId="7">
    <w:multiLevelType w:val="hybridMultilevel"/>
    <w:nsid w:val="125D1E16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8">
    <w:multiLevelType w:val="hybridMultilevel"/>
    <w:nsid w:val="1391576A"/>
    <w:lvl w:ilvl="0" w:tplc="93FEDE5C">
      <w:lvlJc w:val="left"/>
      <w:lvlText w:val="•"/>
      <w:numFmt w:val="bullet"/>
      <w:pPr>
        <w:ind w:firstLine="0" w:left="720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1" w:tplc="00C02794">
      <w:lvlJc w:val="left"/>
      <w:lvlText w:val="o"/>
      <w:numFmt w:val="bullet"/>
      <w:pPr>
        <w:ind w:firstLine="0" w:left="144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2" w:tplc="CCCE967C">
      <w:lvlJc w:val="left"/>
      <w:lvlText w:val="▪"/>
      <w:numFmt w:val="bullet"/>
      <w:pPr>
        <w:ind w:firstLine="0" w:left="216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3" w:tplc="87F43130">
      <w:lvlJc w:val="left"/>
      <w:lvlText w:val="•"/>
      <w:numFmt w:val="bullet"/>
      <w:pPr>
        <w:ind w:firstLine="0" w:left="2880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4" w:tplc="7C9A99B4">
      <w:lvlJc w:val="left"/>
      <w:lvlText w:val="o"/>
      <w:numFmt w:val="bullet"/>
      <w:pPr>
        <w:ind w:firstLine="0" w:left="360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5" w:tplc="11FA1D12">
      <w:lvlJc w:val="left"/>
      <w:lvlText w:val="▪"/>
      <w:numFmt w:val="bullet"/>
      <w:pPr>
        <w:ind w:firstLine="0" w:left="432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6" w:tplc="B90A33C2">
      <w:lvlJc w:val="left"/>
      <w:lvlText w:val="•"/>
      <w:numFmt w:val="bullet"/>
      <w:pPr>
        <w:ind w:firstLine="0" w:left="5040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7" w:tplc="23E2EEBA">
      <w:lvlJc w:val="left"/>
      <w:lvlText w:val="o"/>
      <w:numFmt w:val="bullet"/>
      <w:pPr>
        <w:ind w:firstLine="0" w:left="576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8" w:tplc="F3188D8A">
      <w:lvlJc w:val="left"/>
      <w:lvlText w:val="▪"/>
      <w:numFmt w:val="bullet"/>
      <w:pPr>
        <w:ind w:firstLine="0" w:left="6480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</w:abstractNum>
  <w:abstractNum w:abstractNumId="9">
    <w:multiLevelType w:val="hybridMultilevel"/>
    <w:nsid w:val="19976285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0">
    <w:multiLevelType w:val="hybridMultilevel"/>
    <w:nsid w:val="1BB06EF8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1">
    <w:multiLevelType w:val="hybridMultilevel"/>
    <w:nsid w:val="23D67DA5"/>
    <w:lvl w:ilvl="0" w:tplc="8E70F82E">
      <w:lvlJc w:val="left"/>
      <w:lvlText w:val="%1."/>
      <w:numFmt w:val="decimal"/>
      <w:pPr>
        <w:ind w:hanging="700" w:left="1060"/>
      </w:pPr>
      <w:rPr>
        <w:rFonts w:hint="default"/>
      </w:rPr>
      <w:start w:val="1"/>
    </w:lvl>
    <w:lvl w:ilvl="1" w:tplc="040A0019">
      <w:lvlJc w:val="left"/>
      <w:lvlText w:val="%2."/>
      <w:numFmt w:val="lowerLetter"/>
      <w:pPr>
        <w:ind w:hanging="360" w:left="1440"/>
      </w:pPr>
      <w:start w:val="1"/>
    </w:lvl>
    <w:lvl w:ilvl="2" w:tentative="true" w:tplc="040A001B">
      <w:lvlJc w:val="right"/>
      <w:lvlText w:val="%3."/>
      <w:numFmt w:val="lowerRoman"/>
      <w:pPr>
        <w:ind w:hanging="180" w:left="2160"/>
      </w:pPr>
      <w:start w:val="1"/>
    </w:lvl>
    <w:lvl w:ilvl="3" w:tentative="true" w:tplc="040A000F">
      <w:lvlJc w:val="left"/>
      <w:lvlText w:val="%4."/>
      <w:numFmt w:val="decimal"/>
      <w:pPr>
        <w:ind w:hanging="360" w:left="2880"/>
      </w:pPr>
      <w:start w:val="1"/>
    </w:lvl>
    <w:lvl w:ilvl="4" w:tentative="true" w:tplc="040A0019">
      <w:lvlJc w:val="left"/>
      <w:lvlText w:val="%5."/>
      <w:numFmt w:val="lowerLetter"/>
      <w:pPr>
        <w:ind w:hanging="360" w:left="3600"/>
      </w:pPr>
      <w:start w:val="1"/>
    </w:lvl>
    <w:lvl w:ilvl="5" w:tentative="true" w:tplc="040A001B">
      <w:lvlJc w:val="right"/>
      <w:lvlText w:val="%6."/>
      <w:numFmt w:val="lowerRoman"/>
      <w:pPr>
        <w:ind w:hanging="180" w:left="4320"/>
      </w:pPr>
      <w:start w:val="1"/>
    </w:lvl>
    <w:lvl w:ilvl="6" w:tentative="true" w:tplc="040A000F">
      <w:lvlJc w:val="left"/>
      <w:lvlText w:val="%7."/>
      <w:numFmt w:val="decimal"/>
      <w:pPr>
        <w:ind w:hanging="360" w:left="5040"/>
      </w:pPr>
      <w:start w:val="1"/>
    </w:lvl>
    <w:lvl w:ilvl="7" w:tentative="true" w:tplc="040A0019">
      <w:lvlJc w:val="left"/>
      <w:lvlText w:val="%8."/>
      <w:numFmt w:val="lowerLetter"/>
      <w:pPr>
        <w:ind w:hanging="360" w:left="5760"/>
      </w:pPr>
      <w:start w:val="1"/>
    </w:lvl>
    <w:lvl w:ilvl="8" w:tentative="true" w:tplc="040A001B">
      <w:lvlJc w:val="right"/>
      <w:lvlText w:val="%9."/>
      <w:numFmt w:val="lowerRoman"/>
      <w:pPr>
        <w:ind w:hanging="180" w:left="6480"/>
      </w:pPr>
      <w:start w:val="1"/>
    </w:lvl>
  </w:abstractNum>
  <w:abstractNum w:abstractNumId="12">
    <w:multiLevelType w:val="hybridMultilevel"/>
    <w:nsid w:val="2635764F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3">
    <w:multiLevelType w:val="hybridMultilevel"/>
    <w:nsid w:val="293C2E4E"/>
    <w:lvl w:ilvl="0" w:tplc="4F889A3A">
      <w:lvlJc w:val="left"/>
      <w:lvlText w:val="●"/>
      <w:numFmt w:val="bullet"/>
      <w:pPr>
        <w:ind w:firstLine="0" w:left="720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1" w:tplc="3296FAD2">
      <w:lvlJc w:val="left"/>
      <w:lvlText w:val="o"/>
      <w:numFmt w:val="bullet"/>
      <w:pPr>
        <w:ind w:firstLine="0" w:left="1440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2" w:tplc="0FF69BC0">
      <w:lvlJc w:val="left"/>
      <w:lvlText w:val="▪"/>
      <w:numFmt w:val="bullet"/>
      <w:pPr>
        <w:ind w:firstLine="0" w:left="2160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3" w:tplc="AC280228">
      <w:lvlJc w:val="left"/>
      <w:lvlText w:val="•"/>
      <w:numFmt w:val="bullet"/>
      <w:pPr>
        <w:ind w:firstLine="0" w:left="2880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4" w:tplc="0BF62132">
      <w:lvlJc w:val="left"/>
      <w:lvlText w:val="o"/>
      <w:numFmt w:val="bullet"/>
      <w:pPr>
        <w:ind w:firstLine="0" w:left="3600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5" w:tplc="D92AA3C4">
      <w:lvlJc w:val="left"/>
      <w:lvlText w:val="▪"/>
      <w:numFmt w:val="bullet"/>
      <w:pPr>
        <w:ind w:firstLine="0" w:left="4320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6" w:tplc="03A4F2EA">
      <w:lvlJc w:val="left"/>
      <w:lvlText w:val="•"/>
      <w:numFmt w:val="bullet"/>
      <w:pPr>
        <w:ind w:firstLine="0" w:left="5040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7" w:tplc="8F4CD170">
      <w:lvlJc w:val="left"/>
      <w:lvlText w:val="o"/>
      <w:numFmt w:val="bullet"/>
      <w:pPr>
        <w:ind w:firstLine="0" w:left="5760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  <w:lvl w:ilvl="8" w:tplc="633EA542">
      <w:lvlJc w:val="left"/>
      <w:lvlText w:val="▪"/>
      <w:numFmt w:val="bullet"/>
      <w:pPr>
        <w:ind w:firstLine="0" w:left="6480"/>
      </w:pPr>
      <w:rPr>
        <w:rFonts w:ascii="Arial" w:hAnsi="Arial" w:eastAsia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  <w:start w:val="1"/>
    </w:lvl>
  </w:abstractNum>
  <w:abstractNum w:abstractNumId="14">
    <w:multiLevelType w:val="hybridMultilevel"/>
    <w:nsid w:val="2F64430D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5">
    <w:multiLevelType w:val="hybridMultilevel"/>
    <w:nsid w:val="38276989"/>
    <w:lvl w:ilvl="0" w:tplc="ACAA82D2">
      <w:lvlJc w:val="left"/>
      <w:lvlText w:val=""/>
      <w:numFmt w:val="bullet"/>
      <w:pPr>
        <w:ind w:left="720"/>
      </w:pPr>
      <w:rPr>
        <w:rFonts w:ascii="Wingdings" w:hAnsi="Wingdings" w:eastAsia="Wingdings" w:cs="Wingdings"/>
        <w:b w:val="0"/>
        <w:i w:val="0"/>
        <w:strike w:val="0"/>
        <w:color w:val="244061"/>
        <w:sz w:val="22"/>
        <w:szCs w:val="22"/>
        <w:u w:val="none"/>
        <w:shd w:val="clear" w:color="auto" w:fill="auto"/>
        <w:vertAlign w:val="baseline"/>
      </w:rPr>
      <w:start w:val="1"/>
    </w:lvl>
    <w:lvl w:ilvl="1" w:tplc="47FE271C">
      <w:lvlJc w:val="left"/>
      <w:lvlText w:val="o"/>
      <w:numFmt w:val="bullet"/>
      <w:pPr>
        <w:ind w:left="1440"/>
      </w:pPr>
      <w:rPr>
        <w:rFonts w:ascii="Wingdings" w:hAnsi="Wingdings" w:eastAsia="Wingdings" w:cs="Wingdings"/>
        <w:b w:val="0"/>
        <w:i w:val="0"/>
        <w:strike w:val="0"/>
        <w:color w:val="244061"/>
        <w:sz w:val="22"/>
        <w:szCs w:val="22"/>
        <w:u w:val="none"/>
        <w:shd w:val="clear" w:color="auto" w:fill="auto"/>
        <w:vertAlign w:val="baseline"/>
      </w:rPr>
      <w:start w:val="1"/>
    </w:lvl>
    <w:lvl w:ilvl="2" w:tplc="E9202084">
      <w:lvlJc w:val="left"/>
      <w:lvlText w:val="▪"/>
      <w:numFmt w:val="bullet"/>
      <w:pPr>
        <w:ind w:left="2160"/>
      </w:pPr>
      <w:rPr>
        <w:rFonts w:ascii="Wingdings" w:hAnsi="Wingdings" w:eastAsia="Wingdings" w:cs="Wingdings"/>
        <w:b w:val="0"/>
        <w:i w:val="0"/>
        <w:strike w:val="0"/>
        <w:color w:val="244061"/>
        <w:sz w:val="22"/>
        <w:szCs w:val="22"/>
        <w:u w:val="none"/>
        <w:shd w:val="clear" w:color="auto" w:fill="auto"/>
        <w:vertAlign w:val="baseline"/>
      </w:rPr>
      <w:start w:val="1"/>
    </w:lvl>
    <w:lvl w:ilvl="3" w:tplc="D0BA09F0">
      <w:lvlJc w:val="left"/>
      <w:lvlText w:val="•"/>
      <w:numFmt w:val="bullet"/>
      <w:pPr>
        <w:ind w:left="2880"/>
      </w:pPr>
      <w:rPr>
        <w:rFonts w:ascii="Wingdings" w:hAnsi="Wingdings" w:eastAsia="Wingdings" w:cs="Wingdings"/>
        <w:b w:val="0"/>
        <w:i w:val="0"/>
        <w:strike w:val="0"/>
        <w:color w:val="244061"/>
        <w:sz w:val="22"/>
        <w:szCs w:val="22"/>
        <w:u w:val="none"/>
        <w:shd w:val="clear" w:color="auto" w:fill="auto"/>
        <w:vertAlign w:val="baseline"/>
      </w:rPr>
      <w:start w:val="1"/>
    </w:lvl>
    <w:lvl w:ilvl="4" w:tplc="76400950">
      <w:lvlJc w:val="left"/>
      <w:lvlText w:val="o"/>
      <w:numFmt w:val="bullet"/>
      <w:pPr>
        <w:ind w:left="3600"/>
      </w:pPr>
      <w:rPr>
        <w:rFonts w:ascii="Wingdings" w:hAnsi="Wingdings" w:eastAsia="Wingdings" w:cs="Wingdings"/>
        <w:b w:val="0"/>
        <w:i w:val="0"/>
        <w:strike w:val="0"/>
        <w:color w:val="244061"/>
        <w:sz w:val="22"/>
        <w:szCs w:val="22"/>
        <w:u w:val="none"/>
        <w:shd w:val="clear" w:color="auto" w:fill="auto"/>
        <w:vertAlign w:val="baseline"/>
      </w:rPr>
      <w:start w:val="1"/>
    </w:lvl>
    <w:lvl w:ilvl="5" w:tplc="AB86A622">
      <w:lvlJc w:val="left"/>
      <w:lvlText w:val="▪"/>
      <w:numFmt w:val="bullet"/>
      <w:pPr>
        <w:ind w:left="4320"/>
      </w:pPr>
      <w:rPr>
        <w:rFonts w:ascii="Wingdings" w:hAnsi="Wingdings" w:eastAsia="Wingdings" w:cs="Wingdings"/>
        <w:b w:val="0"/>
        <w:i w:val="0"/>
        <w:strike w:val="0"/>
        <w:color w:val="244061"/>
        <w:sz w:val="22"/>
        <w:szCs w:val="22"/>
        <w:u w:val="none"/>
        <w:shd w:val="clear" w:color="auto" w:fill="auto"/>
        <w:vertAlign w:val="baseline"/>
      </w:rPr>
      <w:start w:val="1"/>
    </w:lvl>
    <w:lvl w:ilvl="6" w:tplc="144855C8">
      <w:lvlJc w:val="left"/>
      <w:lvlText w:val="•"/>
      <w:numFmt w:val="bullet"/>
      <w:pPr>
        <w:ind w:left="5040"/>
      </w:pPr>
      <w:rPr>
        <w:rFonts w:ascii="Wingdings" w:hAnsi="Wingdings" w:eastAsia="Wingdings" w:cs="Wingdings"/>
        <w:b w:val="0"/>
        <w:i w:val="0"/>
        <w:strike w:val="0"/>
        <w:color w:val="244061"/>
        <w:sz w:val="22"/>
        <w:szCs w:val="22"/>
        <w:u w:val="none"/>
        <w:shd w:val="clear" w:color="auto" w:fill="auto"/>
        <w:vertAlign w:val="baseline"/>
      </w:rPr>
      <w:start w:val="1"/>
    </w:lvl>
    <w:lvl w:ilvl="7" w:tplc="41D02184">
      <w:lvlJc w:val="left"/>
      <w:lvlText w:val="o"/>
      <w:numFmt w:val="bullet"/>
      <w:pPr>
        <w:ind w:left="5760"/>
      </w:pPr>
      <w:rPr>
        <w:rFonts w:ascii="Wingdings" w:hAnsi="Wingdings" w:eastAsia="Wingdings" w:cs="Wingdings"/>
        <w:b w:val="0"/>
        <w:i w:val="0"/>
        <w:strike w:val="0"/>
        <w:color w:val="244061"/>
        <w:sz w:val="22"/>
        <w:szCs w:val="22"/>
        <w:u w:val="none"/>
        <w:shd w:val="clear" w:color="auto" w:fill="auto"/>
        <w:vertAlign w:val="baseline"/>
      </w:rPr>
      <w:start w:val="1"/>
    </w:lvl>
    <w:lvl w:ilvl="8" w:tplc="3E5230D0">
      <w:lvlJc w:val="left"/>
      <w:lvlText w:val="▪"/>
      <w:numFmt w:val="bullet"/>
      <w:pPr>
        <w:ind w:left="6480"/>
      </w:pPr>
      <w:rPr>
        <w:rFonts w:ascii="Wingdings" w:hAnsi="Wingdings" w:eastAsia="Wingdings" w:cs="Wingdings"/>
        <w:b w:val="0"/>
        <w:i w:val="0"/>
        <w:strike w:val="0"/>
        <w:color w:val="244061"/>
        <w:sz w:val="22"/>
        <w:szCs w:val="22"/>
        <w:u w:val="none"/>
        <w:shd w:val="clear" w:color="auto" w:fill="auto"/>
        <w:vertAlign w:val="baseline"/>
      </w:rPr>
      <w:start w:val="1"/>
    </w:lvl>
  </w:abstractNum>
  <w:abstractNum w:abstractNumId="16">
    <w:multiLevelType w:val="hybridMultilevel"/>
    <w:nsid w:val="38DE5872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7">
    <w:multiLevelType w:val="hybridMultilevel"/>
    <w:nsid w:val="3A2E4291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8">
    <w:multiLevelType w:val="hybridMultilevel"/>
    <w:nsid w:val="3AD77E02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9">
    <w:multiLevelType w:val="hybridMultilevel"/>
    <w:nsid w:val="3EE75E0C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20">
    <w:multiLevelType w:val="hybridMultilevel"/>
    <w:nsid w:val="40C90F42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21">
    <w:multiLevelType w:val="hybridMultilevel"/>
    <w:nsid w:val="42DC28A6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22">
    <w:multiLevelType w:val="hybridMultilevel"/>
    <w:nsid w:val="4B983D85"/>
    <w:lvl w:ilvl="0" w:tplc="19229768">
      <w:lvlJc w:val="left"/>
      <w:lvlText w:val="%1."/>
      <w:numFmt w:val="decimal"/>
      <w:pPr>
        <w:ind w:hanging="705" w:left="1065"/>
      </w:pPr>
      <w:rPr>
        <w:rFonts w:hint="default"/>
      </w:rPr>
      <w:start w:val="1"/>
    </w:lvl>
    <w:lvl w:ilvl="1" w:tentative="true" w:tplc="240A0019">
      <w:lvlJc w:val="left"/>
      <w:lvlText w:val="%2."/>
      <w:numFmt w:val="lowerLetter"/>
      <w:pPr>
        <w:ind w:hanging="360" w:left="1440"/>
      </w:pPr>
      <w:start w:val="1"/>
    </w:lvl>
    <w:lvl w:ilvl="2" w:tentative="true" w:tplc="240A001B">
      <w:lvlJc w:val="right"/>
      <w:lvlText w:val="%3."/>
      <w:numFmt w:val="lowerRoman"/>
      <w:pPr>
        <w:ind w:hanging="180" w:left="2160"/>
      </w:pPr>
      <w:start w:val="1"/>
    </w:lvl>
    <w:lvl w:ilvl="3" w:tentative="true" w:tplc="240A000F">
      <w:lvlJc w:val="left"/>
      <w:lvlText w:val="%4."/>
      <w:numFmt w:val="decimal"/>
      <w:pPr>
        <w:ind w:hanging="360" w:left="2880"/>
      </w:pPr>
      <w:start w:val="1"/>
    </w:lvl>
    <w:lvl w:ilvl="4" w:tentative="true" w:tplc="240A0019">
      <w:lvlJc w:val="left"/>
      <w:lvlText w:val="%5."/>
      <w:numFmt w:val="lowerLetter"/>
      <w:pPr>
        <w:ind w:hanging="360" w:left="3600"/>
      </w:pPr>
      <w:start w:val="1"/>
    </w:lvl>
    <w:lvl w:ilvl="5" w:tentative="true" w:tplc="240A001B">
      <w:lvlJc w:val="right"/>
      <w:lvlText w:val="%6."/>
      <w:numFmt w:val="lowerRoman"/>
      <w:pPr>
        <w:ind w:hanging="180" w:left="4320"/>
      </w:pPr>
      <w:start w:val="1"/>
    </w:lvl>
    <w:lvl w:ilvl="6" w:tentative="true" w:tplc="240A000F">
      <w:lvlJc w:val="left"/>
      <w:lvlText w:val="%7."/>
      <w:numFmt w:val="decimal"/>
      <w:pPr>
        <w:ind w:hanging="360" w:left="5040"/>
      </w:pPr>
      <w:start w:val="1"/>
    </w:lvl>
    <w:lvl w:ilvl="7" w:tentative="true" w:tplc="240A0019">
      <w:lvlJc w:val="left"/>
      <w:lvlText w:val="%8."/>
      <w:numFmt w:val="lowerLetter"/>
      <w:pPr>
        <w:ind w:hanging="360" w:left="5760"/>
      </w:pPr>
      <w:start w:val="1"/>
    </w:lvl>
    <w:lvl w:ilvl="8" w:tentative="true" w:tplc="240A001B">
      <w:lvlJc w:val="right"/>
      <w:lvlText w:val="%9."/>
      <w:numFmt w:val="lowerRoman"/>
      <w:pPr>
        <w:ind w:hanging="180" w:left="6480"/>
      </w:pPr>
      <w:start w:val="1"/>
    </w:lvl>
  </w:abstractNum>
  <w:abstractNum w:abstractNumId="23">
    <w:multiLevelType w:val="hybridMultilevel"/>
    <w:nsid w:val="4BC75376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24">
    <w:multiLevelType w:val="hybridMultilevel"/>
    <w:nsid w:val="514E72BD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25">
    <w:multiLevelType w:val="hybridMultilevel"/>
    <w:nsid w:val="5C531386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26">
    <w:multiLevelType w:val="hybridMultilevel"/>
    <w:nsid w:val="5C713486"/>
    <w:lvl w:ilvl="0" w:tplc="F83CAB2C">
      <w:lvlJc w:val="left"/>
      <w:lvlText w:val="%1."/>
      <w:numFmt w:val="decimal"/>
      <w:pPr>
        <w:ind w:hanging="360" w:left="345"/>
      </w:pPr>
      <w:rPr>
        <w:rFonts w:hint="default"/>
      </w:rPr>
      <w:start w:val="1"/>
    </w:lvl>
    <w:lvl w:ilvl="1" w:tentative="true" w:tplc="240A0019">
      <w:lvlJc w:val="left"/>
      <w:lvlText w:val="%2."/>
      <w:numFmt w:val="lowerLetter"/>
      <w:pPr>
        <w:ind w:hanging="360" w:left="1065"/>
      </w:pPr>
      <w:start w:val="1"/>
    </w:lvl>
    <w:lvl w:ilvl="2" w:tentative="true" w:tplc="240A001B">
      <w:lvlJc w:val="right"/>
      <w:lvlText w:val="%3."/>
      <w:numFmt w:val="lowerRoman"/>
      <w:pPr>
        <w:ind w:hanging="180" w:left="1785"/>
      </w:pPr>
      <w:start w:val="1"/>
    </w:lvl>
    <w:lvl w:ilvl="3" w:tentative="true" w:tplc="240A000F">
      <w:lvlJc w:val="left"/>
      <w:lvlText w:val="%4."/>
      <w:numFmt w:val="decimal"/>
      <w:pPr>
        <w:ind w:hanging="360" w:left="2505"/>
      </w:pPr>
      <w:start w:val="1"/>
    </w:lvl>
    <w:lvl w:ilvl="4" w:tentative="true" w:tplc="240A0019">
      <w:lvlJc w:val="left"/>
      <w:lvlText w:val="%5."/>
      <w:numFmt w:val="lowerLetter"/>
      <w:pPr>
        <w:ind w:hanging="360" w:left="3225"/>
      </w:pPr>
      <w:start w:val="1"/>
    </w:lvl>
    <w:lvl w:ilvl="5" w:tentative="true" w:tplc="240A001B">
      <w:lvlJc w:val="right"/>
      <w:lvlText w:val="%6."/>
      <w:numFmt w:val="lowerRoman"/>
      <w:pPr>
        <w:ind w:hanging="180" w:left="3945"/>
      </w:pPr>
      <w:start w:val="1"/>
    </w:lvl>
    <w:lvl w:ilvl="6" w:tentative="true" w:tplc="240A000F">
      <w:lvlJc w:val="left"/>
      <w:lvlText w:val="%7."/>
      <w:numFmt w:val="decimal"/>
      <w:pPr>
        <w:ind w:hanging="360" w:left="4665"/>
      </w:pPr>
      <w:start w:val="1"/>
    </w:lvl>
    <w:lvl w:ilvl="7" w:tentative="true" w:tplc="240A0019">
      <w:lvlJc w:val="left"/>
      <w:lvlText w:val="%8."/>
      <w:numFmt w:val="lowerLetter"/>
      <w:pPr>
        <w:ind w:hanging="360" w:left="5385"/>
      </w:pPr>
      <w:start w:val="1"/>
    </w:lvl>
    <w:lvl w:ilvl="8" w:tentative="true" w:tplc="240A001B">
      <w:lvlJc w:val="right"/>
      <w:lvlText w:val="%9."/>
      <w:numFmt w:val="lowerRoman"/>
      <w:pPr>
        <w:ind w:hanging="180" w:left="6105"/>
      </w:pPr>
      <w:start w:val="1"/>
    </w:lvl>
  </w:abstractNum>
  <w:abstractNum w:abstractNumId="27">
    <w:multiLevelType w:val="hybridMultilevel"/>
    <w:nsid w:val="5E9D0A99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28">
    <w:multiLevelType w:val="hybridMultilevel"/>
    <w:nsid w:val="61B0554D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29">
    <w:multiLevelType w:val="hybridMultilevel"/>
    <w:nsid w:val="661F75CF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30">
    <w:multiLevelType w:val="hybridMultilevel"/>
    <w:nsid w:val="70414365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31">
    <w:multiLevelType w:val="hybridMultilevel"/>
    <w:nsid w:val="75AF0104"/>
    <w:lvl w:ilvl="0" w:tplc="240A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240A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240A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240A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240A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240A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240A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240A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240A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990">
    <w:multiLevelType w:val="multilevel"/>
    <w:nsid w:val="0000A990"/>
    <w:lvl w:ilvl="0">
      <w:lvlJc w:val="left"/>
      <w:lvlText w:val=" "/>
      <w:numFmt w:val="bullet"/>
      <w:pPr>
        <w:ind w:hanging="360" w:left="720"/>
      </w:pPr>
    </w:lvl>
    <w:lvl w:ilvl="1">
      <w:lvlJc w:val="left"/>
      <w:lvlText w:val=" "/>
      <w:numFmt w:val="bullet"/>
      <w:pPr>
        <w:ind w:hanging="360" w:left="1440"/>
      </w:pPr>
    </w:lvl>
    <w:lvl w:ilvl="2">
      <w:lvlJc w:val="left"/>
      <w:lvlText w:val=" "/>
      <w:numFmt w:val="bullet"/>
      <w:pPr>
        <w:ind w:hanging="360" w:left="2160"/>
      </w:pPr>
    </w:lvl>
    <w:lvl w:ilvl="3">
      <w:lvlJc w:val="left"/>
      <w:lvlText w:val=" "/>
      <w:numFmt w:val="bullet"/>
      <w:pPr>
        <w:ind w:hanging="360" w:left="2880"/>
      </w:pPr>
    </w:lvl>
    <w:lvl w:ilvl="4">
      <w:lvlJc w:val="left"/>
      <w:lvlText w:val=" "/>
      <w:numFmt w:val="bullet"/>
      <w:pPr>
        <w:ind w:hanging="360" w:left="3600"/>
      </w:pPr>
    </w:lvl>
    <w:lvl w:ilvl="5">
      <w:lvlJc w:val="left"/>
      <w:lvlText w:val=" "/>
      <w:numFmt w:val="bullet"/>
      <w:pPr>
        <w:ind w:hanging="360" w:left="4320"/>
      </w:pPr>
    </w:lvl>
    <w:lvl w:ilvl="6">
      <w:lvlJc w:val="left"/>
      <w:lvlText w:val=" "/>
      <w:numFmt w:val="bullet"/>
      <w:pPr>
        <w:ind w:hanging="360" w:left="5040"/>
      </w:pPr>
    </w:lvl>
    <w:lvl w:ilvl="7">
      <w:lvlJc w:val="left"/>
      <w:lvlText w:val=" "/>
      <w:numFmt w:val="bullet"/>
      <w:pPr>
        <w:ind w:hanging="360" w:left="5760"/>
      </w:pPr>
    </w:lvl>
    <w:lvl w:ilvl="8">
      <w:lvlJc w:val="left"/>
      <w:lvlText w:val=" "/>
      <w:numFmt w:val="bullet"/>
      <w:pPr>
        <w:ind w:hanging="360" w:left="6480"/>
      </w:pPr>
    </w:lvl>
  </w:abstractNum>
  <w:abstractNum w:abstractNumId="99411">
    <w:multiLevelType w:val="multilevel"/>
    <w:nsid w:val="00A99411"/>
    <w:lvl w:ilvl="0">
      <w:lvlJc w:val="left"/>
      <w:lvlText w:val="%1."/>
      <w:numFmt w:val="decimal"/>
      <w:pPr>
        <w:ind w:hanging="360" w:left="720"/>
      </w:pPr>
      <w:start w:val="1"/>
    </w:lvl>
    <w:lvl w:ilvl="1">
      <w:lvlJc w:val="left"/>
      <w:lvlText w:val="%2."/>
      <w:numFmt w:val="decimal"/>
      <w:pPr>
        <w:ind w:hanging="360" w:left="1440"/>
      </w:pPr>
      <w:start w:val="1"/>
    </w:lvl>
    <w:lvl w:ilvl="2">
      <w:lvlJc w:val="left"/>
      <w:lvlText w:val="%3."/>
      <w:numFmt w:val="decimal"/>
      <w:pPr>
        <w:ind w:hanging="360" w:left="2160"/>
      </w:pPr>
      <w:start w:val="1"/>
    </w:lvl>
    <w:lvl w:ilvl="3">
      <w:lvlJc w:val="left"/>
      <w:lvlText w:val="%4."/>
      <w:numFmt w:val="decimal"/>
      <w:pPr>
        <w:ind w:hanging="360" w:left="2880"/>
      </w:pPr>
      <w:start w:val="1"/>
    </w:lvl>
    <w:lvl w:ilvl="4">
      <w:lvlJc w:val="left"/>
      <w:lvlText w:val="%5."/>
      <w:numFmt w:val="decimal"/>
      <w:pPr>
        <w:ind w:hanging="360" w:left="3600"/>
      </w:pPr>
      <w:start w:val="1"/>
    </w:lvl>
    <w:lvl w:ilvl="5">
      <w:lvlJc w:val="left"/>
      <w:lvlText w:val="%6."/>
      <w:numFmt w:val="decimal"/>
      <w:pPr>
        <w:ind w:hanging="360" w:left="4320"/>
      </w:pPr>
      <w:start w:val="1"/>
    </w:lvl>
    <w:lvl w:ilvl="6">
      <w:lvlJc w:val="left"/>
      <w:lvlText w:val="%7."/>
      <w:numFmt w:val="decimal"/>
      <w:pPr>
        <w:ind w:hanging="360" w:left="5040"/>
      </w:pPr>
      <w:start w:val="1"/>
    </w:lvl>
    <w:lvl w:ilvl="7">
      <w:lvlJc w:val="left"/>
      <w:lvlText w:val="%8."/>
      <w:numFmt w:val="decimal"/>
      <w:pPr>
        <w:ind w:hanging="360" w:left="5760"/>
      </w:pPr>
      <w:start w:val="1"/>
    </w:lvl>
    <w:lvl w:ilvl="8">
      <w:lvlJc w:val="left"/>
      <w:lvlText w:val="%9."/>
      <w:numFmt w:val="decimal"/>
      <w:pPr>
        <w:ind w:hanging="360" w:left="6480"/>
      </w:pPr>
      <w:start w:val="1"/>
    </w:lvl>
  </w:abstractNum>
  <w:abstractNum w:abstractNumId="991">
    <w:multiLevelType w:val="multilevel"/>
    <w:nsid w:val="0000A991"/>
    <w:lvl w:ilvl="0">
      <w:lvlJc w:val="left"/>
      <w:lvlText w:val=""/>
      <w:numFmt w:val="bullet"/>
      <w:pPr>
        <w:ind w:hanging="360" w:left="720"/>
      </w:pPr>
      <w:rPr>
        <w:rFonts w:hint="default" w:ascii="Symbol" w:hAnsi="Symbol" w:cs="Symbol"/>
      </w:rPr>
    </w:lvl>
    <w:lvl w:ilvl="1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</w:lvl>
    <w:lvl w:ilvl="2">
      <w:lvlJc w:val="left"/>
      <w:lvlText w:val=""/>
      <w:numFmt w:val="bullet"/>
      <w:pPr>
        <w:ind w:hanging="360" w:left="2160"/>
      </w:pPr>
      <w:rPr>
        <w:rFonts w:hint="default" w:ascii="Wingdings" w:hAnsi="Wingdings" w:cs="Wingdings"/>
      </w:rPr>
    </w:lvl>
    <w:lvl w:ilvl="3">
      <w:lvlJc w:val="left"/>
      <w:lvlText w:val=""/>
      <w:numFmt w:val="bullet"/>
      <w:pPr>
        <w:ind w:hanging="360" w:left="2880"/>
      </w:pPr>
      <w:rPr>
        <w:rFonts w:hint="default" w:ascii="Symbol" w:hAnsi="Symbol" w:cs="Symbol"/>
      </w:rPr>
    </w:lvl>
    <w:lvl w:ilvl="4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</w:lvl>
    <w:lvl w:ilvl="5">
      <w:lvlJc w:val="left"/>
      <w:lvlText w:val=""/>
      <w:numFmt w:val="bullet"/>
      <w:pPr>
        <w:ind w:hanging="360" w:left="4320"/>
      </w:pPr>
      <w:rPr>
        <w:rFonts w:hint="default" w:ascii="Wingdings" w:hAnsi="Wingdings" w:cs="Wingdings"/>
      </w:rPr>
    </w:lvl>
    <w:lvl w:ilvl="6">
      <w:lvlJc w:val="left"/>
      <w:lvlText w:val=""/>
      <w:numFmt w:val="bullet"/>
      <w:pPr>
        <w:ind w:hanging="360" w:left="5040"/>
      </w:pPr>
      <w:rPr>
        <w:rFonts w:hint="default" w:ascii="Symbol" w:hAnsi="Symbol" w:cs="Symbol"/>
      </w:rPr>
    </w:lvl>
    <w:lvl w:ilvl="7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</w:lvl>
    <w:lvl w:ilvl="8">
      <w:lvlJc w:val="left"/>
      <w:lvlText w:val=""/>
      <w:numFmt w:val="bullet"/>
      <w:pPr>
        <w:ind w:hanging="360" w:left="6480"/>
      </w:pPr>
      <w:rPr>
        <w:rFonts w:hint="default" w:ascii="Wingdings" w:hAnsi="Wingdings" w:cs="Wingdings"/>
      </w:rPr>
    </w:lvl>
  </w:abstractNum>
  <w:num w:numId="1">
    <w:abstractNumId w:val="27"/>
  </w:num>
  <w:num w:numId="2">
    <w:abstractNumId w:val="12"/>
  </w:num>
  <w:num w:numId="3">
    <w:abstractNumId w:val="14"/>
  </w:num>
  <w:num w:numId="4">
    <w:abstractNumId w:val="7"/>
  </w:num>
  <w:num w:numId="5">
    <w:abstractNumId w:val="18"/>
  </w:num>
  <w:num w:numId="6">
    <w:abstractNumId w:val="16"/>
  </w:num>
  <w:num w:numId="7">
    <w:abstractNumId w:val="24"/>
  </w:num>
  <w:num w:numId="8">
    <w:abstractNumId w:val="17"/>
  </w:num>
  <w:num w:numId="9">
    <w:abstractNumId w:val="21"/>
  </w:num>
  <w:num w:numId="10">
    <w:abstractNumId w:val="31"/>
  </w:num>
  <w:num w:numId="11">
    <w:abstractNumId w:val="23"/>
  </w:num>
  <w:num w:numId="12">
    <w:abstractNumId w:val="0"/>
  </w:num>
  <w:num w:numId="13">
    <w:abstractNumId w:val="5"/>
  </w:num>
  <w:num w:numId="14">
    <w:abstractNumId w:val="9"/>
  </w:num>
  <w:num w:numId="15">
    <w:abstractNumId w:val="15"/>
  </w:num>
  <w:num w:numId="16">
    <w:abstractNumId w:val="11"/>
  </w:num>
  <w:num w:numId="17">
    <w:abstractNumId w:val="26"/>
  </w:num>
  <w:num w:numId="18">
    <w:abstractNumId w:val="2"/>
  </w:num>
  <w:num w:numId="19">
    <w:abstractNumId w:val="2"/>
    <w:lvlOverride w:ilvl="0">
      <w:startOverride w:val="1"/>
    </w:lvlOverride>
  </w:num>
  <w:num w:numId="20">
    <w:abstractNumId w:val="4"/>
  </w:num>
  <w:num w:numId="21">
    <w:abstractNumId w:val="25"/>
  </w:num>
  <w:num w:numId="22">
    <w:abstractNumId w:val="8"/>
  </w:num>
  <w:num w:numId="23">
    <w:abstractNumId w:val="13"/>
  </w:num>
  <w:num w:numId="24">
    <w:abstractNumId w:val="10"/>
  </w:num>
  <w:num w:numId="25">
    <w:abstractNumId w:val="19"/>
  </w:num>
  <w:num w:numId="26">
    <w:abstractNumId w:val="20"/>
  </w:num>
  <w:num w:numId="27">
    <w:abstractNumId w:val="28"/>
  </w:num>
  <w:num w:numId="28">
    <w:abstractNumId w:val="29"/>
  </w:num>
  <w:num w:numId="29">
    <w:abstractNumId w:val="30"/>
  </w:num>
  <w:num w:numId="30">
    <w:abstractNumId w:val="3"/>
  </w:num>
  <w:num w:numId="31">
    <w:abstractNumId w:val="2"/>
  </w:num>
  <w:num w:numId="32">
    <w:abstractNumId w:val="2"/>
  </w:num>
  <w:num w:numId="33">
    <w:abstractNumId w:val="22"/>
  </w:num>
  <w:num w:numId="34">
    <w:abstractNumId w:val="1"/>
  </w:num>
  <w:num w:numId="35">
    <w:abstractNumId w:val="2"/>
  </w:num>
  <w:num w:numId="36">
    <w:abstractNumId w:val="2"/>
  </w:num>
  <w:num w:numId="37">
    <w:abstractNumId w:val="2"/>
  </w:num>
  <w:num w:numId="38">
    <w:abstractNumId w:val="6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rawingGridVerticalSpacing w:val="360"/>
  <w:displayHorizontalDrawingGridEvery w:val="2"/>
  <w:displayVerticalDrawingGridEvery w:val="0"/>
  <w:characterSpacingControl w:val="doNotCompress"/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spacing w:before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 w:val="true"/>
      <w:keepLines w:val="true"/>
      <w:numPr>
        <w:numId w:val="18"/>
      </w:numPr>
      <w:spacing w:after="240" w:before="240" w:line="240" w:lineRule="auto"/>
      <w:ind w:hanging="567" w:left="567"/>
      <w:jc w:val="left"/>
      <w:outlineLvl w:val="0"/>
    </w:pPr>
    <w:rPr>
      <w:rFonts w:eastAsiaTheme="majorEastAsia" w:cstheme="majorBidi"/>
      <w:b/>
      <w:color w:val="b0353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 w:val="true"/>
      <w:keepLines w:val="true"/>
      <w:numPr>
        <w:ilvl w:val="1"/>
        <w:numId w:val="18"/>
      </w:numPr>
      <w:spacing w:after="120" w:line="240" w:lineRule="auto"/>
      <w:ind w:hanging="567" w:left="567"/>
      <w:jc w:val="left"/>
      <w:outlineLvl w:val="1"/>
    </w:pPr>
    <w:rPr>
      <w:rFonts w:eastAsiaTheme="majorEastAsia" w:cstheme="majorBidi"/>
      <w:b/>
      <w:color w:val="404040" w:themeColor="text1" w:themeTint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 w:val="true"/>
      <w:keepLines w:val="true"/>
      <w:numPr>
        <w:ilvl w:val="2"/>
        <w:numId w:val="18"/>
      </w:numPr>
      <w:spacing w:after="120"/>
      <w:ind w:hanging="567" w:left="567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 w:val="true"/>
      <w:keepLines w:val="true"/>
      <w:spacing w:after="120" w:line="240" w:lineRule="auto"/>
      <w:jc w:val="left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 w:val="true"/>
      <w:keepLines w:val="true"/>
      <w:numPr>
        <w:ilvl w:val="4"/>
        <w:numId w:val="18"/>
      </w:numPr>
      <w:spacing w:after="0" w:before="40"/>
      <w:ind w:hanging="993" w:left="993"/>
      <w:outlineLvl w:val="4"/>
    </w:pPr>
    <w:rPr>
      <w:rFonts w:cs="Arial" w:eastAsiaTheme="majorEastAsia"/>
      <w:i/>
      <w:lang w:val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Prrafodelista">
    <w:name w:val="List Paragraph"/>
    <w:aliases w:val="VIÑETA,Viñetas,VIÑETAS,HOJA,Bolita,List Paragraph,Párrafo de lista4,BOLADEF,Párrafo de lista21,BOLA,Nivel 1 OS,Colorful List Accent 1,Colorful List - Accent 11,List,Bullets,Ha,Cuadrícula clara - Énfasis 31,titulo 3,Lista1,Bullet List"/>
    <w:basedOn w:val="Normal"/>
    <w:link w:val="PrrafodelistaCar"/>
    <w:uiPriority w:val="34"/>
    <w:qFormat/>
    <w:pPr>
      <w:ind w:left="720"/>
      <w:contextualSpacing w:val="true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Sinespaciado">
    <w:name w:val="No Spacing"/>
    <w:uiPriority w:val="1"/>
    <w:qFormat/>
    <w:pPr>
      <w:spacing w:after="0" w:line="240" w:lineRule="auto"/>
      <w:jc w:val="both"/>
    </w:pPr>
    <w:rPr>
      <w:rFonts w:ascii="Arial" w:hAnsi="Arial"/>
    </w:rPr>
  </w:style>
  <w:style w:type="table" w:styleId="TableNormal" w:customStyle="1">
    <w:name w:val="Table Normal"/>
    <w:uiPriority w:val="2"/>
    <w:semiHidden/>
    <w:unhideWhenUsed/>
    <w:qFormat/>
    <w:pPr>
      <w:widowControl w:val="false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TableParagraph" w:customStyle="1">
    <w:name w:val="Table Paragraph"/>
    <w:basedOn w:val="Normal"/>
    <w:uiPriority w:val="1"/>
    <w:qFormat/>
    <w:pPr>
      <w:widowControl w:val="false"/>
      <w:spacing w:after="0" w:line="240" w:lineRule="auto"/>
      <w:jc w:val="left"/>
    </w:pPr>
    <w:rPr>
      <w:rFonts w:eastAsia="Arial" w:cs="Arial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Pr>
      <w:rFonts w:ascii="Arial" w:hAnsi="Arial" w:eastAsiaTheme="majorEastAsia" w:cstheme="majorBidi"/>
      <w:b/>
      <w:color w:val="b03535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Pr>
      <w:rFonts w:ascii="Arial" w:hAnsi="Arial" w:eastAsiaTheme="majorEastAsia" w:cstheme="majorBidi"/>
      <w:b/>
      <w:color w:val="404040" w:themeColor="text1" w:themeTint="BF"/>
      <w:sz w:val="24"/>
      <w:szCs w:val="26"/>
    </w:rPr>
  </w:style>
  <w:style w:type="character" w:styleId="Ttulo3Car" w:customStyle="1">
    <w:name w:val="Título 3 Car"/>
    <w:basedOn w:val="Fuentedeprrafopredeter"/>
    <w:link w:val="Ttulo3"/>
    <w:uiPriority w:val="9"/>
    <w:rPr>
      <w:rFonts w:ascii="Arial" w:hAnsi="Arial" w:eastAsiaTheme="majorEastAsia" w:cstheme="majorBidi"/>
      <w:b/>
      <w:szCs w:val="24"/>
    </w:rPr>
  </w:style>
  <w:style w:type="character" w:styleId="Ttulo4Car" w:customStyle="1">
    <w:name w:val="Título 4 Car"/>
    <w:basedOn w:val="Fuentedeprrafopredeter"/>
    <w:link w:val="Ttulo4"/>
    <w:uiPriority w:val="9"/>
    <w:rPr>
      <w:rFonts w:ascii="Arial" w:hAnsi="Arial" w:eastAsiaTheme="majorEastAsia" w:cstheme="majorBidi"/>
      <w:iCs/>
      <w:u w:val="single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p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character" w:styleId="PrrafodelistaCar" w:customStyle="1">
    <w:name w:val="Párrafo de lista Car"/>
    <w:aliases w:val="VIÑETA Car,Viñetas Car,VIÑETAS Car,HOJA Car,Bolita Car,List Paragraph Car,Párrafo de lista4 Car,BOLADEF Car,Párrafo de lista21 Car,BOLA Car,Nivel 1 OS Car,Colorful List Accent 1 Car,Colorful List - Accent 11 Car,List Car,Bullets Car"/>
    <w:link w:val="Prrafodelista"/>
    <w:uiPriority w:val="34"/>
    <w:qFormat/>
    <w:locked/>
    <w:rPr>
      <w:rFonts w:ascii="Arial" w:hAnsi="Arial"/>
    </w:rPr>
  </w:style>
  <w:style w:type="table" w:styleId="TableGrid" w:customStyle="1">
    <w:name w:val="TableGrid"/>
    <w:pPr>
      <w:spacing w:after="0" w:line="240" w:lineRule="auto"/>
    </w:pPr>
    <w:rPr>
      <w:lang w:val="es-US" w:eastAsia="es-MX"/>
    </w:rPr>
    <w:tblPr>
      <w:tblCellMar>
        <w:left w:w="0" w:type="dxa"/>
        <w:top w:w="0" w:type="dxa"/>
        <w:right w:w="0" w:type="dxa"/>
        <w:bottom w:w="0" w:type="dxa"/>
      </w:tblCellMar>
    </w:tblPr>
  </w:style>
  <w:style w:type="character" w:styleId="Ttulo5Car" w:customStyle="1">
    <w:name w:val="Título 5 Car"/>
    <w:basedOn w:val="Fuentedeprrafopredeter"/>
    <w:link w:val="Ttulo5"/>
    <w:uiPriority w:val="9"/>
    <w:rPr>
      <w:rFonts w:ascii="Arial" w:hAnsi="Arial" w:cs="Arial" w:eastAsiaTheme="majorEastAsia"/>
      <w:i/>
      <w:lang w:val="en-US"/>
    </w:rPr>
  </w:style>
  <w:style w:type="paragraph" w:styleId="Compact" w:customStyle="1">
    <w:name w:val="Compact"/>
    <w:basedOn w:val="Normal"/>
    <w:pPr>
      <w:spacing w:after="36" w:before="36"/>
      <w:jc w:val="left"/>
    </w:pPr>
  </w:style>
  <w:style w:type="paragraph" w:styleId="SourceCode" w:customStyle="1">
    <w:name w:val="Source Code"/>
    <w:basedOn w:val="Normal"/>
    <w:pPr>
      <w:spacing w:after="0"/>
      <w:jc w:val="left"/>
    </w:pPr>
    <w:rPr>
      <w:rFonts w:ascii="Courier New" w:hAnsi="Courier New" w:cs="Courier New"/>
      <w:sz w:val="18"/>
    </w:rPr>
  </w:style>
  <w:style w:type="paragraph" w:styleId="CaptionedFigure" w:customStyle="1">
    <w:name w:val="Captioned Figure"/>
    <w:basedOn w:val="Normal"/>
    <w:pPr>
      <w:keepNext w:val="true"/>
      <w:jc w:val="center"/>
    </w:pPr>
  </w:style>
  <w:style w:type="paragraph" w:styleId="ImageCaption" w:customStyle="1">
    <w:name w:val="Image Caption"/>
    <w:basedOn w:val="Normal"/>
    <w:pPr>
      <w:spacing w:after="240"/>
      <w:jc w:val="center"/>
    </w:pPr>
  </w:style>
  <w:style w:type="character" w:styleId="VerbatimChar" w:customStyle="1">
    <w:name w:val="Verbatim Char"/>
    <w:rPr>
      <w:rFonts w:ascii="Courier New" w:hAnsi="Courier New" w:cs="Courier New"/>
      <w:sz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hyperlink" Target="https://tanque-six.vercel.app/" TargetMode="External"/><Relationship Id="rId12" Type="http://schemas.openxmlformats.org/officeDocument/2006/relationships/hyperlink" Target="https://github.com/josuerangel2005/tanque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hyperlink" Target="https://tanque-six.vercel.app/" TargetMode="External"/><Relationship Id="rId21" Type="http://schemas.openxmlformats.org/officeDocument/2006/relationships/hyperlink" Target="https://github.com/josuerangel2005/tanque" TargetMode="External"/><Relationship Id="rId22" Type="http://schemas.openxmlformats.org/officeDocument/2006/relationships/hyperlink" Target="https://www.mathworks.com/help/simulink/" TargetMode="External"/><Relationship Id="rId23" Type="http://schemas.openxmlformats.org/officeDocument/2006/relationships/hyperlink" Target="https://v0.app/" TargetMode="External"/><Relationship Id="rId24" Type="http://schemas.openxmlformats.org/officeDocument/2006/relationships/hyperlink" Target="https://claude.ai/" TargetMode="External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4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335</Words>
  <Characters>1845</Characters>
  <CharactersWithSpaces>2176</CharactersWithSpaces>
  <Application>ONLYOFFICE/9.4.0.129</Application>
  <DocSecurity>0</DocSecurity>
  <Lines>15</Lines>
  <Paragraphs>4</Paragraphs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:language>es</dc:language>
  <dcterms:created xsi:type="dcterms:W3CDTF">2026-10-09T00:44:16Z</dcterms:created>
  <dcterms:modified xsi:type="dcterms:W3CDTF">2026-10-09T00:44:16Z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