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862E4" w14:textId="02D0BF61" w:rsidR="00462466" w:rsidRDefault="003D48AE" w:rsidP="003D48A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Social network</w:t>
      </w:r>
    </w:p>
    <w:p w14:paraId="1D4A93BA" w14:textId="5A288EF3" w:rsidR="003D48AE" w:rsidRDefault="003D48AE" w:rsidP="003D48AE">
      <w:pPr>
        <w:jc w:val="both"/>
      </w:pPr>
      <w:r>
        <w:t>Oggi è l’ultima lezione prima della pausa, si rientra a lezione il 20</w:t>
      </w:r>
    </w:p>
    <w:p w14:paraId="6100F10B" w14:textId="7E87DBD9" w:rsidR="00D11376" w:rsidRDefault="00D11376" w:rsidP="003D48AE">
      <w:pPr>
        <w:jc w:val="both"/>
      </w:pPr>
      <w:r>
        <w:t>Ci sarà una prova in itinere con test a risposta multipla</w:t>
      </w:r>
      <w:r w:rsidR="00E616E7">
        <w:t xml:space="preserve"> </w:t>
      </w:r>
      <w:r>
        <w:t>(potrebbero essere anche a risposta aperta ma chi se ne frega)</w:t>
      </w:r>
    </w:p>
    <w:p w14:paraId="4A3F9C8D" w14:textId="3A569DDD" w:rsidR="00394B89" w:rsidRDefault="00D11376" w:rsidP="003D48AE">
      <w:pPr>
        <w:jc w:val="both"/>
      </w:pPr>
      <w:r>
        <w:t xml:space="preserve">La prima parte di questa prova avrà a che fare con i social network forensics, in particolare identificazione e acquisizione dei dati utili per l’indagine, </w:t>
      </w:r>
      <w:r w:rsidR="00394B89">
        <w:t>analizzare tre social da quella lista di social, il post diffamatorio è univoco, il post è acquisibile, come faccio a risalire agli autori, ed ai commentatori, vengono identificati gli utenti, alcuni di questi social potrebbero essere privati, insomma tutte le caratteristiche utili per l’indagine.</w:t>
      </w:r>
    </w:p>
    <w:p w14:paraId="257238E1" w14:textId="44CB0559" w:rsidR="00D11376" w:rsidRDefault="00394B89" w:rsidP="003D48AE">
      <w:pPr>
        <w:jc w:val="both"/>
      </w:pPr>
      <w:r>
        <w:t>Devo fare il numero 6,106,206 entro il 10 aprile</w:t>
      </w:r>
      <w:r w:rsidR="008251B7">
        <w:t xml:space="preserve"> (facebook, asmallworld, telegram)</w:t>
      </w:r>
    </w:p>
    <w:p w14:paraId="037E93BA" w14:textId="1B176F97" w:rsidR="00394B89" w:rsidRDefault="00394B89" w:rsidP="003D48AE">
      <w:pPr>
        <w:jc w:val="both"/>
      </w:pPr>
      <w:r>
        <w:t>La seconda parte sarà il giorno 9 aprile dalle 8:30 alle 9:30</w:t>
      </w:r>
      <w:r w:rsidR="00E616E7">
        <w:t>, risposta multipla</w:t>
      </w:r>
    </w:p>
    <w:p w14:paraId="6D20C41A" w14:textId="1D1007E4" w:rsidR="00E616E7" w:rsidRDefault="00E616E7" w:rsidP="003D48AE">
      <w:pPr>
        <w:jc w:val="both"/>
      </w:pPr>
    </w:p>
    <w:p w14:paraId="0B0B85C8" w14:textId="4F380E1F" w:rsidR="00E616E7" w:rsidRDefault="00E616E7" w:rsidP="00E616E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Posta elettronica</w:t>
      </w:r>
    </w:p>
    <w:p w14:paraId="3482AA28" w14:textId="4232C751" w:rsidR="00E616E7" w:rsidRDefault="00E616E7" w:rsidP="00E616E7">
      <w:pPr>
        <w:jc w:val="both"/>
      </w:pPr>
      <w:r>
        <w:t>Resta comunque uno dei modi più usato per comunicazione formale.</w:t>
      </w:r>
    </w:p>
    <w:p w14:paraId="311537DB" w14:textId="0436E46C" w:rsidR="00E616E7" w:rsidRDefault="00E616E7" w:rsidP="00E616E7">
      <w:pPr>
        <w:jc w:val="both"/>
      </w:pPr>
      <w:r>
        <w:t>Ovviamente la comunicazione è asincrona, i messaggi vengono recapitati ai server degli appositi destinatari, nell’attesa di essere letti, il vantaggio della posta elettronica è di avere un recapito teoricamente sempre attivo</w:t>
      </w:r>
    </w:p>
    <w:p w14:paraId="48E5B057" w14:textId="70E35F64" w:rsidR="00850460" w:rsidRDefault="00850460" w:rsidP="00E616E7">
      <w:pPr>
        <w:jc w:val="both"/>
      </w:pPr>
      <w:r>
        <w:t>Tramite telnet è possibile inviare messaggi da server email di altri propietari ad altri umani(spoofed email), dai log è possibile vedere che il messaggio è stato inviato tramite telnet</w:t>
      </w:r>
    </w:p>
    <w:p w14:paraId="5DCF74F7" w14:textId="0A817BC9" w:rsidR="00850460" w:rsidRDefault="00850460" w:rsidP="00E616E7">
      <w:pPr>
        <w:jc w:val="both"/>
      </w:pPr>
      <w:r>
        <w:t>L’intestazione contiene molti dati utili</w:t>
      </w:r>
    </w:p>
    <w:p w14:paraId="247688D7" w14:textId="5FCBE8C9" w:rsidR="00850460" w:rsidRDefault="00850460" w:rsidP="00E616E7">
      <w:pPr>
        <w:jc w:val="both"/>
      </w:pPr>
      <w:r>
        <w:t>MIME per cose diverse oltre il testo, anche formati multimediali</w:t>
      </w:r>
    </w:p>
    <w:p w14:paraId="2CAE5F5B" w14:textId="0D16E3BD" w:rsidR="00850460" w:rsidRDefault="00850460" w:rsidP="00E616E7">
      <w:pPr>
        <w:jc w:val="both"/>
      </w:pPr>
      <w:r>
        <w:t>L’analisi della posta può essere fatta i in remoto sul server, o nel client</w:t>
      </w:r>
    </w:p>
    <w:p w14:paraId="422B7D70" w14:textId="613F0C8E" w:rsidR="00D37E99" w:rsidRDefault="00D37E99" w:rsidP="00E616E7">
      <w:pPr>
        <w:jc w:val="both"/>
      </w:pPr>
      <w:r>
        <w:t>Nei client c’è una opzione che mostra gli header.</w:t>
      </w:r>
    </w:p>
    <w:p w14:paraId="4AD1824C" w14:textId="6BA88EB1" w:rsidR="00D37E99" w:rsidRDefault="00D37E99" w:rsidP="00E616E7">
      <w:pPr>
        <w:jc w:val="both"/>
      </w:pPr>
      <w:r>
        <w:t>Tool:email tracker per vedere il percorso delle mail</w:t>
      </w:r>
    </w:p>
    <w:p w14:paraId="3C77190F" w14:textId="4CE71A39" w:rsidR="00992CF2" w:rsidRDefault="00992CF2" w:rsidP="00E616E7">
      <w:pPr>
        <w:jc w:val="both"/>
      </w:pPr>
      <w:r>
        <w:t>Una parte cruciale della analisi è l’identificazione dell’utente</w:t>
      </w:r>
    </w:p>
    <w:p w14:paraId="46B9D89A" w14:textId="15BF1C61" w:rsidR="00992CF2" w:rsidRDefault="00992CF2" w:rsidP="00E616E7">
      <w:pPr>
        <w:jc w:val="both"/>
      </w:pPr>
      <w:r>
        <w:t>DKIM firma digitale che stabilisce che i gestori di un dominio firmato abbiano applicato la firma certificando il contenuto e le intestazioni del messaggio</w:t>
      </w:r>
      <w:r w:rsidR="00B44D4F">
        <w:t xml:space="preserve"> </w:t>
      </w:r>
      <w:r>
        <w:t>(poco usato), garantisce la spedizione da quel dominio</w:t>
      </w:r>
    </w:p>
    <w:p w14:paraId="5DDC8B1A" w14:textId="3F881B97" w:rsidR="00992CF2" w:rsidRDefault="00992CF2" w:rsidP="00E616E7">
      <w:pPr>
        <w:jc w:val="both"/>
      </w:pPr>
      <w:r>
        <w:t>Fake mail creabile facilmente</w:t>
      </w:r>
    </w:p>
    <w:p w14:paraId="63975921" w14:textId="25059677" w:rsidR="00B44D4F" w:rsidRDefault="00B44D4F" w:rsidP="00E616E7">
      <w:pPr>
        <w:jc w:val="both"/>
      </w:pPr>
      <w:r>
        <w:t>La firma elettronica manca nelle mail semplici</w:t>
      </w:r>
    </w:p>
    <w:p w14:paraId="626A0D86" w14:textId="494E106C" w:rsidR="00B44D4F" w:rsidRDefault="00B44D4F" w:rsidP="00E616E7">
      <w:pPr>
        <w:jc w:val="both"/>
      </w:pPr>
      <w:r>
        <w:t>Il valore giuridico della mail resta tale finché non viene ripudiata-disconosciuta, la mail non ha alcun valore legale se viene disconosciuta, articolo 2712 c.c.</w:t>
      </w:r>
    </w:p>
    <w:p w14:paraId="52D8CD62" w14:textId="0BE16CF9" w:rsidR="00B44D4F" w:rsidRDefault="00B44D4F" w:rsidP="00E616E7">
      <w:pPr>
        <w:jc w:val="both"/>
      </w:pPr>
      <w:r>
        <w:t>Se si vuole autenticare una mail bisogna utilizzare la firma elettronica semplice</w:t>
      </w:r>
    </w:p>
    <w:p w14:paraId="621E44E0" w14:textId="0B88FD82" w:rsidR="00B44D4F" w:rsidRDefault="00B44D4F" w:rsidP="00E616E7">
      <w:pPr>
        <w:jc w:val="both"/>
      </w:pPr>
      <w:r>
        <w:t>Il giudice in generale può considerare l’email come prova, comunque si deve tenere conto delle caratteristiche di sicurezza della mail, sempre.</w:t>
      </w:r>
    </w:p>
    <w:p w14:paraId="21721336" w14:textId="6CA487C7" w:rsidR="00B44D4F" w:rsidRDefault="00B44D4F" w:rsidP="00E616E7">
      <w:pPr>
        <w:jc w:val="both"/>
      </w:pPr>
      <w:r>
        <w:lastRenderedPageBreak/>
        <w:t>Un altro tipo di posta elettronica utilizzata per messaggi firmati è la PEC(post elettr certificata)</w:t>
      </w:r>
      <w:r w:rsidR="000B34BC">
        <w:t>, molto simile alla raccomandata con ricevuta di ritorno, il mittente è garantito, il destinatario non può ripudiare, tracciamento univoco dei messaggi mandati e ricevuti</w:t>
      </w:r>
    </w:p>
    <w:p w14:paraId="7EF9C00C" w14:textId="16A8976F" w:rsidR="000B34BC" w:rsidRPr="00E616E7" w:rsidRDefault="000B34BC" w:rsidP="00E616E7">
      <w:pPr>
        <w:jc w:val="both"/>
      </w:pPr>
      <w:r>
        <w:t>TOOLS nelle slide</w:t>
      </w:r>
      <w:bookmarkStart w:id="0" w:name="_GoBack"/>
      <w:bookmarkEnd w:id="0"/>
    </w:p>
    <w:sectPr w:rsidR="000B34BC" w:rsidRPr="00E616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CD"/>
    <w:rsid w:val="000B34BC"/>
    <w:rsid w:val="003653CD"/>
    <w:rsid w:val="00394B89"/>
    <w:rsid w:val="003D48AE"/>
    <w:rsid w:val="005C0E84"/>
    <w:rsid w:val="008251B7"/>
    <w:rsid w:val="00850460"/>
    <w:rsid w:val="00992CF2"/>
    <w:rsid w:val="00B44D4F"/>
    <w:rsid w:val="00D11376"/>
    <w:rsid w:val="00D37E99"/>
    <w:rsid w:val="00E41123"/>
    <w:rsid w:val="00E616E7"/>
    <w:rsid w:val="00FC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852B0"/>
  <w15:chartTrackingRefBased/>
  <w15:docId w15:val="{7348FAA3-1C73-4CC1-9F13-0D683131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</dc:creator>
  <cp:keywords/>
  <dc:description/>
  <cp:lastModifiedBy>GIORGIO</cp:lastModifiedBy>
  <cp:revision>2</cp:revision>
  <dcterms:created xsi:type="dcterms:W3CDTF">2020-04-02T04:34:00Z</dcterms:created>
  <dcterms:modified xsi:type="dcterms:W3CDTF">2020-04-02T08:52:00Z</dcterms:modified>
</cp:coreProperties>
</file>