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042305" w:rsidRDefault="656101A6" w14:paraId="15830AFA" w14:textId="77777777">
      <w:pPr>
        <w:spacing w:after="100"/>
        <w:jc w:val="center"/>
      </w:pPr>
      <w:proofErr w:type="spellStart"/>
      <w:proofErr w:type="gramStart"/>
      <w:r w:rsidRPr="44A18A50">
        <w:rPr>
          <w:color w:val="595959" w:themeColor="text1" w:themeTint="A6"/>
        </w:rPr>
        <w:t>VECVplan</w:t>
      </w:r>
      <w:proofErr w:type="spellEnd"/>
      <w:r w:rsidRPr="44A18A50">
        <w:rPr>
          <w:color w:val="595959" w:themeColor="text1" w:themeTint="A6"/>
        </w:rPr>
        <w:t xml:space="preserve">  ·</w:t>
      </w:r>
      <w:proofErr w:type="gramEnd"/>
      <w:r w:rsidRPr="44A18A50">
        <w:rPr>
          <w:color w:val="595959" w:themeColor="text1" w:themeTint="A6"/>
        </w:rPr>
        <w:t xml:space="preserve">  S&amp;OP </w:t>
      </w:r>
      <w:proofErr w:type="spellStart"/>
      <w:r w:rsidRPr="44A18A50">
        <w:rPr>
          <w:color w:val="595959" w:themeColor="text1" w:themeTint="A6"/>
        </w:rPr>
        <w:t>Transformation</w:t>
      </w:r>
      <w:r w:rsidRPr="44A18A50" w:rsidR="01211039">
        <w:rPr>
          <w:color w:val="595959" w:themeColor="text1" w:themeTint="A6"/>
        </w:rPr>
        <w:t>c</w:t>
      </w:r>
      <w:proofErr w:type="spellEnd"/>
    </w:p>
    <w:p w:rsidR="00042305" w:rsidRDefault="00DB4773" w14:paraId="5F48DAAE" w14:textId="77777777">
      <w:pPr>
        <w:spacing w:after="200"/>
        <w:jc w:val="center"/>
      </w:pPr>
      <w:r>
        <w:rPr>
          <w:b/>
          <w:bCs/>
          <w:color w:val="1F3864"/>
          <w:sz w:val="52"/>
          <w:szCs w:val="52"/>
        </w:rPr>
        <w:t>Rush Order Management</w:t>
      </w:r>
    </w:p>
    <w:p w:rsidR="00042305" w:rsidRDefault="00DB4773" w14:paraId="08FA3874" w14:textId="77777777">
      <w:pPr>
        <w:spacing w:after="80"/>
        <w:jc w:val="center"/>
      </w:pPr>
      <w:r>
        <w:rPr>
          <w:b/>
          <w:bCs/>
          <w:color w:val="2E74B5"/>
          <w:sz w:val="28"/>
          <w:szCs w:val="28"/>
        </w:rPr>
        <w:t>Functional Specification Design (FSD) — Phase 0</w:t>
      </w:r>
    </w:p>
    <w:p w:rsidR="00042305" w:rsidRDefault="00DB4773" w14:paraId="02547B8F" w14:textId="77777777">
      <w:pPr>
        <w:spacing w:after="260"/>
        <w:jc w:val="center"/>
      </w:pPr>
      <w:r>
        <w:rPr>
          <w:i/>
          <w:iCs/>
          <w:color w:val="595959"/>
          <w:sz w:val="20"/>
          <w:szCs w:val="20"/>
        </w:rPr>
        <w:t>Track 2 · For Business Stakeholder Review &amp; Sign-off</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042305" w14:paraId="7E232C66" w14:textId="77777777">
        <w:tc>
          <w:tcPr>
            <w:tcW w:w="9360" w:type="dxa"/>
            <w:tcBorders>
              <w:top w:val="single" w:color="1F3864" w:sz="4" w:space="0"/>
              <w:left w:val="single" w:color="1F3864" w:sz="4" w:space="0"/>
              <w:bottom w:val="single" w:color="1F3864" w:sz="4" w:space="0"/>
              <w:right w:val="single" w:color="1F3864" w:sz="4" w:space="0"/>
            </w:tcBorders>
            <w:shd w:val="clear" w:color="auto" w:fill="E8F4FD"/>
            <w:tcMar>
              <w:top w:w="160" w:type="dxa"/>
              <w:left w:w="200" w:type="dxa"/>
              <w:bottom w:w="160" w:type="dxa"/>
              <w:right w:w="200" w:type="dxa"/>
            </w:tcMar>
          </w:tcPr>
          <w:p w:rsidR="00042305" w:rsidP="00D306A0" w:rsidRDefault="00DB4773" w14:paraId="7D173397" w14:textId="664A09BD">
            <w:pPr>
              <w:spacing w:after="60"/>
            </w:pPr>
            <w:r>
              <w:rPr>
                <w:b/>
                <w:bCs/>
                <w:color w:val="1F3864"/>
                <w:sz w:val="20"/>
                <w:szCs w:val="20"/>
              </w:rPr>
              <w:t xml:space="preserve">Document Purpose: </w:t>
            </w:r>
            <w:r>
              <w:rPr>
                <w:color w:val="000000"/>
                <w:sz w:val="20"/>
                <w:szCs w:val="20"/>
              </w:rPr>
              <w:t xml:space="preserve">This document defines the Phase 0 solution for Rush Order Management within the </w:t>
            </w:r>
            <w:proofErr w:type="spellStart"/>
            <w:r>
              <w:rPr>
                <w:color w:val="000000"/>
                <w:sz w:val="20"/>
                <w:szCs w:val="20"/>
              </w:rPr>
              <w:t>VECVplan</w:t>
            </w:r>
            <w:proofErr w:type="spellEnd"/>
            <w:r>
              <w:rPr>
                <w:color w:val="000000"/>
                <w:sz w:val="20"/>
                <w:szCs w:val="20"/>
              </w:rPr>
              <w:t xml:space="preserve"> Demand Planning Workbench (T1). It follows the same structure as the main DPW FSD and is intended for business stakeholder review and sign-off before the UST technical team begins the </w:t>
            </w:r>
            <w:r w:rsidR="00D306A0">
              <w:rPr>
                <w:color w:val="000000"/>
                <w:sz w:val="20"/>
                <w:szCs w:val="20"/>
              </w:rPr>
              <w:t>develop</w:t>
            </w:r>
            <w:r w:rsidR="003248B9">
              <w:rPr>
                <w:color w:val="000000"/>
                <w:sz w:val="20"/>
                <w:szCs w:val="20"/>
              </w:rPr>
              <w:t>ment</w:t>
            </w:r>
            <w:r>
              <w:rPr>
                <w:color w:val="000000"/>
                <w:sz w:val="20"/>
                <w:szCs w:val="20"/>
              </w:rPr>
              <w:t>.</w:t>
            </w:r>
          </w:p>
        </w:tc>
      </w:tr>
    </w:tbl>
    <w:p w:rsidR="00042305" w:rsidRDefault="00042305" w14:paraId="266B51B2" w14:textId="77777777">
      <w:pPr>
        <w:spacing w:after="2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1"/>
        <w:gridCol w:w="3608"/>
        <w:gridCol w:w="1716"/>
        <w:gridCol w:w="922"/>
        <w:gridCol w:w="1392"/>
        <w:gridCol w:w="821"/>
      </w:tblGrid>
      <w:tr w:rsidR="00042305" w14:paraId="755DFB14" w14:textId="77777777">
        <w:trPr>
          <w:tblHeader/>
        </w:trPr>
        <w:tc>
          <w:tcPr>
            <w:tcW w:w="900" w:type="dxa"/>
            <w:tcBorders>
              <w:top w:val="single" w:color="AAAAAA" w:sz="2" w:space="0"/>
              <w:left w:val="single" w:color="AAAAAA" w:sz="2" w:space="0"/>
              <w:bottom w:val="single" w:color="AAAAAA" w:sz="2" w:space="0"/>
              <w:right w:val="single" w:color="AAAAAA" w:sz="2" w:space="0"/>
            </w:tcBorders>
            <w:shd w:val="clear" w:color="auto" w:fill="1F3864"/>
            <w:tcMar>
              <w:top w:w="80" w:type="dxa"/>
              <w:left w:w="120" w:type="dxa"/>
              <w:bottom w:w="80" w:type="dxa"/>
              <w:right w:w="120" w:type="dxa"/>
            </w:tcMar>
            <w:vAlign w:val="center"/>
          </w:tcPr>
          <w:p w:rsidR="00042305" w:rsidRDefault="00DB4773" w14:paraId="7E29F140" w14:textId="77777777">
            <w:r>
              <w:rPr>
                <w:b/>
                <w:bCs/>
                <w:color w:val="FFFFFF"/>
                <w:sz w:val="18"/>
                <w:szCs w:val="18"/>
              </w:rPr>
              <w:t>Version</w:t>
            </w:r>
          </w:p>
        </w:tc>
        <w:tc>
          <w:tcPr>
            <w:tcW w:w="3200" w:type="dxa"/>
            <w:tcBorders>
              <w:top w:val="single" w:color="AAAAAA" w:sz="2" w:space="0"/>
              <w:left w:val="single" w:color="AAAAAA" w:sz="2" w:space="0"/>
              <w:bottom w:val="single" w:color="AAAAAA" w:sz="2" w:space="0"/>
              <w:right w:val="single" w:color="AAAAAA" w:sz="2" w:space="0"/>
            </w:tcBorders>
            <w:shd w:val="clear" w:color="auto" w:fill="1F3864"/>
            <w:tcMar>
              <w:top w:w="80" w:type="dxa"/>
              <w:left w:w="120" w:type="dxa"/>
              <w:bottom w:w="80" w:type="dxa"/>
              <w:right w:w="120" w:type="dxa"/>
            </w:tcMar>
            <w:vAlign w:val="center"/>
          </w:tcPr>
          <w:p w:rsidR="00042305" w:rsidRDefault="00DB4773" w14:paraId="2A19316B" w14:textId="77777777">
            <w:r>
              <w:rPr>
                <w:b/>
                <w:bCs/>
                <w:color w:val="FFFFFF"/>
                <w:sz w:val="18"/>
                <w:szCs w:val="18"/>
              </w:rPr>
              <w:t>Description</w:t>
            </w:r>
          </w:p>
        </w:tc>
        <w:tc>
          <w:tcPr>
            <w:tcW w:w="1900" w:type="dxa"/>
            <w:tcBorders>
              <w:top w:val="single" w:color="AAAAAA" w:sz="2" w:space="0"/>
              <w:left w:val="single" w:color="AAAAAA" w:sz="2" w:space="0"/>
              <w:bottom w:val="single" w:color="AAAAAA" w:sz="2" w:space="0"/>
              <w:right w:val="single" w:color="AAAAAA" w:sz="2" w:space="0"/>
            </w:tcBorders>
            <w:shd w:val="clear" w:color="auto" w:fill="1F3864"/>
            <w:tcMar>
              <w:top w:w="80" w:type="dxa"/>
              <w:left w:w="120" w:type="dxa"/>
              <w:bottom w:w="80" w:type="dxa"/>
              <w:right w:w="120" w:type="dxa"/>
            </w:tcMar>
            <w:vAlign w:val="center"/>
          </w:tcPr>
          <w:p w:rsidR="00042305" w:rsidRDefault="00DB4773" w14:paraId="23899171" w14:textId="77777777">
            <w:r>
              <w:rPr>
                <w:b/>
                <w:bCs/>
                <w:color w:val="FFFFFF"/>
                <w:sz w:val="18"/>
                <w:szCs w:val="18"/>
              </w:rPr>
              <w:t>Author / Role</w:t>
            </w:r>
          </w:p>
        </w:tc>
        <w:tc>
          <w:tcPr>
            <w:tcW w:w="1000" w:type="dxa"/>
            <w:tcBorders>
              <w:top w:val="single" w:color="AAAAAA" w:sz="2" w:space="0"/>
              <w:left w:val="single" w:color="AAAAAA" w:sz="2" w:space="0"/>
              <w:bottom w:val="single" w:color="AAAAAA" w:sz="2" w:space="0"/>
              <w:right w:val="single" w:color="AAAAAA" w:sz="2" w:space="0"/>
            </w:tcBorders>
            <w:shd w:val="clear" w:color="auto" w:fill="1F3864"/>
            <w:tcMar>
              <w:top w:w="80" w:type="dxa"/>
              <w:left w:w="120" w:type="dxa"/>
              <w:bottom w:w="80" w:type="dxa"/>
              <w:right w:w="120" w:type="dxa"/>
            </w:tcMar>
            <w:vAlign w:val="center"/>
          </w:tcPr>
          <w:p w:rsidR="00042305" w:rsidRDefault="00DB4773" w14:paraId="6F9D5F09" w14:textId="77777777">
            <w:r>
              <w:rPr>
                <w:b/>
                <w:bCs/>
                <w:color w:val="FFFFFF"/>
                <w:sz w:val="18"/>
                <w:szCs w:val="18"/>
              </w:rPr>
              <w:t>Date</w:t>
            </w:r>
          </w:p>
        </w:tc>
        <w:tc>
          <w:tcPr>
            <w:tcW w:w="1500" w:type="dxa"/>
            <w:tcBorders>
              <w:top w:val="single" w:color="AAAAAA" w:sz="2" w:space="0"/>
              <w:left w:val="single" w:color="AAAAAA" w:sz="2" w:space="0"/>
              <w:bottom w:val="single" w:color="AAAAAA" w:sz="2" w:space="0"/>
              <w:right w:val="single" w:color="AAAAAA" w:sz="2" w:space="0"/>
            </w:tcBorders>
            <w:shd w:val="clear" w:color="auto" w:fill="1F3864"/>
            <w:tcMar>
              <w:top w:w="80" w:type="dxa"/>
              <w:left w:w="120" w:type="dxa"/>
              <w:bottom w:w="80" w:type="dxa"/>
              <w:right w:w="120" w:type="dxa"/>
            </w:tcMar>
            <w:vAlign w:val="center"/>
          </w:tcPr>
          <w:p w:rsidR="00042305" w:rsidRDefault="00DB4773" w14:paraId="0353C4F3" w14:textId="77777777">
            <w:r>
              <w:rPr>
                <w:b/>
                <w:bCs/>
                <w:color w:val="FFFFFF"/>
                <w:sz w:val="18"/>
                <w:szCs w:val="18"/>
              </w:rPr>
              <w:t>Reviewer</w:t>
            </w:r>
          </w:p>
        </w:tc>
        <w:tc>
          <w:tcPr>
            <w:tcW w:w="860" w:type="dxa"/>
            <w:tcBorders>
              <w:top w:val="single" w:color="AAAAAA" w:sz="2" w:space="0"/>
              <w:left w:val="single" w:color="AAAAAA" w:sz="2" w:space="0"/>
              <w:bottom w:val="single" w:color="AAAAAA" w:sz="2" w:space="0"/>
              <w:right w:val="single" w:color="AAAAAA" w:sz="2" w:space="0"/>
            </w:tcBorders>
            <w:shd w:val="clear" w:color="auto" w:fill="1F3864"/>
            <w:tcMar>
              <w:top w:w="80" w:type="dxa"/>
              <w:left w:w="120" w:type="dxa"/>
              <w:bottom w:w="80" w:type="dxa"/>
              <w:right w:w="120" w:type="dxa"/>
            </w:tcMar>
            <w:vAlign w:val="center"/>
          </w:tcPr>
          <w:p w:rsidR="00042305" w:rsidRDefault="00DB4773" w14:paraId="3FB74850" w14:textId="77777777">
            <w:r>
              <w:rPr>
                <w:b/>
                <w:bCs/>
                <w:color w:val="FFFFFF"/>
                <w:sz w:val="18"/>
                <w:szCs w:val="18"/>
              </w:rPr>
              <w:t>Sign-off Date</w:t>
            </w:r>
          </w:p>
        </w:tc>
      </w:tr>
      <w:tr w:rsidR="00042305" w14:paraId="255EE183" w14:textId="77777777">
        <w:tc>
          <w:tcPr>
            <w:tcW w:w="9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31763331" w14:textId="77777777">
            <w:pPr>
              <w:spacing w:after="60"/>
            </w:pPr>
            <w:r>
              <w:rPr>
                <w:color w:val="000000"/>
                <w:sz w:val="19"/>
                <w:szCs w:val="19"/>
              </w:rPr>
              <w:t>v1.0</w:t>
            </w:r>
          </w:p>
        </w:tc>
        <w:tc>
          <w:tcPr>
            <w:tcW w:w="32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1E969B45" w14:textId="77777777">
            <w:pPr>
              <w:spacing w:after="60"/>
            </w:pPr>
            <w:r>
              <w:rPr>
                <w:color w:val="000000"/>
                <w:sz w:val="19"/>
                <w:szCs w:val="19"/>
              </w:rPr>
              <w:t>Initial draft — Phase 0 Rush Order Domain Expert / SDD</w:t>
            </w:r>
          </w:p>
        </w:tc>
        <w:tc>
          <w:tcPr>
            <w:tcW w:w="19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12CF6FF3" w14:textId="77777777">
            <w:pPr>
              <w:spacing w:after="60"/>
            </w:pPr>
            <w:r>
              <w:rPr>
                <w:color w:val="000000"/>
                <w:sz w:val="19"/>
                <w:szCs w:val="19"/>
              </w:rPr>
              <w:t>Hemant SCM Domain Expert / Solutions Lead</w:t>
            </w:r>
          </w:p>
        </w:tc>
        <w:tc>
          <w:tcPr>
            <w:tcW w:w="10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3B067480" w14:textId="77777777">
            <w:pPr>
              <w:spacing w:after="60"/>
            </w:pPr>
            <w:r>
              <w:rPr>
                <w:color w:val="000000"/>
                <w:sz w:val="19"/>
                <w:szCs w:val="19"/>
              </w:rPr>
              <w:t>Jun 2026</w:t>
            </w:r>
          </w:p>
        </w:tc>
        <w:tc>
          <w:tcPr>
            <w:tcW w:w="15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01B02753" w14:textId="77777777">
            <w:pPr>
              <w:spacing w:after="60"/>
            </w:pPr>
            <w:r>
              <w:rPr>
                <w:color w:val="000000"/>
                <w:sz w:val="19"/>
                <w:szCs w:val="19"/>
              </w:rPr>
              <w:t>—</w:t>
            </w:r>
          </w:p>
        </w:tc>
        <w:tc>
          <w:tcPr>
            <w:tcW w:w="8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5DE13FF1" w14:textId="77777777">
            <w:pPr>
              <w:spacing w:after="60"/>
            </w:pPr>
            <w:r>
              <w:rPr>
                <w:color w:val="000000"/>
                <w:sz w:val="19"/>
                <w:szCs w:val="19"/>
              </w:rPr>
              <w:t>—</w:t>
            </w:r>
          </w:p>
        </w:tc>
      </w:tr>
      <w:tr w:rsidR="00042305" w14:paraId="5AD08EB9" w14:textId="77777777">
        <w:tc>
          <w:tcPr>
            <w:tcW w:w="9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43FE2AB8" w14:textId="77777777">
            <w:pPr>
              <w:spacing w:after="60"/>
            </w:pPr>
            <w:r>
              <w:rPr>
                <w:color w:val="000000"/>
                <w:sz w:val="19"/>
                <w:szCs w:val="19"/>
              </w:rPr>
              <w:t>v1.0</w:t>
            </w:r>
          </w:p>
        </w:tc>
        <w:tc>
          <w:tcPr>
            <w:tcW w:w="32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08B99D4E" w14:textId="77777777">
            <w:pPr>
              <w:spacing w:after="60"/>
            </w:pPr>
            <w:r>
              <w:rPr>
                <w:color w:val="000000"/>
                <w:sz w:val="19"/>
                <w:szCs w:val="19"/>
              </w:rPr>
              <w:t>Reviewer — Business / Demand Planning</w:t>
            </w:r>
          </w:p>
        </w:tc>
        <w:tc>
          <w:tcPr>
            <w:tcW w:w="19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53D45F40" w14:textId="77777777">
            <w:pPr>
              <w:spacing w:after="60"/>
            </w:pPr>
            <w:r>
              <w:rPr>
                <w:color w:val="000000"/>
                <w:sz w:val="19"/>
                <w:szCs w:val="19"/>
              </w:rPr>
              <w:t>Sanjay Malviya / Raj Kumar VECV Demand Planner</w:t>
            </w:r>
          </w:p>
        </w:tc>
        <w:tc>
          <w:tcPr>
            <w:tcW w:w="10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1556F0A5" w14:textId="77777777">
            <w:pPr>
              <w:spacing w:after="60"/>
            </w:pPr>
            <w:r>
              <w:rPr>
                <w:color w:val="000000"/>
                <w:sz w:val="19"/>
                <w:szCs w:val="19"/>
              </w:rPr>
              <w:t>—</w:t>
            </w:r>
          </w:p>
        </w:tc>
        <w:tc>
          <w:tcPr>
            <w:tcW w:w="15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435AADFA" w14:textId="77777777">
            <w:pPr>
              <w:spacing w:after="60"/>
            </w:pPr>
            <w:r>
              <w:rPr>
                <w:color w:val="000000"/>
                <w:sz w:val="19"/>
                <w:szCs w:val="19"/>
              </w:rPr>
              <w:t>Pending</w:t>
            </w:r>
          </w:p>
        </w:tc>
        <w:tc>
          <w:tcPr>
            <w:tcW w:w="8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08D126F7" w14:textId="77777777">
            <w:pPr>
              <w:spacing w:after="60"/>
            </w:pPr>
            <w:r>
              <w:rPr>
                <w:color w:val="000000"/>
                <w:sz w:val="19"/>
                <w:szCs w:val="19"/>
              </w:rPr>
              <w:t>—</w:t>
            </w:r>
          </w:p>
        </w:tc>
      </w:tr>
      <w:tr w:rsidR="00042305" w14:paraId="56FA12EB" w14:textId="77777777">
        <w:tc>
          <w:tcPr>
            <w:tcW w:w="9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0E002381" w14:textId="77777777">
            <w:pPr>
              <w:spacing w:after="60"/>
            </w:pPr>
            <w:r>
              <w:rPr>
                <w:color w:val="000000"/>
                <w:sz w:val="19"/>
                <w:szCs w:val="19"/>
              </w:rPr>
              <w:t>v1.0</w:t>
            </w:r>
          </w:p>
        </w:tc>
        <w:tc>
          <w:tcPr>
            <w:tcW w:w="32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365ECC9A" w14:textId="77777777">
            <w:pPr>
              <w:spacing w:after="60"/>
            </w:pPr>
            <w:r>
              <w:rPr>
                <w:color w:val="000000"/>
                <w:sz w:val="19"/>
                <w:szCs w:val="19"/>
              </w:rPr>
              <w:t>Reviewer — Kinaxis / Functional</w:t>
            </w:r>
          </w:p>
        </w:tc>
        <w:tc>
          <w:tcPr>
            <w:tcW w:w="19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6DDC0762" w14:textId="77777777">
            <w:pPr>
              <w:spacing w:after="60"/>
            </w:pPr>
            <w:r>
              <w:rPr>
                <w:color w:val="000000"/>
                <w:sz w:val="19"/>
                <w:szCs w:val="19"/>
              </w:rPr>
              <w:t>Ankit Kinaxis Expert</w:t>
            </w:r>
          </w:p>
        </w:tc>
        <w:tc>
          <w:tcPr>
            <w:tcW w:w="10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2D1439D5" w14:textId="77777777">
            <w:pPr>
              <w:spacing w:after="60"/>
            </w:pPr>
            <w:r>
              <w:rPr>
                <w:color w:val="000000"/>
                <w:sz w:val="19"/>
                <w:szCs w:val="19"/>
              </w:rPr>
              <w:t>—</w:t>
            </w:r>
          </w:p>
        </w:tc>
        <w:tc>
          <w:tcPr>
            <w:tcW w:w="15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7BFB6456" w14:textId="77777777">
            <w:pPr>
              <w:spacing w:after="60"/>
            </w:pPr>
            <w:r>
              <w:rPr>
                <w:color w:val="000000"/>
                <w:sz w:val="19"/>
                <w:szCs w:val="19"/>
              </w:rPr>
              <w:t>Pending</w:t>
            </w:r>
          </w:p>
        </w:tc>
        <w:tc>
          <w:tcPr>
            <w:tcW w:w="8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76452DC7" w14:textId="77777777">
            <w:pPr>
              <w:spacing w:after="60"/>
            </w:pPr>
            <w:r>
              <w:rPr>
                <w:color w:val="000000"/>
                <w:sz w:val="19"/>
                <w:szCs w:val="19"/>
              </w:rPr>
              <w:t>—</w:t>
            </w:r>
          </w:p>
        </w:tc>
      </w:tr>
      <w:tr w:rsidR="00042305" w14:paraId="06F3DB4C" w14:textId="77777777">
        <w:tc>
          <w:tcPr>
            <w:tcW w:w="9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52B4A34D" w14:textId="77777777">
            <w:pPr>
              <w:spacing w:after="60"/>
            </w:pPr>
            <w:r>
              <w:rPr>
                <w:color w:val="000000"/>
                <w:sz w:val="19"/>
                <w:szCs w:val="19"/>
              </w:rPr>
              <w:t>v1.0</w:t>
            </w:r>
          </w:p>
        </w:tc>
        <w:tc>
          <w:tcPr>
            <w:tcW w:w="32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76E9AA52" w14:textId="77777777">
            <w:pPr>
              <w:spacing w:after="60"/>
            </w:pPr>
            <w:r>
              <w:rPr>
                <w:color w:val="000000"/>
                <w:sz w:val="19"/>
                <w:szCs w:val="19"/>
              </w:rPr>
              <w:t>Sign-off — Business</w:t>
            </w:r>
          </w:p>
        </w:tc>
        <w:tc>
          <w:tcPr>
            <w:tcW w:w="19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7D37F476" w14:textId="77777777">
            <w:pPr>
              <w:spacing w:after="60"/>
            </w:pPr>
            <w:r>
              <w:rPr>
                <w:color w:val="000000"/>
                <w:sz w:val="19"/>
                <w:szCs w:val="19"/>
              </w:rPr>
              <w:t>Ekansh / Vikas VECV S&amp;OP Lead</w:t>
            </w:r>
          </w:p>
        </w:tc>
        <w:tc>
          <w:tcPr>
            <w:tcW w:w="10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66AA49A0" w14:textId="77777777">
            <w:pPr>
              <w:spacing w:after="60"/>
            </w:pPr>
            <w:r>
              <w:rPr>
                <w:color w:val="000000"/>
                <w:sz w:val="19"/>
                <w:szCs w:val="19"/>
              </w:rPr>
              <w:t>—</w:t>
            </w:r>
          </w:p>
        </w:tc>
        <w:tc>
          <w:tcPr>
            <w:tcW w:w="15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2DD77B95" w14:textId="77777777">
            <w:pPr>
              <w:spacing w:after="60"/>
            </w:pPr>
            <w:r>
              <w:rPr>
                <w:color w:val="000000"/>
                <w:sz w:val="19"/>
                <w:szCs w:val="19"/>
              </w:rPr>
              <w:t>Pending</w:t>
            </w:r>
          </w:p>
        </w:tc>
        <w:tc>
          <w:tcPr>
            <w:tcW w:w="8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3EACD1A7" w14:textId="77777777">
            <w:pPr>
              <w:spacing w:after="60"/>
            </w:pPr>
            <w:r>
              <w:rPr>
                <w:color w:val="000000"/>
                <w:sz w:val="19"/>
                <w:szCs w:val="19"/>
              </w:rPr>
              <w:t>—</w:t>
            </w:r>
          </w:p>
        </w:tc>
      </w:tr>
      <w:tr w:rsidR="00042305" w14:paraId="2E9F70EC" w14:textId="77777777">
        <w:tc>
          <w:tcPr>
            <w:tcW w:w="9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5430AE1A" w14:textId="77777777">
            <w:pPr>
              <w:spacing w:after="60"/>
            </w:pPr>
            <w:r>
              <w:rPr>
                <w:color w:val="000000"/>
                <w:sz w:val="19"/>
                <w:szCs w:val="19"/>
              </w:rPr>
              <w:t>v1.0</w:t>
            </w:r>
          </w:p>
        </w:tc>
        <w:tc>
          <w:tcPr>
            <w:tcW w:w="32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6A93FDD3" w14:textId="77777777">
            <w:pPr>
              <w:spacing w:after="60"/>
            </w:pPr>
            <w:r>
              <w:rPr>
                <w:color w:val="000000"/>
                <w:sz w:val="19"/>
                <w:szCs w:val="19"/>
              </w:rPr>
              <w:t>Sign-off — IT</w:t>
            </w:r>
          </w:p>
        </w:tc>
        <w:tc>
          <w:tcPr>
            <w:tcW w:w="19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4A7D7473" w14:textId="77777777">
            <w:pPr>
              <w:spacing w:after="60"/>
            </w:pPr>
            <w:r>
              <w:rPr>
                <w:color w:val="000000"/>
                <w:sz w:val="19"/>
                <w:szCs w:val="19"/>
              </w:rPr>
              <w:t>Manish Gupta VECV IT Lead</w:t>
            </w:r>
          </w:p>
        </w:tc>
        <w:tc>
          <w:tcPr>
            <w:tcW w:w="10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49E92FBA" w14:textId="77777777">
            <w:pPr>
              <w:spacing w:after="60"/>
            </w:pPr>
            <w:r>
              <w:rPr>
                <w:color w:val="000000"/>
                <w:sz w:val="19"/>
                <w:szCs w:val="19"/>
              </w:rPr>
              <w:t>—</w:t>
            </w:r>
          </w:p>
        </w:tc>
        <w:tc>
          <w:tcPr>
            <w:tcW w:w="15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11D8C525" w14:textId="77777777">
            <w:pPr>
              <w:spacing w:after="60"/>
            </w:pPr>
            <w:r>
              <w:rPr>
                <w:color w:val="000000"/>
                <w:sz w:val="19"/>
                <w:szCs w:val="19"/>
              </w:rPr>
              <w:t>Pending</w:t>
            </w:r>
          </w:p>
        </w:tc>
        <w:tc>
          <w:tcPr>
            <w:tcW w:w="8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440FD65C" w14:textId="77777777">
            <w:pPr>
              <w:spacing w:after="60"/>
            </w:pPr>
            <w:r>
              <w:rPr>
                <w:color w:val="000000"/>
                <w:sz w:val="19"/>
                <w:szCs w:val="19"/>
              </w:rPr>
              <w:t>—</w:t>
            </w:r>
          </w:p>
        </w:tc>
      </w:tr>
      <w:tr w:rsidR="00042305" w14:paraId="3EC3FE44" w14:textId="77777777">
        <w:tc>
          <w:tcPr>
            <w:tcW w:w="9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35BBDDFC" w14:textId="77777777">
            <w:pPr>
              <w:spacing w:after="60"/>
            </w:pPr>
            <w:r>
              <w:rPr>
                <w:b/>
                <w:bCs/>
                <w:color w:val="000000"/>
                <w:sz w:val="19"/>
                <w:szCs w:val="19"/>
              </w:rPr>
              <w:t>v2.0</w:t>
            </w:r>
          </w:p>
        </w:tc>
        <w:tc>
          <w:tcPr>
            <w:tcW w:w="32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033FD4A2" w14:textId="5C5EDEB5">
            <w:pPr>
              <w:spacing w:after="60"/>
            </w:pPr>
            <w:r>
              <w:rPr>
                <w:b/>
                <w:bCs/>
                <w:color w:val="000000"/>
                <w:sz w:val="19"/>
                <w:szCs w:val="19"/>
              </w:rPr>
              <w:t xml:space="preserve">Draft/Save-Review-Submit flow, type-ahead search, mandatory reason code + dashboard column, ISO moderation visibility, checkbox + multi-button bulk actions (Approve/Hold/Reject/Submit/Delete), Hold split into On Hold–VH / On Hold–ISO, inline VH qty edit, Requested-Delivery date-range filtering, RSM By-FERT aggregation, and a login screen. </w:t>
            </w:r>
          </w:p>
        </w:tc>
        <w:tc>
          <w:tcPr>
            <w:tcW w:w="19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42CCF449" w14:textId="77777777">
            <w:pPr>
              <w:spacing w:after="60"/>
            </w:pPr>
            <w:r>
              <w:rPr>
                <w:b/>
                <w:bCs/>
                <w:color w:val="000000"/>
                <w:sz w:val="19"/>
                <w:szCs w:val="19"/>
              </w:rPr>
              <w:t>Hemant SCM Domain Expert / Solutions Lead</w:t>
            </w:r>
          </w:p>
        </w:tc>
        <w:tc>
          <w:tcPr>
            <w:tcW w:w="10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4BC47F85" w14:textId="77777777">
            <w:pPr>
              <w:spacing w:after="60"/>
            </w:pPr>
            <w:r>
              <w:rPr>
                <w:b/>
                <w:bCs/>
                <w:color w:val="000000"/>
                <w:sz w:val="19"/>
                <w:szCs w:val="19"/>
              </w:rPr>
              <w:t>19-Jul-2026</w:t>
            </w:r>
          </w:p>
        </w:tc>
        <w:tc>
          <w:tcPr>
            <w:tcW w:w="15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4C5CEA7B" w14:textId="77777777">
            <w:pPr>
              <w:spacing w:after="60"/>
            </w:pPr>
            <w:r>
              <w:rPr>
                <w:b/>
                <w:bCs/>
                <w:color w:val="000000"/>
                <w:sz w:val="19"/>
                <w:szCs w:val="19"/>
              </w:rPr>
              <w:t>Pending</w:t>
            </w:r>
          </w:p>
        </w:tc>
        <w:tc>
          <w:tcPr>
            <w:tcW w:w="8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239C505E" w14:textId="77777777">
            <w:pPr>
              <w:spacing w:after="60"/>
            </w:pPr>
            <w:r>
              <w:rPr>
                <w:b/>
                <w:bCs/>
                <w:color w:val="000000"/>
                <w:sz w:val="19"/>
                <w:szCs w:val="19"/>
              </w:rPr>
              <w:t>—</w:t>
            </w:r>
          </w:p>
        </w:tc>
      </w:tr>
      <w:tr w:rsidR="00423858" w14:paraId="4E5C65AA" w14:textId="77777777">
        <w:tc>
          <w:tcPr>
            <w:tcW w:w="901" w:type="dxa"/>
          </w:tcPr>
          <w:p w:rsidR="00423858" w:rsidRDefault="00DB4773" w14:paraId="7FFE418E" w14:textId="77777777">
            <w:r>
              <w:rPr>
                <w:b/>
                <w:sz w:val="19"/>
              </w:rPr>
              <w:t>v3.0</w:t>
            </w:r>
          </w:p>
        </w:tc>
        <w:tc>
          <w:tcPr>
            <w:tcW w:w="3608" w:type="dxa"/>
          </w:tcPr>
          <w:p w:rsidR="00423858" w:rsidRDefault="00DB4773" w14:paraId="5825D008" w14:textId="29A1B3D0">
            <w:r>
              <w:rPr>
                <w:b/>
                <w:sz w:val="19"/>
              </w:rPr>
              <w:t xml:space="preserve">Cancellation workflow completed — VH-initiated (as scoped) and ISO can now also self-originate a request directly to PPC; ISO has an explicit 'recommend against' action. RSM Accept/Reject EDD loop added (net new — RSM must explicitly accept or reject when PPC's committed EDD runs later than requested; reject auto-cancels, on its own SLA timer). PPC Supply Plan upload/publish completed, </w:t>
            </w:r>
            <w:r>
              <w:rPr>
                <w:b/>
                <w:sz w:val="19"/>
              </w:rPr>
              <w:lastRenderedPageBreak/>
              <w:t>with a read-only vertical-scoped view for VH. New ISO aggregate dashboard and VH aggregate dashboard both live — KPI pivots, weekly trend toggle, Runner/Repeater/Stranger segmentation, rush-order-% vs. target, pending-cancellation KPI tiles. Dashboard/UX refinements: Cancel Qty tracking column, clickable RO ID/FERT links, default-sort of orders awaiting action, quantity totals on the KPI row, elapsed-time-in-stage display, PO reference field, magnifying-glass search icon, live-refreshing Pipeline/Historical Sales panels, RO Trend/History panel, RSM All Regions/By Dealer landing tabs, Customer/Dealer column split, and a select-then-cancel bulk-action entry point. New Section 9 (Business Logic Summary) added; Section 4 user stories consolidated into the external User Story Tracker, matching the DPW FSD convention.</w:t>
            </w:r>
          </w:p>
        </w:tc>
        <w:tc>
          <w:tcPr>
            <w:tcW w:w="1716" w:type="dxa"/>
          </w:tcPr>
          <w:p w:rsidR="00423858" w:rsidRDefault="00DB4773" w14:paraId="3DAAAF07" w14:textId="77777777">
            <w:r>
              <w:rPr>
                <w:b/>
                <w:sz w:val="19"/>
              </w:rPr>
              <w:lastRenderedPageBreak/>
              <w:t>Hemant SCM Domain Expert / Solutions Lead</w:t>
            </w:r>
          </w:p>
        </w:tc>
        <w:tc>
          <w:tcPr>
            <w:tcW w:w="922" w:type="dxa"/>
          </w:tcPr>
          <w:p w:rsidR="00423858" w:rsidRDefault="00DB4773" w14:paraId="58097D80" w14:textId="77777777">
            <w:r>
              <w:rPr>
                <w:b/>
                <w:sz w:val="19"/>
              </w:rPr>
              <w:t>13-Aug-2026</w:t>
            </w:r>
          </w:p>
        </w:tc>
        <w:tc>
          <w:tcPr>
            <w:tcW w:w="1392" w:type="dxa"/>
          </w:tcPr>
          <w:p w:rsidR="00423858" w:rsidRDefault="00DB4773" w14:paraId="7F208F28" w14:textId="77777777">
            <w:r>
              <w:rPr>
                <w:b/>
                <w:sz w:val="19"/>
              </w:rPr>
              <w:t>Pending</w:t>
            </w:r>
          </w:p>
        </w:tc>
        <w:tc>
          <w:tcPr>
            <w:tcW w:w="821" w:type="dxa"/>
          </w:tcPr>
          <w:p w:rsidR="00423858" w:rsidRDefault="00DB4773" w14:paraId="1F20F4CF" w14:textId="77777777">
            <w:r>
              <w:rPr>
                <w:b/>
                <w:sz w:val="19"/>
              </w:rPr>
              <w:t>—</w:t>
            </w:r>
          </w:p>
        </w:tc>
      </w:tr>
    </w:tbl>
    <w:p w:rsidR="00042305" w:rsidRDefault="00042305" w14:paraId="49B51B00" w14:textId="77777777">
      <w:pPr>
        <w:spacing w:after="100"/>
      </w:pPr>
    </w:p>
    <w:p w:rsidR="00042305" w:rsidRDefault="00DB4773" w14:paraId="43D9AC96" w14:textId="77777777">
      <w:pPr>
        <w:spacing w:after="140"/>
      </w:pPr>
      <w:r>
        <w:rPr>
          <w:i/>
          <w:iCs/>
          <w:color w:val="595959"/>
          <w:sz w:val="18"/>
          <w:szCs w:val="18"/>
        </w:rPr>
        <w:t>Note: This document requires sign-off from both business stakeholders and IT lead before the UST technical specification build begins.</w:t>
      </w:r>
    </w:p>
    <w:p w:rsidR="00042305" w:rsidRDefault="00DB4773" w14:paraId="10BECB50" w14:textId="77777777">
      <w:r>
        <w:br w:type="page"/>
      </w:r>
    </w:p>
    <w:p w:rsidR="00042305" w:rsidRDefault="00DB4773" w14:paraId="028A8738" w14:textId="77777777">
      <w:pPr>
        <w:pStyle w:val="Heading1"/>
        <w:pBdr>
          <w:bottom w:val="single" w:color="1F3864" w:sz="8" w:space="4"/>
        </w:pBdr>
        <w:spacing w:before="360" w:after="160"/>
      </w:pPr>
      <w:r>
        <w:rPr>
          <w:b/>
          <w:bCs/>
          <w:color w:val="1F3864"/>
          <w:sz w:val="30"/>
          <w:szCs w:val="30"/>
        </w:rPr>
        <w:lastRenderedPageBreak/>
        <w:t>1.  Overall Objective</w:t>
      </w:r>
    </w:p>
    <w:p w:rsidR="00042305" w:rsidRDefault="00DB4773" w14:paraId="177229F1" w14:textId="77777777">
      <w:pPr>
        <w:spacing w:after="140"/>
      </w:pPr>
      <w:r>
        <w:rPr>
          <w:color w:val="000000"/>
        </w:rPr>
        <w:t>Rush Orders are urgent, unplanned vehicle requests that arise outside the standard monthly S&amp;OP indent cycle. Unlike the regular MTS demand planning workflow — which is calendar-driven and cutoff-based — Rush Orders are event-driven. They can be raised at any point during the month and must be processed rapidly through a structured command-and-alert chain.</w:t>
      </w:r>
    </w:p>
    <w:p w:rsidR="00042305" w:rsidRDefault="00DB4773" w14:paraId="11BFB7AE" w14:textId="0E661FB8">
      <w:pPr>
        <w:spacing w:after="140"/>
      </w:pPr>
      <w:r>
        <w:rPr>
          <w:color w:val="000000"/>
        </w:rPr>
        <w:t>In the original Kinaxis environment, there was no structured digital Rush Order workflow. This was the operational gap the DPW Rush Order module set out to resolve.</w:t>
      </w:r>
    </w:p>
    <w:p w:rsidR="00042305" w:rsidRDefault="00DB4773" w14:paraId="02F65060" w14:textId="68F7A33B">
      <w:pPr>
        <w:spacing w:after="140"/>
      </w:pPr>
      <w:r>
        <w:rPr>
          <w:color w:val="000000"/>
        </w:rPr>
        <w:t xml:space="preserve">Since v1.0, </w:t>
      </w:r>
      <w:r w:rsidR="00BB1624">
        <w:rPr>
          <w:color w:val="000000"/>
        </w:rPr>
        <w:t>most of</w:t>
      </w:r>
      <w:r>
        <w:rPr>
          <w:color w:val="000000"/>
        </w:rPr>
        <w:t xml:space="preserve"> the Phase 0 design below has been built and is walkable in an interactive prototype (</w:t>
      </w:r>
      <w:r>
        <w:rPr>
          <w:b/>
          <w:bCs/>
          <w:color w:val="000000"/>
        </w:rPr>
        <w:t>Attachment A</w:t>
      </w:r>
      <w:r>
        <w:rPr>
          <w:color w:val="000000"/>
        </w:rPr>
        <w:t xml:space="preserve">).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042305" w14:paraId="32CB82C9" w14:textId="77777777">
        <w:tc>
          <w:tcPr>
            <w:tcW w:w="9360" w:type="dxa"/>
            <w:tcBorders>
              <w:top w:val="single" w:color="1F3864" w:sz="4" w:space="0"/>
              <w:left w:val="single" w:color="1F3864" w:sz="4" w:space="0"/>
              <w:bottom w:val="single" w:color="1F3864" w:sz="4" w:space="0"/>
              <w:right w:val="single" w:color="1F3864" w:sz="4" w:space="0"/>
            </w:tcBorders>
            <w:shd w:val="clear" w:color="auto" w:fill="E8F4FD"/>
            <w:tcMar>
              <w:top w:w="160" w:type="dxa"/>
              <w:left w:w="200" w:type="dxa"/>
              <w:bottom w:w="160" w:type="dxa"/>
              <w:right w:w="200" w:type="dxa"/>
            </w:tcMar>
          </w:tcPr>
          <w:p w:rsidR="00042305" w:rsidRDefault="00DB4773" w14:paraId="3E763543" w14:textId="1A30A0E8">
            <w:pPr>
              <w:spacing w:after="100"/>
            </w:pPr>
            <w:r>
              <w:rPr>
                <w:b/>
                <w:bCs/>
                <w:color w:val="1F3864"/>
                <w:sz w:val="20"/>
                <w:szCs w:val="20"/>
              </w:rPr>
              <w:t>Phase 0 goal: A structured, digital 4-stage Rush Order workflow live in production — covering request creation (RSM), vertical approval (VH), central release (ISO), and production commitment with EDD (PPC)</w:t>
            </w:r>
            <w:r w:rsidR="00BB1624">
              <w:rPr>
                <w:b/>
                <w:bCs/>
                <w:color w:val="1F3864"/>
                <w:sz w:val="20"/>
                <w:szCs w:val="20"/>
              </w:rPr>
              <w:t>,</w:t>
            </w:r>
            <w:r>
              <w:rPr>
                <w:b/>
                <w:bCs/>
                <w:color w:val="1F3864"/>
                <w:sz w:val="20"/>
                <w:szCs w:val="20"/>
              </w:rPr>
              <w:t xml:space="preserve"> cancellation, EDD Accept/Reject</w:t>
            </w:r>
            <w:r w:rsidR="00BB1624">
              <w:rPr>
                <w:b/>
                <w:bCs/>
                <w:color w:val="1F3864"/>
                <w:sz w:val="20"/>
                <w:szCs w:val="20"/>
              </w:rPr>
              <w:t xml:space="preserve">. There is also a stand-alone </w:t>
            </w:r>
            <w:r>
              <w:rPr>
                <w:b/>
                <w:bCs/>
                <w:color w:val="1F3864"/>
                <w:sz w:val="20"/>
                <w:szCs w:val="20"/>
              </w:rPr>
              <w:t>Supply Plan upload</w:t>
            </w:r>
            <w:r w:rsidR="00BB1624">
              <w:rPr>
                <w:b/>
                <w:bCs/>
                <w:color w:val="1F3864"/>
                <w:sz w:val="20"/>
                <w:szCs w:val="20"/>
              </w:rPr>
              <w:t xml:space="preserve"> provision for the PPC team. </w:t>
            </w:r>
          </w:p>
          <w:p w:rsidR="00042305" w:rsidRDefault="00286475" w14:paraId="57E622A2" w14:textId="32A3872F">
            <w:r>
              <w:rPr>
                <w:b/>
                <w:bCs/>
                <w:color w:val="1F3864"/>
                <w:sz w:val="20"/>
                <w:szCs w:val="20"/>
              </w:rPr>
              <w:t>Phase 1/2</w:t>
            </w:r>
            <w:r w:rsidR="00BB1624">
              <w:rPr>
                <w:b/>
                <w:bCs/>
                <w:color w:val="1F3864"/>
                <w:sz w:val="20"/>
                <w:szCs w:val="20"/>
              </w:rPr>
              <w:t>/2</w:t>
            </w:r>
            <w:r>
              <w:rPr>
                <w:b/>
                <w:bCs/>
                <w:color w:val="1F3864"/>
                <w:sz w:val="20"/>
                <w:szCs w:val="20"/>
              </w:rPr>
              <w:t xml:space="preserve"> goal: The same Rush Order module extended with automated EDD from SAP PP, full audit trail with field-level change log, reverse notifications when upstream personas modify quantities, configurable auto-approval thresholds for low-risk orders, a rolled-up Control Tower view combining KPIs across all four persona dashboards, and production authentication (SSO/AD).</w:t>
            </w:r>
          </w:p>
        </w:tc>
      </w:tr>
    </w:tbl>
    <w:p w:rsidR="00042305" w:rsidRDefault="00DB4773" w14:paraId="44651C01" w14:textId="18F05119">
      <w:pPr>
        <w:pStyle w:val="Heading1"/>
        <w:pBdr>
          <w:bottom w:val="single" w:color="1F3864" w:sz="8" w:space="4"/>
        </w:pBdr>
        <w:spacing w:before="360" w:after="160"/>
      </w:pPr>
      <w:r>
        <w:rPr>
          <w:b/>
          <w:bCs/>
          <w:color w:val="1F3864"/>
          <w:sz w:val="30"/>
          <w:szCs w:val="30"/>
        </w:rPr>
        <w:t xml:space="preserve">2.  Scope: Phase 0 vs </w:t>
      </w:r>
      <w:r w:rsidR="00286475">
        <w:rPr>
          <w:b/>
          <w:bCs/>
          <w:color w:val="1F3864"/>
          <w:sz w:val="30"/>
          <w:szCs w:val="30"/>
        </w:rPr>
        <w:t>Phase 1/2</w:t>
      </w:r>
    </w:p>
    <w:p w:rsidR="00042305" w:rsidRDefault="00DB4773" w14:paraId="75F03B09" w14:textId="09E7807A">
      <w:pPr>
        <w:spacing w:after="140"/>
      </w:pPr>
      <w:r>
        <w:rPr>
          <w:color w:val="000000"/>
        </w:rPr>
        <w:t xml:space="preserve">The table below defines what is built in Phase 0 and what </w:t>
      </w:r>
      <w:r w:rsidR="00286475">
        <w:rPr>
          <w:color w:val="000000"/>
        </w:rPr>
        <w:t>Phase 1/2</w:t>
      </w:r>
      <w:r>
        <w:rPr>
          <w:color w:val="000000"/>
        </w:rPr>
        <w:t xml:space="preserve"> adds on top. Items marked ✅ Built are live in the current prototype (Attachment A); items without the marker are designed but not yet implemented.</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700"/>
        <w:gridCol w:w="3900"/>
        <w:gridCol w:w="3760"/>
      </w:tblGrid>
      <w:tr w:rsidR="00042305" w14:paraId="2C17E437" w14:textId="77777777">
        <w:trPr>
          <w:tblHeader/>
        </w:trPr>
        <w:tc>
          <w:tcPr>
            <w:tcW w:w="1700" w:type="dxa"/>
            <w:tcBorders>
              <w:top w:val="single" w:color="AAAAAA" w:sz="2" w:space="0"/>
              <w:left w:val="single" w:color="AAAAAA" w:sz="2" w:space="0"/>
              <w:bottom w:val="single" w:color="AAAAAA" w:sz="2" w:space="0"/>
              <w:right w:val="single" w:color="AAAAAA" w:sz="2" w:space="0"/>
            </w:tcBorders>
            <w:shd w:val="clear" w:color="auto" w:fill="1F3864"/>
            <w:tcMar>
              <w:top w:w="80" w:type="dxa"/>
              <w:left w:w="120" w:type="dxa"/>
              <w:bottom w:w="80" w:type="dxa"/>
              <w:right w:w="120" w:type="dxa"/>
            </w:tcMar>
            <w:vAlign w:val="center"/>
          </w:tcPr>
          <w:p w:rsidR="00042305" w:rsidRDefault="00DB4773" w14:paraId="1C15BEF5" w14:textId="77777777">
            <w:r>
              <w:rPr>
                <w:b/>
                <w:bCs/>
                <w:color w:val="FFFFFF"/>
                <w:sz w:val="18"/>
                <w:szCs w:val="18"/>
              </w:rPr>
              <w:t>Component</w:t>
            </w:r>
          </w:p>
        </w:tc>
        <w:tc>
          <w:tcPr>
            <w:tcW w:w="3900" w:type="dxa"/>
            <w:tcBorders>
              <w:top w:val="single" w:color="AAAAAA" w:sz="2" w:space="0"/>
              <w:left w:val="single" w:color="AAAAAA" w:sz="2" w:space="0"/>
              <w:bottom w:val="single" w:color="AAAAAA" w:sz="2" w:space="0"/>
              <w:right w:val="single" w:color="AAAAAA" w:sz="2" w:space="0"/>
            </w:tcBorders>
            <w:shd w:val="clear" w:color="auto" w:fill="1F3864"/>
            <w:tcMar>
              <w:top w:w="80" w:type="dxa"/>
              <w:left w:w="120" w:type="dxa"/>
              <w:bottom w:w="80" w:type="dxa"/>
              <w:right w:w="120" w:type="dxa"/>
            </w:tcMar>
            <w:vAlign w:val="center"/>
          </w:tcPr>
          <w:p w:rsidR="00042305" w:rsidRDefault="00DB4773" w14:paraId="094B8C0F" w14:textId="77777777">
            <w:r>
              <w:rPr>
                <w:b/>
                <w:bCs/>
                <w:color w:val="FFFFFF"/>
                <w:sz w:val="18"/>
                <w:szCs w:val="18"/>
              </w:rPr>
              <w:t>Phase 0 — Delivers</w:t>
            </w:r>
          </w:p>
        </w:tc>
        <w:tc>
          <w:tcPr>
            <w:tcW w:w="3760" w:type="dxa"/>
            <w:tcBorders>
              <w:top w:val="single" w:color="AAAAAA" w:sz="2" w:space="0"/>
              <w:left w:val="single" w:color="AAAAAA" w:sz="2" w:space="0"/>
              <w:bottom w:val="single" w:color="AAAAAA" w:sz="2" w:space="0"/>
              <w:right w:val="single" w:color="AAAAAA" w:sz="2" w:space="0"/>
            </w:tcBorders>
            <w:shd w:val="clear" w:color="auto" w:fill="1F3864"/>
            <w:tcMar>
              <w:top w:w="80" w:type="dxa"/>
              <w:left w:w="120" w:type="dxa"/>
              <w:bottom w:w="80" w:type="dxa"/>
              <w:right w:w="120" w:type="dxa"/>
            </w:tcMar>
            <w:vAlign w:val="center"/>
          </w:tcPr>
          <w:p w:rsidR="00042305" w:rsidRDefault="00286475" w14:paraId="3248C0C4" w14:textId="68511E84">
            <w:r>
              <w:rPr>
                <w:b/>
                <w:bCs/>
                <w:color w:val="FFFFFF"/>
                <w:sz w:val="18"/>
                <w:szCs w:val="18"/>
              </w:rPr>
              <w:t>Phase 1/2 — Adds</w:t>
            </w:r>
          </w:p>
        </w:tc>
      </w:tr>
      <w:tr w:rsidR="00042305" w14:paraId="0F919B4E" w14:textId="77777777">
        <w:tc>
          <w:tcPr>
            <w:tcW w:w="17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2B9AD09F" w14:textId="77777777">
            <w:pPr>
              <w:spacing w:after="60"/>
            </w:pPr>
            <w:r>
              <w:rPr>
                <w:color w:val="000000"/>
                <w:sz w:val="19"/>
                <w:szCs w:val="19"/>
              </w:rPr>
              <w:t>RO Dashboard</w:t>
            </w:r>
          </w:p>
        </w:tc>
        <w:tc>
          <w:tcPr>
            <w:tcW w:w="39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6D4237E7" w14:textId="77777777">
            <w:pPr>
              <w:spacing w:after="60"/>
            </w:pPr>
            <w:r>
              <w:rPr>
                <w:color w:val="000000"/>
                <w:sz w:val="19"/>
                <w:szCs w:val="19"/>
              </w:rPr>
              <w:t>All-persona dashboard showing live rush order queue with status, qty at each stage, EDD, and context-sensitive action buttons. CSV export.</w:t>
            </w:r>
          </w:p>
          <w:p w:rsidR="00042305" w:rsidRDefault="00DB4773" w14:paraId="20679873" w14:textId="6277A4B8">
            <w:pPr>
              <w:spacing w:after="60"/>
            </w:pPr>
            <w:r>
              <w:rPr>
                <w:b/>
                <w:bCs/>
                <w:color w:val="1B5E20"/>
                <w:sz w:val="19"/>
                <w:szCs w:val="19"/>
              </w:rPr>
              <w:t>Requested-Delivery date-range filter (From/To) — also activated real filtering for Vertical/Status/Reason, which were previously non-functional.</w:t>
            </w:r>
          </w:p>
          <w:p w:rsidR="00042305" w:rsidRDefault="00DB4773" w14:paraId="41502D3F" w14:textId="22F71C09">
            <w:pPr>
              <w:spacing w:after="60"/>
            </w:pPr>
            <w:r>
              <w:rPr>
                <w:b/>
                <w:bCs/>
                <w:color w:val="1B5E20"/>
                <w:sz w:val="19"/>
                <w:szCs w:val="19"/>
              </w:rPr>
              <w:t xml:space="preserve">checkbox column + explicit multi-button bulk action bar, scoped per </w:t>
            </w:r>
            <w:proofErr w:type="spellStart"/>
            <w:r>
              <w:rPr>
                <w:b/>
                <w:bCs/>
                <w:color w:val="1B5E20"/>
                <w:sz w:val="19"/>
                <w:szCs w:val="19"/>
              </w:rPr>
              <w:t>persona</w:t>
            </w:r>
            <w:proofErr w:type="spellEnd"/>
            <w:r>
              <w:rPr>
                <w:b/>
                <w:bCs/>
                <w:color w:val="1B5E20"/>
                <w:sz w:val="19"/>
                <w:szCs w:val="19"/>
              </w:rPr>
              <w:t xml:space="preserve"> (see VH/ISO rows below).</w:t>
            </w:r>
          </w:p>
          <w:p w:rsidR="00042305" w:rsidRDefault="00DB4773" w14:paraId="3BE4AFF1" w14:textId="7CFB3C0A">
            <w:pPr>
              <w:spacing w:after="60"/>
            </w:pPr>
            <w:r>
              <w:rPr>
                <w:b/>
                <w:bCs/>
                <w:color w:val="1B5E20"/>
                <w:sz w:val="19"/>
                <w:szCs w:val="19"/>
              </w:rPr>
              <w:t>By-Order / By-FERT toggle for RSM — FERT-level aggregation with drill-through.</w:t>
            </w:r>
          </w:p>
          <w:p w:rsidR="00042305" w:rsidRDefault="00DB4773" w14:paraId="4F3E7329" w14:textId="4D3B435E">
            <w:pPr>
              <w:spacing w:after="60"/>
            </w:pPr>
            <w:r>
              <w:rPr>
                <w:b/>
                <w:bCs/>
                <w:color w:val="1B5E20"/>
                <w:sz w:val="19"/>
                <w:szCs w:val="19"/>
              </w:rPr>
              <w:t>Reason Code column; Moderation column now shows both VH-vs-RSM and ISO-vs-VH changes.</w:t>
            </w:r>
          </w:p>
          <w:p w:rsidR="00423858" w:rsidRDefault="00DB4773" w14:paraId="29D4D818" w14:textId="7594512D">
            <w:pPr>
              <w:spacing w:after="60"/>
            </w:pPr>
            <w:r>
              <w:rPr>
                <w:b/>
                <w:color w:val="1B5E20"/>
                <w:sz w:val="19"/>
              </w:rPr>
              <w:t>quantity totals alongside counts on the main KPI row (previously counts only).</w:t>
            </w:r>
          </w:p>
          <w:p w:rsidR="00423858" w:rsidRDefault="00DB4773" w14:paraId="6572CF48" w14:textId="7A73006B">
            <w:pPr>
              <w:spacing w:after="60"/>
            </w:pPr>
            <w:r>
              <w:rPr>
                <w:b/>
                <w:color w:val="1B5E20"/>
                <w:sz w:val="19"/>
              </w:rPr>
              <w:t xml:space="preserve">dedicated Cancel Qty tracking column — confirmed-of-requested quantity wherever a cancellation is in </w:t>
            </w:r>
            <w:r w:rsidR="00286475">
              <w:rPr>
                <w:b/>
                <w:color w:val="1B5E20"/>
                <w:sz w:val="19"/>
              </w:rPr>
              <w:t>progress</w:t>
            </w:r>
            <w:r>
              <w:rPr>
                <w:b/>
                <w:color w:val="1B5E20"/>
                <w:sz w:val="19"/>
              </w:rPr>
              <w:t>.</w:t>
            </w:r>
          </w:p>
          <w:p w:rsidR="00423858" w:rsidRDefault="00DB4773" w14:paraId="0086F0B3" w14:textId="1CD453CD">
            <w:pPr>
              <w:spacing w:after="60"/>
            </w:pPr>
            <w:r>
              <w:rPr>
                <w:b/>
                <w:color w:val="1B5E20"/>
                <w:sz w:val="19"/>
              </w:rPr>
              <w:lastRenderedPageBreak/>
              <w:t>Rush Order ID and FERT code are clickable links to the detail view, for every persona.</w:t>
            </w:r>
          </w:p>
          <w:p w:rsidR="00423858" w:rsidRDefault="00DB4773" w14:paraId="53CCB9F3" w14:textId="189FA1DD">
            <w:pPr>
              <w:spacing w:after="60"/>
            </w:pPr>
            <w:r>
              <w:rPr>
                <w:b/>
                <w:color w:val="1B5E20"/>
                <w:sz w:val="19"/>
              </w:rPr>
              <w:t>each persona's queue default-sorts orders awaiting their action to the top.</w:t>
            </w:r>
          </w:p>
          <w:p w:rsidR="00423858" w:rsidRDefault="00DB4773" w14:paraId="70067E96" w14:textId="3F114C37">
            <w:pPr>
              <w:spacing w:after="60"/>
            </w:pPr>
            <w:r>
              <w:rPr>
                <w:b/>
                <w:color w:val="1B5E20"/>
                <w:sz w:val="19"/>
              </w:rPr>
              <w:t>elapsed-time-in-stage shown alongside the stage-arrival date.</w:t>
            </w:r>
          </w:p>
          <w:p w:rsidR="00423858" w:rsidRDefault="00DB4773" w14:paraId="44332798" w14:textId="15A5A4E9">
            <w:pPr>
              <w:spacing w:after="60"/>
            </w:pPr>
            <w:r>
              <w:rPr>
                <w:b/>
                <w:color w:val="1B5E20"/>
                <w:sz w:val="19"/>
              </w:rPr>
              <w:t>Customer and Dealer are now separate columns (previously one combined column).</w:t>
            </w:r>
          </w:p>
        </w:tc>
        <w:tc>
          <w:tcPr>
            <w:tcW w:w="37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7982C9A8" w14:textId="77777777">
            <w:pPr>
              <w:spacing w:after="60"/>
            </w:pPr>
            <w:r>
              <w:rPr>
                <w:color w:val="000000"/>
                <w:sz w:val="19"/>
                <w:szCs w:val="19"/>
              </w:rPr>
              <w:lastRenderedPageBreak/>
              <w:t>Scheduled report email. Saved filter presets.</w:t>
            </w:r>
          </w:p>
          <w:p w:rsidR="00042305" w:rsidRDefault="00DB4773" w14:paraId="297F3143" w14:textId="77777777">
            <w:pPr>
              <w:spacing w:after="60"/>
            </w:pPr>
            <w:r>
              <w:rPr>
                <w:color w:val="000000"/>
                <w:sz w:val="19"/>
                <w:szCs w:val="19"/>
              </w:rPr>
              <w:t>Rolled-up Control Tower view combining KPIs across all four persona dashboards — not yet built.</w:t>
            </w:r>
          </w:p>
        </w:tc>
      </w:tr>
      <w:tr w:rsidR="00042305" w14:paraId="0CF22810" w14:textId="77777777">
        <w:tc>
          <w:tcPr>
            <w:tcW w:w="17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5FFFA925" w14:textId="77777777">
            <w:pPr>
              <w:spacing w:after="60"/>
            </w:pPr>
            <w:r>
              <w:rPr>
                <w:color w:val="000000"/>
                <w:sz w:val="19"/>
                <w:szCs w:val="19"/>
              </w:rPr>
              <w:t>RSM — Create Request</w:t>
            </w:r>
          </w:p>
        </w:tc>
        <w:tc>
          <w:tcPr>
            <w:tcW w:w="39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6E08D7EA" w14:textId="77777777">
            <w:pPr>
              <w:spacing w:after="60"/>
            </w:pPr>
            <w:r>
              <w:rPr>
                <w:color w:val="000000"/>
                <w:sz w:val="19"/>
                <w:szCs w:val="19"/>
              </w:rPr>
              <w:t>Full creation form: FERT search, qty, customer/dealer, requested delivery date, reason code picklist, business justification free text. Auto-generated RO ID. Submit triggers alert to VH.</w:t>
            </w:r>
          </w:p>
          <w:p w:rsidR="00042305" w:rsidRDefault="00DB4773" w14:paraId="6450264A" w14:textId="0EB44AB3">
            <w:pPr>
              <w:spacing w:after="60"/>
            </w:pPr>
            <w:r>
              <w:rPr>
                <w:b/>
                <w:bCs/>
                <w:color w:val="1B5E20"/>
                <w:sz w:val="19"/>
                <w:szCs w:val="19"/>
              </w:rPr>
              <w:t>FERT/Customer/Dealer fields are live type-ahead search (was static/exact-match only).</w:t>
            </w:r>
          </w:p>
          <w:p w:rsidR="00042305" w:rsidRDefault="00DB4773" w14:paraId="71D9CF81" w14:textId="35A27684">
            <w:pPr>
              <w:spacing w:after="60"/>
            </w:pPr>
            <w:r>
              <w:rPr>
                <w:b/>
                <w:bCs/>
                <w:color w:val="1B5E20"/>
                <w:sz w:val="19"/>
                <w:szCs w:val="19"/>
              </w:rPr>
              <w:t>Save → Review → Submit flow — a Draft is created on Save, shown as a compact review card, and locked only on explicit Submit.</w:t>
            </w:r>
          </w:p>
          <w:p w:rsidR="00042305" w:rsidRDefault="00DB4773" w14:paraId="4BFA73E9" w14:textId="34A9765A">
            <w:pPr>
              <w:spacing w:after="60"/>
            </w:pPr>
            <w:r>
              <w:rPr>
                <w:b/>
                <w:bCs/>
                <w:color w:val="1B5E20"/>
                <w:sz w:val="19"/>
                <w:szCs w:val="19"/>
              </w:rPr>
              <w:t xml:space="preserve">Draft </w:t>
            </w:r>
            <w:proofErr w:type="gramStart"/>
            <w:r>
              <w:rPr>
                <w:b/>
                <w:bCs/>
                <w:color w:val="1B5E20"/>
                <w:sz w:val="19"/>
                <w:szCs w:val="19"/>
              </w:rPr>
              <w:t>save</w:t>
            </w:r>
            <w:proofErr w:type="gramEnd"/>
            <w:r>
              <w:rPr>
                <w:b/>
                <w:bCs/>
                <w:color w:val="1B5E20"/>
                <w:sz w:val="19"/>
                <w:szCs w:val="19"/>
              </w:rPr>
              <w:t xml:space="preserve">, batch selection, and 'Delete Selected' for unwanted drafts — pulled forward from </w:t>
            </w:r>
            <w:r w:rsidR="00286475">
              <w:rPr>
                <w:b/>
                <w:bCs/>
                <w:color w:val="1B5E20"/>
                <w:sz w:val="19"/>
                <w:szCs w:val="19"/>
              </w:rPr>
              <w:t>Phase 1/2</w:t>
            </w:r>
            <w:r>
              <w:rPr>
                <w:b/>
                <w:bCs/>
                <w:color w:val="1B5E20"/>
                <w:sz w:val="19"/>
                <w:szCs w:val="19"/>
              </w:rPr>
              <w:t xml:space="preserve"> (see right).</w:t>
            </w:r>
          </w:p>
          <w:p w:rsidR="00423858" w:rsidRDefault="00DB4773" w14:paraId="623D88C9" w14:textId="642E30B6">
            <w:pPr>
              <w:spacing w:after="60"/>
            </w:pPr>
            <w:r>
              <w:rPr>
                <w:b/>
                <w:color w:val="1B5E20"/>
                <w:sz w:val="19"/>
              </w:rPr>
              <w:t>optional PO Reference free-text field on the Create form.</w:t>
            </w:r>
          </w:p>
          <w:p w:rsidR="00423858" w:rsidRDefault="00DB4773" w14:paraId="6DB56A5F" w14:textId="5B0FA409">
            <w:pPr>
              <w:spacing w:after="60"/>
            </w:pPr>
            <w:r>
              <w:rPr>
                <w:b/>
                <w:color w:val="1B5E20"/>
                <w:sz w:val="19"/>
              </w:rPr>
              <w:t>magnifying-glass search icon on the FERT/product field.</w:t>
            </w:r>
          </w:p>
          <w:p w:rsidR="00423858" w:rsidRDefault="00DB4773" w14:paraId="63BEB92B" w14:textId="0214D905">
            <w:pPr>
              <w:spacing w:after="60"/>
            </w:pPr>
            <w:r>
              <w:rPr>
                <w:b/>
                <w:color w:val="1B5E20"/>
                <w:sz w:val="19"/>
              </w:rPr>
              <w:t>Historical Sales and Pipeline panels react live to the selected product (previously static); RO Trend/History panel added showing prior rush-order frequency for the selected dealer/product.</w:t>
            </w:r>
          </w:p>
          <w:p w:rsidR="00423858" w:rsidRDefault="00DB4773" w14:paraId="26D28DCD" w14:textId="74D64FEF">
            <w:pPr>
              <w:spacing w:after="60"/>
            </w:pPr>
            <w:r>
              <w:rPr>
                <w:b/>
                <w:color w:val="1B5E20"/>
                <w:sz w:val="19"/>
              </w:rPr>
              <w:t>RSM landing page with All Regions (default) and By Dealer tabs.</w:t>
            </w:r>
          </w:p>
        </w:tc>
        <w:tc>
          <w:tcPr>
            <w:tcW w:w="37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7696A984" w14:textId="77777777">
            <w:pPr>
              <w:spacing w:after="60"/>
            </w:pPr>
            <w:r>
              <w:rPr>
                <w:color w:val="000000"/>
                <w:sz w:val="19"/>
                <w:szCs w:val="19"/>
              </w:rPr>
              <w:t>Bulk RO creation (multiple FERTs in one submission — one FERT per RO remains the Phase 0 design, see OI-05). Carbon copy to dealer.</w:t>
            </w:r>
          </w:p>
        </w:tc>
      </w:tr>
      <w:tr w:rsidR="00042305" w14:paraId="7247F35C" w14:textId="77777777">
        <w:tc>
          <w:tcPr>
            <w:tcW w:w="17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40F7B213" w14:textId="77777777">
            <w:pPr>
              <w:spacing w:after="60"/>
            </w:pPr>
            <w:r>
              <w:rPr>
                <w:color w:val="000000"/>
                <w:sz w:val="19"/>
                <w:szCs w:val="19"/>
              </w:rPr>
              <w:t>VH — Review &amp; Approve</w:t>
            </w:r>
          </w:p>
        </w:tc>
        <w:tc>
          <w:tcPr>
            <w:tcW w:w="39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79774895" w14:textId="77777777">
            <w:pPr>
              <w:spacing w:after="60"/>
            </w:pPr>
            <w:r>
              <w:rPr>
                <w:color w:val="000000"/>
                <w:sz w:val="19"/>
                <w:szCs w:val="19"/>
              </w:rPr>
              <w:t xml:space="preserve">Full request detail visible (read-only). VH qty editable (defaults to RSM qty). Modified delivery date editable. Approve or </w:t>
            </w:r>
            <w:proofErr w:type="gramStart"/>
            <w:r>
              <w:rPr>
                <w:color w:val="000000"/>
                <w:sz w:val="19"/>
                <w:szCs w:val="19"/>
              </w:rPr>
              <w:t>Reject</w:t>
            </w:r>
            <w:proofErr w:type="gramEnd"/>
            <w:r>
              <w:rPr>
                <w:color w:val="000000"/>
                <w:sz w:val="19"/>
                <w:szCs w:val="19"/>
              </w:rPr>
              <w:t xml:space="preserve"> with mandatory reason. Forward alert to ISO.</w:t>
            </w:r>
          </w:p>
          <w:p w:rsidR="00042305" w:rsidRDefault="00DB4773" w14:paraId="7028797B" w14:textId="5CC569BA">
            <w:pPr>
              <w:spacing w:after="60"/>
            </w:pPr>
            <w:r>
              <w:rPr>
                <w:b/>
                <w:bCs/>
                <w:color w:val="1B5E20"/>
                <w:sz w:val="19"/>
                <w:szCs w:val="19"/>
              </w:rPr>
              <w:t>Hold action — a third option (On Hold – VH) alongside Approve/Reject, so a request can be paused without blocking the rest of the queue.</w:t>
            </w:r>
          </w:p>
          <w:p w:rsidR="00042305" w:rsidRDefault="00DB4773" w14:paraId="5BC95F8A" w14:textId="1C75F6B0">
            <w:pPr>
              <w:spacing w:after="60"/>
            </w:pPr>
            <w:r>
              <w:rPr>
                <w:b/>
                <w:bCs/>
                <w:color w:val="1B5E20"/>
                <w:sz w:val="19"/>
                <w:szCs w:val="19"/>
              </w:rPr>
              <w:t>batch actions — Approve Selected / Hold Selected / Reject Selected, with reject reason prompted per-order (not shared across the batch).</w:t>
            </w:r>
          </w:p>
          <w:p w:rsidR="00042305" w:rsidRDefault="00DB4773" w14:paraId="576314B6" w14:textId="748589E9">
            <w:pPr>
              <w:spacing w:after="60"/>
            </w:pPr>
            <w:r>
              <w:rPr>
                <w:b/>
                <w:bCs/>
                <w:color w:val="1B5E20"/>
                <w:sz w:val="19"/>
                <w:szCs w:val="19"/>
              </w:rPr>
              <w:t xml:space="preserve">inline qty </w:t>
            </w:r>
            <w:proofErr w:type="gramStart"/>
            <w:r>
              <w:rPr>
                <w:b/>
                <w:bCs/>
                <w:color w:val="1B5E20"/>
                <w:sz w:val="19"/>
                <w:szCs w:val="19"/>
              </w:rPr>
              <w:t>quick-edit</w:t>
            </w:r>
            <w:proofErr w:type="gramEnd"/>
            <w:r>
              <w:rPr>
                <w:b/>
                <w:bCs/>
                <w:color w:val="1B5E20"/>
                <w:sz w:val="19"/>
                <w:szCs w:val="19"/>
              </w:rPr>
              <w:t xml:space="preserve"> directly in the dashboard row, in addition to (not replacing) the full Review screen's qty field.</w:t>
            </w:r>
          </w:p>
          <w:p w:rsidR="00423858" w:rsidRDefault="00DB4773" w14:paraId="0F1E7352" w14:textId="4208B6E4">
            <w:pPr>
              <w:spacing w:after="60"/>
            </w:pPr>
            <w:r>
              <w:rPr>
                <w:b/>
                <w:color w:val="1B5E20"/>
                <w:sz w:val="19"/>
              </w:rPr>
              <w:lastRenderedPageBreak/>
              <w:t>VH can request a quantity change/cancellation on a PPC-Committed order (Section 6.8) — routes to ISO for review.</w:t>
            </w:r>
          </w:p>
          <w:p w:rsidR="00423858" w:rsidRDefault="00DB4773" w14:paraId="1E3AC52B" w14:textId="635D1D6C">
            <w:pPr>
              <w:spacing w:after="60"/>
            </w:pPr>
            <w:r>
              <w:rPr>
                <w:b/>
                <w:color w:val="1B5E20"/>
                <w:sz w:val="19"/>
              </w:rPr>
              <w:t>VH aggregate dashboard — KPI pivots by RSM/FERT, weekly trend toggle, Runner/Repeater/Stranger segmentation, rush-order-% vs. target, and a pending-cancellation KPI tile.</w:t>
            </w:r>
          </w:p>
          <w:p w:rsidR="00423858" w:rsidRDefault="00DB4773" w14:paraId="4FAAB4D3" w14:textId="063E94D9">
            <w:pPr>
              <w:spacing w:after="60"/>
            </w:pPr>
            <w:r>
              <w:rPr>
                <w:b/>
                <w:color w:val="1B5E20"/>
                <w:sz w:val="19"/>
              </w:rPr>
              <w:t>read-only, vertical-scoped view of the PPC-published Supply Plan (Section 6.10).</w:t>
            </w:r>
          </w:p>
        </w:tc>
        <w:tc>
          <w:tcPr>
            <w:tcW w:w="37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62E7D0F3" w14:textId="77777777">
            <w:pPr>
              <w:spacing w:after="60"/>
            </w:pPr>
            <w:r>
              <w:rPr>
                <w:color w:val="000000"/>
                <w:sz w:val="19"/>
                <w:szCs w:val="19"/>
              </w:rPr>
              <w:lastRenderedPageBreak/>
              <w:t>Configurable auto-approve threshold: orders below a qty limit auto-approved without VH action. SLA countdown visible to VH.</w:t>
            </w:r>
          </w:p>
        </w:tc>
      </w:tr>
      <w:tr w:rsidR="00042305" w14:paraId="3704767F" w14:textId="77777777">
        <w:tc>
          <w:tcPr>
            <w:tcW w:w="17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4D4FFEA4" w14:textId="77777777">
            <w:pPr>
              <w:spacing w:after="60"/>
            </w:pPr>
            <w:r>
              <w:rPr>
                <w:color w:val="000000"/>
                <w:sz w:val="19"/>
                <w:szCs w:val="19"/>
              </w:rPr>
              <w:t>ISO — Review &amp; Release</w:t>
            </w:r>
          </w:p>
        </w:tc>
        <w:tc>
          <w:tcPr>
            <w:tcW w:w="39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10E8BAEA" w14:textId="77777777">
            <w:pPr>
              <w:spacing w:after="60"/>
            </w:pPr>
            <w:r>
              <w:rPr>
                <w:color w:val="000000"/>
                <w:sz w:val="19"/>
                <w:szCs w:val="19"/>
              </w:rPr>
              <w:t xml:space="preserve">Full detail + VH qty visible. ISO qty editable. Stock flag dropdown. Release or </w:t>
            </w:r>
            <w:proofErr w:type="gramStart"/>
            <w:r>
              <w:rPr>
                <w:color w:val="000000"/>
                <w:sz w:val="19"/>
                <w:szCs w:val="19"/>
              </w:rPr>
              <w:t>Reject</w:t>
            </w:r>
            <w:proofErr w:type="gramEnd"/>
            <w:r>
              <w:rPr>
                <w:color w:val="000000"/>
                <w:sz w:val="19"/>
                <w:szCs w:val="19"/>
              </w:rPr>
              <w:t xml:space="preserve"> with mandatory reason. Forward alert to PPC.</w:t>
            </w:r>
          </w:p>
          <w:p w:rsidR="00042305" w:rsidRDefault="00DB4773" w14:paraId="4B57549C" w14:textId="29E10FCA">
            <w:pPr>
              <w:spacing w:after="60"/>
            </w:pPr>
            <w:r>
              <w:rPr>
                <w:b/>
                <w:bCs/>
                <w:color w:val="1B5E20"/>
                <w:sz w:val="19"/>
                <w:szCs w:val="19"/>
              </w:rPr>
              <w:t>Hold action — On Hold – ISO, matching VH's pattern exactly.</w:t>
            </w:r>
          </w:p>
          <w:p w:rsidR="00042305" w:rsidRDefault="00DB4773" w14:paraId="7055C7F3" w14:textId="3A2792BF">
            <w:pPr>
              <w:spacing w:after="60"/>
            </w:pPr>
            <w:r>
              <w:rPr>
                <w:b/>
                <w:bCs/>
                <w:color w:val="1B5E20"/>
                <w:sz w:val="19"/>
                <w:szCs w:val="19"/>
              </w:rPr>
              <w:t>batch actions — Release Selected / Hold Selected / Reject Selected, same pattern as VH.</w:t>
            </w:r>
          </w:p>
          <w:p w:rsidR="00423858" w:rsidRDefault="00DB4773" w14:paraId="25E4A8F8" w14:textId="1B35857A">
            <w:pPr>
              <w:spacing w:after="60"/>
            </w:pPr>
            <w:r>
              <w:rPr>
                <w:b/>
                <w:color w:val="1B5E20"/>
                <w:sz w:val="19"/>
              </w:rPr>
              <w:t>ISO can originate its own cancellation/qty-change request directly to PPC, not just resolve a VH-raised one.</w:t>
            </w:r>
          </w:p>
          <w:p w:rsidR="00423858" w:rsidRDefault="00DB4773" w14:paraId="5032F6F4" w14:textId="6F4E55DC">
            <w:pPr>
              <w:spacing w:after="60"/>
              <w:rPr>
                <w:b/>
                <w:color w:val="1B5E20"/>
                <w:sz w:val="19"/>
              </w:rPr>
            </w:pPr>
            <w:r>
              <w:rPr>
                <w:b/>
                <w:color w:val="1B5E20"/>
                <w:sz w:val="19"/>
              </w:rPr>
              <w:t>explicit 'recommend against cancellation' action at ISO's review stage, distinct from entering a low quantity.</w:t>
            </w:r>
          </w:p>
          <w:p w:rsidR="00B90CB7" w:rsidRDefault="00B90CB7" w14:paraId="618743F4" w14:textId="4ACCE99A">
            <w:pPr>
              <w:spacing w:after="60"/>
            </w:pPr>
            <w:r w:rsidRPr="00B90CB7">
              <w:t>Default-sort "awaiting ISO" items to top, with filter for other statuses</w:t>
            </w:r>
            <w:r w:rsidR="00DF69AC">
              <w:t>.</w:t>
            </w:r>
          </w:p>
          <w:p w:rsidR="00423858" w:rsidRDefault="00DB4773" w14:paraId="4E38C5B5" w14:textId="2B40D022">
            <w:pPr>
              <w:spacing w:after="60"/>
            </w:pPr>
            <w:r>
              <w:rPr>
                <w:b/>
                <w:color w:val="1B5E20"/>
                <w:sz w:val="19"/>
              </w:rPr>
              <w:t>ISO aggregate dashboard (net new — not previously scoped) — same KPI pivot/trend/segmentation pattern as VH's, plus a pending-cancellation KPI tile.</w:t>
            </w:r>
          </w:p>
        </w:tc>
        <w:tc>
          <w:tcPr>
            <w:tcW w:w="37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73058D23" w14:textId="77777777">
            <w:pPr>
              <w:spacing w:after="60"/>
            </w:pPr>
            <w:r>
              <w:rPr>
                <w:color w:val="000000"/>
                <w:sz w:val="19"/>
                <w:szCs w:val="19"/>
              </w:rPr>
              <w:t>IS forecasting integration — ISO can check live IS order book before releasing. Partial-release capability.</w:t>
            </w:r>
          </w:p>
        </w:tc>
      </w:tr>
      <w:tr w:rsidR="00E6268A" w14:paraId="675D136E" w14:textId="77777777">
        <w:tc>
          <w:tcPr>
            <w:tcW w:w="17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E6268A" w:rsidRDefault="00E6268A" w14:paraId="3D010DE2" w14:textId="491CDF7A">
            <w:pPr>
              <w:spacing w:after="60"/>
              <w:rPr>
                <w:color w:val="000000"/>
                <w:sz w:val="19"/>
                <w:szCs w:val="19"/>
              </w:rPr>
            </w:pPr>
            <w:r>
              <w:rPr>
                <w:sz w:val="19"/>
              </w:rPr>
              <w:t>Shortened Rush Order ID</w:t>
            </w:r>
          </w:p>
        </w:tc>
        <w:tc>
          <w:tcPr>
            <w:tcW w:w="39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E6268A" w:rsidP="00E6268A" w:rsidRDefault="00E6268A" w14:paraId="0329C54F" w14:textId="77777777">
            <w:pPr>
              <w:spacing w:after="60"/>
            </w:pPr>
            <w:r>
              <w:rPr>
                <w:sz w:val="19"/>
              </w:rPr>
              <w:t>• Shortened Rush Order ID format (~5-digit running number) — current ID remains the long composite string (Section 6.3); a shorter format has been requested and is pending business/technical sign-off.</w:t>
            </w:r>
          </w:p>
          <w:p w:rsidRPr="00E6268A" w:rsidR="00E6268A" w:rsidRDefault="00E6268A" w14:paraId="6C7E646D" w14:textId="77777777">
            <w:pPr>
              <w:spacing w:after="60"/>
              <w:rPr>
                <w:b/>
                <w:bCs/>
                <w:color w:val="000000"/>
                <w:sz w:val="19"/>
                <w:szCs w:val="19"/>
              </w:rPr>
            </w:pPr>
          </w:p>
        </w:tc>
        <w:tc>
          <w:tcPr>
            <w:tcW w:w="37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E6268A" w:rsidRDefault="00E6268A" w14:paraId="47DF94D2" w14:textId="77777777">
            <w:pPr>
              <w:spacing w:after="60"/>
              <w:rPr>
                <w:color w:val="000000"/>
                <w:sz w:val="19"/>
                <w:szCs w:val="19"/>
              </w:rPr>
            </w:pPr>
          </w:p>
        </w:tc>
      </w:tr>
      <w:tr w:rsidR="00042305" w14:paraId="1B3E8244" w14:textId="77777777">
        <w:tc>
          <w:tcPr>
            <w:tcW w:w="17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4142A680" w14:textId="77777777">
            <w:pPr>
              <w:spacing w:after="60"/>
            </w:pPr>
            <w:r>
              <w:rPr>
                <w:color w:val="000000"/>
                <w:sz w:val="19"/>
                <w:szCs w:val="19"/>
              </w:rPr>
              <w:t>PPC — Commit EDD</w:t>
            </w:r>
          </w:p>
        </w:tc>
        <w:tc>
          <w:tcPr>
            <w:tcW w:w="39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34FA5777" w14:textId="15708DA1">
            <w:pPr>
              <w:spacing w:after="60"/>
            </w:pPr>
            <w:r>
              <w:rPr>
                <w:color w:val="000000"/>
                <w:sz w:val="19"/>
                <w:szCs w:val="19"/>
              </w:rPr>
              <w:t xml:space="preserve">All approved </w:t>
            </w:r>
            <w:proofErr w:type="spellStart"/>
            <w:r>
              <w:rPr>
                <w:color w:val="000000"/>
                <w:sz w:val="19"/>
                <w:szCs w:val="19"/>
              </w:rPr>
              <w:t>qtys</w:t>
            </w:r>
            <w:proofErr w:type="spellEnd"/>
            <w:r>
              <w:rPr>
                <w:color w:val="000000"/>
                <w:sz w:val="19"/>
                <w:szCs w:val="19"/>
              </w:rPr>
              <w:t xml:space="preserve"> visible (read-only). PPC qty commitment field. EDD date input (manual). Feasibility </w:t>
            </w:r>
            <w:proofErr w:type="gramStart"/>
            <w:r>
              <w:rPr>
                <w:color w:val="000000"/>
                <w:sz w:val="19"/>
                <w:szCs w:val="19"/>
              </w:rPr>
              <w:t>note</w:t>
            </w:r>
            <w:proofErr w:type="gramEnd"/>
            <w:r>
              <w:rPr>
                <w:color w:val="000000"/>
                <w:sz w:val="19"/>
                <w:szCs w:val="19"/>
              </w:rPr>
              <w:t xml:space="preserve"> (optional). Commit triggers status update and notifies all personas. </w:t>
            </w:r>
          </w:p>
          <w:p w:rsidR="00423858" w:rsidRDefault="00DB4773" w14:paraId="5429C68B" w14:textId="1FE7A20F">
            <w:pPr>
              <w:spacing w:after="60"/>
            </w:pPr>
            <w:r>
              <w:rPr>
                <w:b/>
                <w:color w:val="1B5E20"/>
                <w:sz w:val="19"/>
              </w:rPr>
              <w:t>PPC gives the final approve/reject decision on a cancellation request (Section 6.8).</w:t>
            </w:r>
          </w:p>
        </w:tc>
        <w:tc>
          <w:tcPr>
            <w:tcW w:w="37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61B29657" w14:textId="77777777">
            <w:pPr>
              <w:spacing w:after="60"/>
            </w:pPr>
            <w:r>
              <w:rPr>
                <w:color w:val="000000"/>
                <w:sz w:val="19"/>
                <w:szCs w:val="19"/>
              </w:rPr>
              <w:t>EDD auto-populated from SAP PP via API (replaces manual entry). Production load check before commit.</w:t>
            </w:r>
          </w:p>
        </w:tc>
      </w:tr>
      <w:tr w:rsidR="002A335D" w14:paraId="4FD13CED" w14:textId="77777777">
        <w:tc>
          <w:tcPr>
            <w:tcW w:w="17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2A335D" w:rsidRDefault="002A335D" w14:paraId="00C6E3A8" w14:textId="072874E8">
            <w:pPr>
              <w:spacing w:after="60"/>
              <w:rPr>
                <w:color w:val="000000"/>
                <w:sz w:val="19"/>
                <w:szCs w:val="19"/>
              </w:rPr>
            </w:pPr>
            <w:r>
              <w:rPr>
                <w:color w:val="000000"/>
                <w:sz w:val="19"/>
                <w:szCs w:val="19"/>
              </w:rPr>
              <w:t>PPC — Upload the supply plan</w:t>
            </w:r>
          </w:p>
        </w:tc>
        <w:tc>
          <w:tcPr>
            <w:tcW w:w="39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2A335D" w:rsidRDefault="000E2ABA" w14:paraId="69185A94" w14:textId="7C4C51CF">
            <w:pPr>
              <w:spacing w:after="60"/>
              <w:rPr>
                <w:color w:val="000000"/>
                <w:sz w:val="19"/>
                <w:szCs w:val="19"/>
              </w:rPr>
            </w:pPr>
            <w:r>
              <w:rPr>
                <w:b/>
                <w:color w:val="1B5E20"/>
                <w:sz w:val="19"/>
              </w:rPr>
              <w:t xml:space="preserve">PPC uploads and publishes a Supply Plan snapshot, editable with an audit </w:t>
            </w:r>
            <w:r>
              <w:rPr>
                <w:b/>
                <w:color w:val="1B5E20"/>
                <w:sz w:val="19"/>
              </w:rPr>
              <w:lastRenderedPageBreak/>
              <w:t>trail and referenced on order detail/review screens (Section 6.10).</w:t>
            </w:r>
          </w:p>
        </w:tc>
        <w:tc>
          <w:tcPr>
            <w:tcW w:w="37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2A335D" w:rsidRDefault="002A335D" w14:paraId="6657C298" w14:textId="77777777">
            <w:pPr>
              <w:spacing w:after="60"/>
              <w:rPr>
                <w:color w:val="000000"/>
                <w:sz w:val="19"/>
                <w:szCs w:val="19"/>
              </w:rPr>
            </w:pPr>
          </w:p>
        </w:tc>
      </w:tr>
      <w:tr w:rsidR="00423858" w14:paraId="721E5C90" w14:textId="77777777">
        <w:tc>
          <w:tcPr>
            <w:tcW w:w="1700" w:type="dxa"/>
          </w:tcPr>
          <w:p w:rsidR="00423858" w:rsidRDefault="00DB4773" w14:paraId="48182B71" w14:textId="77777777">
            <w:r>
              <w:rPr>
                <w:b/>
                <w:sz w:val="19"/>
              </w:rPr>
              <w:t>EDD Accept/Reject Loop</w:t>
            </w:r>
          </w:p>
        </w:tc>
        <w:tc>
          <w:tcPr>
            <w:tcW w:w="3900" w:type="dxa"/>
          </w:tcPr>
          <w:p w:rsidR="00423858" w:rsidRDefault="00423858" w14:paraId="6247657E" w14:textId="77777777"/>
          <w:p w:rsidR="00423858" w:rsidRDefault="00DB4773" w14:paraId="680D6BA3" w14:textId="5E76DFF4">
            <w:pPr>
              <w:spacing w:after="60"/>
            </w:pPr>
            <w:r>
              <w:rPr>
                <w:b/>
                <w:color w:val="1B5E20"/>
                <w:sz w:val="19"/>
              </w:rPr>
              <w:t>if PPC's committed EDD runs later than the RSM's originally requested delivery date, the order routes to a new 'Pending RSM Ack' status. RSM must explicitly Accept or Reject the revised date — Reject auto-cancels the order. Governed by its own SLA timer.</w:t>
            </w:r>
          </w:p>
        </w:tc>
        <w:tc>
          <w:tcPr>
            <w:tcW w:w="3760" w:type="dxa"/>
          </w:tcPr>
          <w:p w:rsidR="00423858" w:rsidRDefault="00DB4773" w14:paraId="65E73663" w14:textId="77777777">
            <w:r>
              <w:rPr>
                <w:sz w:val="19"/>
              </w:rPr>
              <w:t>SLA reminder alert before the auto-cancel deadline hits (today only the final auto-cancel fires, no earlier warning).</w:t>
            </w:r>
          </w:p>
        </w:tc>
      </w:tr>
      <w:tr w:rsidR="00042305" w14:paraId="752BDB75" w14:textId="77777777">
        <w:tc>
          <w:tcPr>
            <w:tcW w:w="17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11D1F009" w14:textId="77777777">
            <w:pPr>
              <w:spacing w:after="60"/>
            </w:pPr>
            <w:r>
              <w:rPr>
                <w:color w:val="000000"/>
                <w:sz w:val="19"/>
                <w:szCs w:val="19"/>
              </w:rPr>
              <w:t>Login &amp; Access</w:t>
            </w:r>
          </w:p>
        </w:tc>
        <w:tc>
          <w:tcPr>
            <w:tcW w:w="39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3DF23627" w14:textId="77777777">
            <w:pPr>
              <w:spacing w:after="60"/>
            </w:pPr>
            <w:r>
              <w:rPr>
                <w:b/>
                <w:bCs/>
                <w:color w:val="1B5E20"/>
                <w:sz w:val="19"/>
                <w:szCs w:val="19"/>
              </w:rPr>
              <w:t xml:space="preserve">✅ Built (new in v2.0): VECV-branded login screen. Mocked authentication — maps known demo usernames to personas — plus a 'Quick Demo Access' one-click sign-in per </w:t>
            </w:r>
            <w:proofErr w:type="spellStart"/>
            <w:r>
              <w:rPr>
                <w:b/>
                <w:bCs/>
                <w:color w:val="1B5E20"/>
                <w:sz w:val="19"/>
                <w:szCs w:val="19"/>
              </w:rPr>
              <w:t>persona</w:t>
            </w:r>
            <w:proofErr w:type="spellEnd"/>
            <w:r>
              <w:rPr>
                <w:b/>
                <w:bCs/>
                <w:color w:val="1B5E20"/>
                <w:sz w:val="19"/>
                <w:szCs w:val="19"/>
              </w:rPr>
              <w:t xml:space="preserve"> for stakeholder walkthroughs. Persona-switcher retained after login.</w:t>
            </w:r>
          </w:p>
        </w:tc>
        <w:tc>
          <w:tcPr>
            <w:tcW w:w="37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042305" w14:paraId="10144871" w14:textId="070C8F37">
            <w:pPr>
              <w:spacing w:after="60"/>
            </w:pPr>
          </w:p>
        </w:tc>
      </w:tr>
      <w:tr w:rsidR="00042305" w14:paraId="58AAA8D7" w14:textId="77777777">
        <w:tc>
          <w:tcPr>
            <w:tcW w:w="17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2E8F117D" w14:textId="77777777">
            <w:pPr>
              <w:spacing w:after="60"/>
            </w:pPr>
            <w:r>
              <w:rPr>
                <w:color w:val="000000"/>
                <w:sz w:val="19"/>
                <w:szCs w:val="19"/>
              </w:rPr>
              <w:t>Notifications</w:t>
            </w:r>
          </w:p>
        </w:tc>
        <w:tc>
          <w:tcPr>
            <w:tcW w:w="39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419EB729" w14:textId="77777777">
            <w:pPr>
              <w:spacing w:after="60"/>
            </w:pPr>
            <w:r>
              <w:rPr>
                <w:color w:val="000000"/>
                <w:sz w:val="19"/>
                <w:szCs w:val="19"/>
              </w:rPr>
              <w:t>Forward-only alerts to next persona at each stage transition. Email notification at each step. Batch actions fire one alert per Rush Order in the batch (✅ built, confirmed in prototype).</w:t>
            </w:r>
          </w:p>
          <w:p w:rsidR="00423858" w:rsidRDefault="00DB4773" w14:paraId="00E57611" w14:textId="2FF34AEF">
            <w:pPr>
              <w:spacing w:after="60"/>
            </w:pPr>
            <w:r>
              <w:rPr>
                <w:b/>
                <w:color w:val="1B5E20"/>
                <w:sz w:val="19"/>
              </w:rPr>
              <w:t>EDD-slip notification to RSM (Accept/Reject prompt) when PPC's committed date runs later than requested — Section 6.9. Cancellation request/review/decision notifications fire at each stage of the workflow — Section 6.8.</w:t>
            </w:r>
          </w:p>
        </w:tc>
        <w:tc>
          <w:tcPr>
            <w:tcW w:w="37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7DEF194D" w14:textId="77777777">
            <w:pPr>
              <w:spacing w:after="60"/>
            </w:pPr>
            <w:r>
              <w:rPr>
                <w:color w:val="000000"/>
                <w:sz w:val="19"/>
                <w:szCs w:val="19"/>
              </w:rPr>
              <w:t>Reverse notifications when upstream persona modifies qty. SLA countdown alerts. Escalation if PPC exceeds 4-hour SLA.</w:t>
            </w:r>
          </w:p>
        </w:tc>
      </w:tr>
      <w:tr w:rsidR="00CB5D87" w14:paraId="3E5EF37A" w14:textId="77777777">
        <w:tc>
          <w:tcPr>
            <w:tcW w:w="17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CB5D87" w:rsidRDefault="00CB5D87" w14:paraId="74DF294A" w14:textId="114E85F9">
            <w:pPr>
              <w:spacing w:after="60"/>
              <w:rPr>
                <w:color w:val="000000"/>
                <w:sz w:val="19"/>
                <w:szCs w:val="19"/>
              </w:rPr>
            </w:pPr>
            <w:r>
              <w:rPr>
                <w:sz w:val="19"/>
              </w:rPr>
              <w:t xml:space="preserve"> </w:t>
            </w:r>
            <w:proofErr w:type="gramStart"/>
            <w:r>
              <w:rPr>
                <w:sz w:val="19"/>
              </w:rPr>
              <w:t>split-delivery</w:t>
            </w:r>
            <w:proofErr w:type="gramEnd"/>
          </w:p>
        </w:tc>
        <w:tc>
          <w:tcPr>
            <w:tcW w:w="39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Pr="00CB5D87" w:rsidR="00CB5D87" w:rsidRDefault="00CB5D87" w14:paraId="304000A8" w14:textId="309EE017">
            <w:pPr>
              <w:spacing w:after="60"/>
            </w:pPr>
            <w:r>
              <w:rPr>
                <w:sz w:val="19"/>
              </w:rPr>
              <w:t xml:space="preserve">• Multi-date split-delivery — splitting one Rush Order across multiple delivery dates/quantities; </w:t>
            </w:r>
          </w:p>
        </w:tc>
        <w:tc>
          <w:tcPr>
            <w:tcW w:w="37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CB5D87" w:rsidRDefault="00CB5D87" w14:paraId="226601C7" w14:textId="77777777">
            <w:pPr>
              <w:spacing w:after="60"/>
              <w:rPr>
                <w:color w:val="000000"/>
                <w:sz w:val="19"/>
                <w:szCs w:val="19"/>
              </w:rPr>
            </w:pPr>
          </w:p>
        </w:tc>
      </w:tr>
      <w:tr w:rsidR="00042305" w14:paraId="5615A36C" w14:textId="77777777">
        <w:tc>
          <w:tcPr>
            <w:tcW w:w="17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261C2DE1" w14:textId="77777777">
            <w:pPr>
              <w:spacing w:after="60"/>
            </w:pPr>
            <w:r>
              <w:rPr>
                <w:color w:val="000000"/>
                <w:sz w:val="19"/>
                <w:szCs w:val="19"/>
              </w:rPr>
              <w:t>Audit trail</w:t>
            </w:r>
          </w:p>
        </w:tc>
        <w:tc>
          <w:tcPr>
            <w:tcW w:w="39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2218C830" w14:textId="77777777">
            <w:pPr>
              <w:spacing w:after="60"/>
            </w:pPr>
            <w:r>
              <w:rPr>
                <w:color w:val="000000"/>
                <w:sz w:val="19"/>
                <w:szCs w:val="19"/>
              </w:rPr>
              <w:t>Status timeline per RO visible (who did what, when). Status pipeline displayed on dashboard — now 8 states, not 5 (see Section 6.5 for the updated lifecycle including Draft and both Hold states).</w:t>
            </w:r>
          </w:p>
          <w:p w:rsidR="00423858" w:rsidRDefault="00DB4773" w14:paraId="2BC49CCD" w14:textId="77777777">
            <w:pPr>
              <w:spacing w:after="60"/>
            </w:pPr>
            <w:r>
              <w:rPr>
                <w:sz w:val="19"/>
              </w:rPr>
              <w:t>Status pipeline expanded further with the EDD-acknowledgment and cancellation sub-states — see the updated Section 6.5.</w:t>
            </w:r>
          </w:p>
        </w:tc>
        <w:tc>
          <w:tcPr>
            <w:tcW w:w="37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30C02344" w14:textId="77777777">
            <w:pPr>
              <w:spacing w:after="60"/>
            </w:pPr>
            <w:r>
              <w:rPr>
                <w:color w:val="000000"/>
                <w:sz w:val="19"/>
                <w:szCs w:val="19"/>
              </w:rPr>
              <w:t>Full field-level change log: who changed which field, from what to what, with timestamp. Immutable audit record.</w:t>
            </w:r>
          </w:p>
        </w:tc>
      </w:tr>
      <w:tr w:rsidR="00042305" w14:paraId="3F440BFE" w14:textId="77777777">
        <w:tc>
          <w:tcPr>
            <w:tcW w:w="17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172B3729" w14:textId="77777777">
            <w:pPr>
              <w:spacing w:after="60"/>
            </w:pPr>
            <w:r>
              <w:rPr>
                <w:color w:val="000000"/>
                <w:sz w:val="19"/>
                <w:szCs w:val="19"/>
              </w:rPr>
              <w:t>Data / hierarchy</w:t>
            </w:r>
          </w:p>
        </w:tc>
        <w:tc>
          <w:tcPr>
            <w:tcW w:w="39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6FEFD9F6" w14:textId="77777777">
            <w:pPr>
              <w:spacing w:after="60"/>
            </w:pPr>
            <w:r>
              <w:rPr>
                <w:color w:val="000000"/>
                <w:sz w:val="19"/>
                <w:szCs w:val="19"/>
              </w:rPr>
              <w:t>Uses same dealer-RSM-VH hierarchy master as MTS indent workbook. No separate data model required.</w:t>
            </w:r>
          </w:p>
        </w:tc>
        <w:tc>
          <w:tcPr>
            <w:tcW w:w="37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5F89A9CD" w14:textId="4CAA012A">
            <w:pPr>
              <w:spacing w:after="60"/>
            </w:pPr>
            <w:r>
              <w:rPr>
                <w:color w:val="000000"/>
                <w:sz w:val="19"/>
                <w:szCs w:val="19"/>
              </w:rPr>
              <w:t>RO analytics: volume by reason code, by vertical, by persona, cycle-over-cycle. Predictive RO likelihood model (</w:t>
            </w:r>
            <w:r w:rsidR="00286475">
              <w:rPr>
                <w:color w:val="000000"/>
                <w:sz w:val="19"/>
                <w:szCs w:val="19"/>
              </w:rPr>
              <w:t>Phase 1/2</w:t>
            </w:r>
            <w:r>
              <w:rPr>
                <w:color w:val="000000"/>
                <w:sz w:val="19"/>
                <w:szCs w:val="19"/>
              </w:rPr>
              <w:t>+).</w:t>
            </w:r>
          </w:p>
        </w:tc>
      </w:tr>
      <w:tr w:rsidR="008106F3" w14:paraId="2CB28DCC" w14:textId="77777777">
        <w:tc>
          <w:tcPr>
            <w:tcW w:w="17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8106F3" w:rsidP="008106F3" w:rsidRDefault="008106F3" w14:paraId="7F22F822" w14:textId="5FE099C0">
            <w:pPr>
              <w:spacing w:after="60"/>
              <w:rPr>
                <w:color w:val="000000"/>
                <w:sz w:val="19"/>
                <w:szCs w:val="19"/>
              </w:rPr>
            </w:pPr>
            <w:r>
              <w:rPr>
                <w:sz w:val="20"/>
                <w:szCs w:val="20"/>
              </w:rPr>
              <w:t>RSM summary chart</w:t>
            </w:r>
            <w:r w:rsidR="00EF0703">
              <w:rPr>
                <w:sz w:val="20"/>
                <w:szCs w:val="20"/>
              </w:rPr>
              <w:t xml:space="preserve"> + VH</w:t>
            </w:r>
            <w:r w:rsidR="00DB1012">
              <w:rPr>
                <w:sz w:val="20"/>
                <w:szCs w:val="20"/>
              </w:rPr>
              <w:t>/ISO/PPC</w:t>
            </w:r>
            <w:r w:rsidR="00EF0703">
              <w:rPr>
                <w:sz w:val="20"/>
                <w:szCs w:val="20"/>
              </w:rPr>
              <w:t xml:space="preserve"> S</w:t>
            </w:r>
            <w:r w:rsidR="004C76F5">
              <w:rPr>
                <w:sz w:val="20"/>
                <w:szCs w:val="20"/>
              </w:rPr>
              <w:t>ummary charts</w:t>
            </w:r>
          </w:p>
        </w:tc>
        <w:tc>
          <w:tcPr>
            <w:tcW w:w="39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8106F3" w:rsidP="008106F3" w:rsidRDefault="008106F3" w14:paraId="7B9637AB" w14:textId="203A6DED">
            <w:pPr>
              <w:spacing w:after="60"/>
              <w:rPr>
                <w:sz w:val="19"/>
              </w:rPr>
            </w:pPr>
            <w:r>
              <w:rPr>
                <w:sz w:val="20"/>
                <w:szCs w:val="20"/>
              </w:rPr>
              <w:t xml:space="preserve">The dynamic RSM chart (only RSMs who </w:t>
            </w:r>
            <w:proofErr w:type="gramStart"/>
            <w:r>
              <w:rPr>
                <w:sz w:val="20"/>
                <w:szCs w:val="20"/>
              </w:rPr>
              <w:t>actually raised</w:t>
            </w:r>
            <w:proofErr w:type="gramEnd"/>
            <w:r>
              <w:rPr>
                <w:sz w:val="20"/>
                <w:szCs w:val="20"/>
              </w:rPr>
              <w:t xml:space="preserve"> orders) was already correct. The separate chart recognizing RSMs with zero rush </w:t>
            </w:r>
            <w:proofErr w:type="gramStart"/>
            <w:r>
              <w:rPr>
                <w:sz w:val="20"/>
                <w:szCs w:val="20"/>
              </w:rPr>
              <w:t xml:space="preserve">orders </w:t>
            </w:r>
            <w:r w:rsidR="006E5F80">
              <w:rPr>
                <w:sz w:val="20"/>
                <w:szCs w:val="20"/>
              </w:rPr>
              <w:t>.</w:t>
            </w:r>
            <w:proofErr w:type="gramEnd"/>
            <w:r w:rsidR="004C76F5">
              <w:rPr>
                <w:sz w:val="20"/>
                <w:szCs w:val="20"/>
              </w:rPr>
              <w:t xml:space="preserve"> </w:t>
            </w:r>
            <w:proofErr w:type="gramStart"/>
            <w:r w:rsidR="004C76F5">
              <w:rPr>
                <w:sz w:val="20"/>
                <w:szCs w:val="20"/>
              </w:rPr>
              <w:t>Similarly</w:t>
            </w:r>
            <w:proofErr w:type="gramEnd"/>
            <w:r w:rsidR="004C76F5">
              <w:rPr>
                <w:sz w:val="20"/>
                <w:szCs w:val="20"/>
              </w:rPr>
              <w:t xml:space="preserve"> the VH </w:t>
            </w:r>
            <w:proofErr w:type="spellStart"/>
            <w:r w:rsidR="004C76F5">
              <w:rPr>
                <w:sz w:val="20"/>
                <w:szCs w:val="20"/>
              </w:rPr>
              <w:t>siummary</w:t>
            </w:r>
            <w:proofErr w:type="spellEnd"/>
            <w:r w:rsidR="004C76F5">
              <w:rPr>
                <w:sz w:val="20"/>
                <w:szCs w:val="20"/>
              </w:rPr>
              <w:t xml:space="preserve"> charts. </w:t>
            </w:r>
            <w:r w:rsidR="00DB1012">
              <w:rPr>
                <w:sz w:val="20"/>
                <w:szCs w:val="20"/>
              </w:rPr>
              <w:t xml:space="preserve">There will be simple chart across personas to track the </w:t>
            </w:r>
            <w:r w:rsidR="00DB1012">
              <w:rPr>
                <w:sz w:val="20"/>
                <w:szCs w:val="20"/>
              </w:rPr>
              <w:lastRenderedPageBreak/>
              <w:t xml:space="preserve">KPIs as well as the Pivots to provide the necessary time-phased insights. </w:t>
            </w:r>
          </w:p>
        </w:tc>
        <w:tc>
          <w:tcPr>
            <w:tcW w:w="37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8106F3" w:rsidP="008106F3" w:rsidRDefault="008106F3" w14:paraId="4CE29D1F" w14:textId="77777777">
            <w:pPr>
              <w:spacing w:after="60"/>
              <w:rPr>
                <w:color w:val="000000"/>
                <w:sz w:val="19"/>
                <w:szCs w:val="19"/>
              </w:rPr>
            </w:pPr>
          </w:p>
        </w:tc>
      </w:tr>
      <w:tr w:rsidR="00C621F8" w14:paraId="5E681623" w14:textId="77777777">
        <w:tc>
          <w:tcPr>
            <w:tcW w:w="17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C621F8" w:rsidRDefault="00C621F8" w14:paraId="66323B7E" w14:textId="4762DF52">
            <w:pPr>
              <w:spacing w:after="60"/>
              <w:rPr>
                <w:color w:val="000000"/>
                <w:sz w:val="19"/>
                <w:szCs w:val="19"/>
              </w:rPr>
            </w:pPr>
            <w:r>
              <w:rPr>
                <w:color w:val="000000"/>
                <w:sz w:val="19"/>
                <w:szCs w:val="19"/>
              </w:rPr>
              <w:t xml:space="preserve">Table </w:t>
            </w:r>
            <w:r w:rsidR="005728E3">
              <w:rPr>
                <w:color w:val="000000"/>
                <w:sz w:val="19"/>
                <w:szCs w:val="19"/>
              </w:rPr>
              <w:t>features</w:t>
            </w:r>
          </w:p>
        </w:tc>
        <w:tc>
          <w:tcPr>
            <w:tcW w:w="39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C621F8" w:rsidP="00C621F8" w:rsidRDefault="00C621F8" w14:paraId="5A261AC0" w14:textId="3FE821BB">
            <w:pPr>
              <w:spacing w:after="60"/>
            </w:pPr>
            <w:r>
              <w:rPr>
                <w:sz w:val="19"/>
              </w:rPr>
              <w:t>• Freeze/expand/collapse</w:t>
            </w:r>
            <w:r w:rsidR="005728E3">
              <w:rPr>
                <w:sz w:val="19"/>
              </w:rPr>
              <w:t>/sort</w:t>
            </w:r>
            <w:r>
              <w:rPr>
                <w:sz w:val="19"/>
              </w:rPr>
              <w:t xml:space="preserve"> and show/hide column controls on the dashboard grid.</w:t>
            </w:r>
          </w:p>
          <w:p w:rsidR="00C621F8" w:rsidRDefault="00C621F8" w14:paraId="30213D1F" w14:textId="77777777">
            <w:pPr>
              <w:spacing w:after="60"/>
              <w:rPr>
                <w:color w:val="000000"/>
                <w:sz w:val="19"/>
                <w:szCs w:val="19"/>
              </w:rPr>
            </w:pPr>
          </w:p>
        </w:tc>
        <w:tc>
          <w:tcPr>
            <w:tcW w:w="37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C621F8" w:rsidRDefault="00C621F8" w14:paraId="06329AC4" w14:textId="77777777">
            <w:pPr>
              <w:spacing w:after="60"/>
              <w:rPr>
                <w:color w:val="000000"/>
                <w:sz w:val="19"/>
                <w:szCs w:val="19"/>
              </w:rPr>
            </w:pPr>
          </w:p>
        </w:tc>
      </w:tr>
    </w:tbl>
    <w:p w:rsidR="00042305" w:rsidRDefault="00042305" w14:paraId="308CE60B" w14:textId="77777777">
      <w:pPr>
        <w:spacing w:after="1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042305" w14:paraId="1FD86CA2" w14:textId="77777777">
        <w:tc>
          <w:tcPr>
            <w:tcW w:w="9360" w:type="dxa"/>
            <w:tcBorders>
              <w:top w:val="single" w:color="1F3864" w:sz="4" w:space="0"/>
              <w:left w:val="single" w:color="1F3864" w:sz="4" w:space="0"/>
              <w:bottom w:val="single" w:color="1F3864" w:sz="4" w:space="0"/>
              <w:right w:val="single" w:color="1F3864" w:sz="4" w:space="0"/>
            </w:tcBorders>
            <w:shd w:val="clear" w:color="auto" w:fill="E8F4FD"/>
            <w:tcMar>
              <w:top w:w="160" w:type="dxa"/>
              <w:left w:w="200" w:type="dxa"/>
              <w:bottom w:w="160" w:type="dxa"/>
              <w:right w:w="200" w:type="dxa"/>
            </w:tcMar>
          </w:tcPr>
          <w:p w:rsidR="00042305" w:rsidRDefault="00DB4773" w14:paraId="2861F483" w14:textId="77777777">
            <w:pPr>
              <w:spacing w:after="80"/>
            </w:pPr>
            <w:r>
              <w:rPr>
                <w:b/>
                <w:bCs/>
                <w:color w:val="1F3864"/>
                <w:sz w:val="20"/>
                <w:szCs w:val="20"/>
              </w:rPr>
              <w:t>What is NOT in Phase 0 (updated in v3.0):</w:t>
            </w:r>
          </w:p>
          <w:p w:rsidR="00423858" w:rsidRDefault="00DB4773" w14:paraId="50EE0820" w14:textId="64E3AD04">
            <w:pPr>
              <w:spacing w:after="60"/>
            </w:pPr>
            <w:r>
              <w:rPr>
                <w:sz w:val="19"/>
              </w:rPr>
              <w:t xml:space="preserve">• Automated EDD from SAP PP. Reverse notifications. Audit trail field-level detail. Configurable approval thresholds. Bulk RO creation (multiple FERTs per RO). Partial release. Full analytics dashboards. </w:t>
            </w:r>
            <w:proofErr w:type="gramStart"/>
            <w:r>
              <w:rPr>
                <w:sz w:val="19"/>
              </w:rPr>
              <w:t>All of</w:t>
            </w:r>
            <w:proofErr w:type="gramEnd"/>
            <w:r>
              <w:rPr>
                <w:sz w:val="19"/>
              </w:rPr>
              <w:t xml:space="preserve"> the above remain </w:t>
            </w:r>
            <w:r w:rsidR="00286475">
              <w:rPr>
                <w:sz w:val="19"/>
              </w:rPr>
              <w:t>Phase 1/2</w:t>
            </w:r>
            <w:r>
              <w:rPr>
                <w:sz w:val="19"/>
              </w:rPr>
              <w:t xml:space="preserve"> additions layered onto Phase 0 screens.</w:t>
            </w:r>
          </w:p>
          <w:p w:rsidR="00423858" w:rsidRDefault="00DB4773" w14:paraId="015659B1" w14:textId="77777777">
            <w:pPr>
              <w:spacing w:after="60"/>
            </w:pPr>
            <w:r>
              <w:rPr>
                <w:sz w:val="19"/>
              </w:rPr>
              <w:t>• Rolled-up Control Tower view — KPIs live on separate persona dashboards (RSM/VH/ISO/PPC); there is no single combined cross-functional leadership view yet.</w:t>
            </w:r>
          </w:p>
          <w:p w:rsidR="00423858" w:rsidRDefault="00DB4773" w14:paraId="028E156B" w14:textId="77777777">
            <w:pPr>
              <w:spacing w:after="60"/>
            </w:pPr>
            <w:r>
              <w:rPr>
                <w:sz w:val="19"/>
              </w:rPr>
              <w:t>• SLA reminder notifications before a deadline hits (PPC's 4-hour SLA and the new RSM EDD-ack SLA both only fire a notification at breach/auto-cancel, not a warning beforehand).</w:t>
            </w:r>
          </w:p>
        </w:tc>
      </w:tr>
    </w:tbl>
    <w:p w:rsidR="00042305" w:rsidRDefault="00DB4773" w14:paraId="4CCC56A0" w14:textId="77777777">
      <w:r>
        <w:br w:type="page"/>
      </w:r>
    </w:p>
    <w:p w:rsidR="00042305" w:rsidRDefault="00DB4773" w14:paraId="56240573" w14:textId="77777777">
      <w:pPr>
        <w:pStyle w:val="Heading1"/>
        <w:pBdr>
          <w:bottom w:val="single" w:color="1F3864" w:sz="8" w:space="4"/>
        </w:pBdr>
        <w:spacing w:before="360" w:after="160"/>
      </w:pPr>
      <w:r>
        <w:rPr>
          <w:b/>
          <w:bCs/>
          <w:color w:val="1F3864"/>
          <w:sz w:val="30"/>
          <w:szCs w:val="30"/>
        </w:rPr>
        <w:lastRenderedPageBreak/>
        <w:t>3.  Personas</w:t>
      </w:r>
    </w:p>
    <w:p w:rsidR="00042305" w:rsidRDefault="00DB4773" w14:paraId="3EF1F800" w14:textId="77777777">
      <w:pPr>
        <w:spacing w:after="140"/>
      </w:pPr>
      <w:r>
        <w:rPr>
          <w:color w:val="000000"/>
        </w:rPr>
        <w:t xml:space="preserve">The Rush Order module serves four personas. Each has a distinct role in the event-driven approval chain. The system enforces data-level security — each persona can only see and act on data appropriate to their role. Note: </w:t>
      </w:r>
      <w:proofErr w:type="gramStart"/>
      <w:r>
        <w:rPr>
          <w:color w:val="000000"/>
        </w:rPr>
        <w:t>the</w:t>
      </w:r>
      <w:proofErr w:type="gramEnd"/>
      <w:r>
        <w:rPr>
          <w:color w:val="000000"/>
        </w:rPr>
        <w:t xml:space="preserve"> Dealer persona does not participate in the Rush Order workflow; Rush Orders are initiated by RSM.</w:t>
      </w:r>
    </w:p>
    <w:p w:rsidR="00042305" w:rsidRDefault="00042305" w14:paraId="63C3EF11" w14:textId="1A86229F">
      <w:pPr>
        <w:spacing w:after="14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700"/>
        <w:gridCol w:w="2600"/>
        <w:gridCol w:w="2700"/>
        <w:gridCol w:w="2360"/>
      </w:tblGrid>
      <w:tr w:rsidR="00042305" w14:paraId="1FB71183" w14:textId="77777777">
        <w:trPr>
          <w:tblHeader/>
        </w:trPr>
        <w:tc>
          <w:tcPr>
            <w:tcW w:w="1700" w:type="dxa"/>
            <w:tcBorders>
              <w:top w:val="single" w:color="AAAAAA" w:sz="2" w:space="0"/>
              <w:left w:val="single" w:color="AAAAAA" w:sz="2" w:space="0"/>
              <w:bottom w:val="single" w:color="AAAAAA" w:sz="2" w:space="0"/>
              <w:right w:val="single" w:color="AAAAAA" w:sz="2" w:space="0"/>
            </w:tcBorders>
            <w:shd w:val="clear" w:color="auto" w:fill="1F3864"/>
            <w:tcMar>
              <w:top w:w="80" w:type="dxa"/>
              <w:left w:w="120" w:type="dxa"/>
              <w:bottom w:w="80" w:type="dxa"/>
              <w:right w:w="120" w:type="dxa"/>
            </w:tcMar>
            <w:vAlign w:val="center"/>
          </w:tcPr>
          <w:p w:rsidR="00042305" w:rsidRDefault="00DB4773" w14:paraId="6EB73B8F" w14:textId="77777777">
            <w:r>
              <w:rPr>
                <w:b/>
                <w:bCs/>
                <w:color w:val="FFFFFF"/>
                <w:sz w:val="18"/>
                <w:szCs w:val="18"/>
              </w:rPr>
              <w:t>Persona</w:t>
            </w:r>
          </w:p>
        </w:tc>
        <w:tc>
          <w:tcPr>
            <w:tcW w:w="2600" w:type="dxa"/>
            <w:tcBorders>
              <w:top w:val="single" w:color="AAAAAA" w:sz="2" w:space="0"/>
              <w:left w:val="single" w:color="AAAAAA" w:sz="2" w:space="0"/>
              <w:bottom w:val="single" w:color="AAAAAA" w:sz="2" w:space="0"/>
              <w:right w:val="single" w:color="AAAAAA" w:sz="2" w:space="0"/>
            </w:tcBorders>
            <w:shd w:val="clear" w:color="auto" w:fill="1F3864"/>
            <w:tcMar>
              <w:top w:w="80" w:type="dxa"/>
              <w:left w:w="120" w:type="dxa"/>
              <w:bottom w:w="80" w:type="dxa"/>
              <w:right w:w="120" w:type="dxa"/>
            </w:tcMar>
            <w:vAlign w:val="center"/>
          </w:tcPr>
          <w:p w:rsidR="00042305" w:rsidRDefault="00DB4773" w14:paraId="0674DBBB" w14:textId="77777777">
            <w:r>
              <w:rPr>
                <w:b/>
                <w:bCs/>
                <w:color w:val="FFFFFF"/>
                <w:sz w:val="18"/>
                <w:szCs w:val="18"/>
              </w:rPr>
              <w:t>Who They Are</w:t>
            </w:r>
          </w:p>
        </w:tc>
        <w:tc>
          <w:tcPr>
            <w:tcW w:w="2700" w:type="dxa"/>
            <w:tcBorders>
              <w:top w:val="single" w:color="AAAAAA" w:sz="2" w:space="0"/>
              <w:left w:val="single" w:color="AAAAAA" w:sz="2" w:space="0"/>
              <w:bottom w:val="single" w:color="AAAAAA" w:sz="2" w:space="0"/>
              <w:right w:val="single" w:color="AAAAAA" w:sz="2" w:space="0"/>
            </w:tcBorders>
            <w:shd w:val="clear" w:color="auto" w:fill="1F3864"/>
            <w:tcMar>
              <w:top w:w="80" w:type="dxa"/>
              <w:left w:w="120" w:type="dxa"/>
              <w:bottom w:w="80" w:type="dxa"/>
              <w:right w:w="120" w:type="dxa"/>
            </w:tcMar>
            <w:vAlign w:val="center"/>
          </w:tcPr>
          <w:p w:rsidR="00042305" w:rsidRDefault="00DB4773" w14:paraId="4C1E554C" w14:textId="77777777">
            <w:r>
              <w:rPr>
                <w:b/>
                <w:bCs/>
                <w:color w:val="FFFFFF"/>
                <w:sz w:val="18"/>
                <w:szCs w:val="18"/>
              </w:rPr>
              <w:t>Role in Rush Order Workflow</w:t>
            </w:r>
          </w:p>
        </w:tc>
        <w:tc>
          <w:tcPr>
            <w:tcW w:w="2360" w:type="dxa"/>
            <w:tcBorders>
              <w:top w:val="single" w:color="AAAAAA" w:sz="2" w:space="0"/>
              <w:left w:val="single" w:color="AAAAAA" w:sz="2" w:space="0"/>
              <w:bottom w:val="single" w:color="AAAAAA" w:sz="2" w:space="0"/>
              <w:right w:val="single" w:color="AAAAAA" w:sz="2" w:space="0"/>
            </w:tcBorders>
            <w:shd w:val="clear" w:color="auto" w:fill="1F3864"/>
            <w:tcMar>
              <w:top w:w="80" w:type="dxa"/>
              <w:left w:w="120" w:type="dxa"/>
              <w:bottom w:w="80" w:type="dxa"/>
              <w:right w:w="120" w:type="dxa"/>
            </w:tcMar>
            <w:vAlign w:val="center"/>
          </w:tcPr>
          <w:p w:rsidR="00042305" w:rsidRDefault="00DB4773" w14:paraId="42BB1F93" w14:textId="77777777">
            <w:r>
              <w:rPr>
                <w:b/>
                <w:bCs/>
                <w:color w:val="FFFFFF"/>
                <w:sz w:val="18"/>
                <w:szCs w:val="18"/>
              </w:rPr>
              <w:t>Data Visibility &amp; Permissions</w:t>
            </w:r>
          </w:p>
        </w:tc>
      </w:tr>
      <w:tr w:rsidR="00042305" w14:paraId="64CCCACB" w14:textId="77777777">
        <w:tc>
          <w:tcPr>
            <w:tcW w:w="17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4D279087" w14:textId="77777777">
            <w:pPr>
              <w:spacing w:after="60"/>
            </w:pPr>
            <w:r>
              <w:rPr>
                <w:color w:val="000000"/>
                <w:sz w:val="19"/>
                <w:szCs w:val="19"/>
              </w:rPr>
              <w:t>RSM (Regional Sales Manager)</w:t>
            </w:r>
          </w:p>
        </w:tc>
        <w:tc>
          <w:tcPr>
            <w:tcW w:w="26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01E05EE4" w14:textId="77777777">
            <w:pPr>
              <w:spacing w:after="60"/>
            </w:pPr>
            <w:r>
              <w:rPr>
                <w:color w:val="000000"/>
                <w:sz w:val="19"/>
                <w:szCs w:val="19"/>
              </w:rPr>
              <w:t>Regional sales managers who own dealer relationships and have direct visibility into urgent unplanned demand.</w:t>
            </w:r>
          </w:p>
        </w:tc>
        <w:tc>
          <w:tcPr>
            <w:tcW w:w="27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17A50E1F" w14:textId="77777777">
            <w:pPr>
              <w:spacing w:after="60"/>
            </w:pPr>
            <w:r>
              <w:rPr>
                <w:color w:val="000000"/>
                <w:sz w:val="19"/>
                <w:szCs w:val="19"/>
              </w:rPr>
              <w:t>Rush Order originator. Creates the request, selects the FERT, customer, dealer, qty, and delivery date. Assigns a reason code. Receives rejection alerts. Monitors status of all ROs raised by their team.</w:t>
            </w:r>
          </w:p>
        </w:tc>
        <w:tc>
          <w:tcPr>
            <w:tcW w:w="23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321B8512" w14:textId="77777777">
            <w:pPr>
              <w:spacing w:after="60"/>
            </w:pPr>
            <w:r>
              <w:rPr>
                <w:color w:val="000000"/>
                <w:sz w:val="19"/>
                <w:szCs w:val="19"/>
              </w:rPr>
              <w:t xml:space="preserve">Can create ROs for any dealer in their region. Can view all ROs they have raised. Cannot view ROs raised by other RSMs. Cannot edit once submitted — can cancel before VH </w:t>
            </w:r>
            <w:proofErr w:type="gramStart"/>
            <w:r>
              <w:rPr>
                <w:color w:val="000000"/>
                <w:sz w:val="19"/>
                <w:szCs w:val="19"/>
              </w:rPr>
              <w:t>acts, or</w:t>
            </w:r>
            <w:proofErr w:type="gramEnd"/>
            <w:r>
              <w:rPr>
                <w:color w:val="000000"/>
                <w:sz w:val="19"/>
                <w:szCs w:val="19"/>
              </w:rPr>
              <w:t xml:space="preserve"> delete while still a Draft.</w:t>
            </w:r>
          </w:p>
        </w:tc>
      </w:tr>
      <w:tr w:rsidR="00042305" w14:paraId="17755303" w14:textId="77777777">
        <w:tc>
          <w:tcPr>
            <w:tcW w:w="17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1F8CC3FC" w14:textId="77777777">
            <w:pPr>
              <w:spacing w:after="60"/>
            </w:pPr>
            <w:r>
              <w:rPr>
                <w:color w:val="000000"/>
                <w:sz w:val="19"/>
                <w:szCs w:val="19"/>
              </w:rPr>
              <w:t>Vertical Head (VH)</w:t>
            </w:r>
          </w:p>
        </w:tc>
        <w:tc>
          <w:tcPr>
            <w:tcW w:w="26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76476626" w14:textId="77777777">
            <w:pPr>
              <w:spacing w:after="60"/>
            </w:pPr>
            <w:r>
              <w:rPr>
                <w:color w:val="000000"/>
                <w:sz w:val="19"/>
                <w:szCs w:val="19"/>
              </w:rPr>
              <w:t>Senior leaders responsible for an entire vertical (LMD, HD, or Bus) across all regions.</w:t>
            </w:r>
          </w:p>
        </w:tc>
        <w:tc>
          <w:tcPr>
            <w:tcW w:w="27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2C26A436" w14:textId="77777777">
            <w:pPr>
              <w:spacing w:after="60"/>
            </w:pPr>
            <w:r>
              <w:rPr>
                <w:color w:val="000000"/>
                <w:sz w:val="19"/>
                <w:szCs w:val="19"/>
              </w:rPr>
              <w:t xml:space="preserve">First approval gate. Reviews RSM request. Can modify qty or delivery date before approving. Can </w:t>
            </w:r>
            <w:proofErr w:type="gramStart"/>
            <w:r>
              <w:rPr>
                <w:color w:val="000000"/>
                <w:sz w:val="19"/>
                <w:szCs w:val="19"/>
              </w:rPr>
              <w:t>hold, or</w:t>
            </w:r>
            <w:proofErr w:type="gramEnd"/>
            <w:r>
              <w:rPr>
                <w:color w:val="000000"/>
                <w:sz w:val="19"/>
                <w:szCs w:val="19"/>
              </w:rPr>
              <w:t xml:space="preserve"> reject with a mandatory reason. Approval triggers alert to ISO.</w:t>
            </w:r>
          </w:p>
        </w:tc>
        <w:tc>
          <w:tcPr>
            <w:tcW w:w="23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61766E60" w14:textId="77777777">
            <w:pPr>
              <w:spacing w:after="60"/>
            </w:pPr>
            <w:r>
              <w:rPr>
                <w:color w:val="000000"/>
                <w:sz w:val="19"/>
                <w:szCs w:val="19"/>
              </w:rPr>
              <w:t>Can see all Rush Orders for their vertical, regardless of which RSM raised them. Cannot view other verticals. Can modify qty/date before approving — original RSM qty preserved for reference.</w:t>
            </w:r>
          </w:p>
        </w:tc>
      </w:tr>
      <w:tr w:rsidR="00042305" w14:paraId="79A6F118" w14:textId="77777777">
        <w:tc>
          <w:tcPr>
            <w:tcW w:w="17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0AFE506B" w14:textId="77777777">
            <w:pPr>
              <w:spacing w:after="60"/>
            </w:pPr>
            <w:r>
              <w:rPr>
                <w:color w:val="000000"/>
                <w:sz w:val="19"/>
                <w:szCs w:val="19"/>
              </w:rPr>
              <w:t>ISO (Central Planning)</w:t>
            </w:r>
          </w:p>
        </w:tc>
        <w:tc>
          <w:tcPr>
            <w:tcW w:w="26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595FC06F" w14:textId="77777777">
            <w:pPr>
              <w:spacing w:after="60"/>
            </w:pPr>
            <w:r>
              <w:rPr>
                <w:color w:val="000000"/>
                <w:sz w:val="19"/>
                <w:szCs w:val="19"/>
              </w:rPr>
              <w:t>VECV's Central Planning team — the internal demand planning function that consolidates all demand and manages the PPC interface.</w:t>
            </w:r>
          </w:p>
        </w:tc>
        <w:tc>
          <w:tcPr>
            <w:tcW w:w="27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49663891" w14:textId="77777777">
            <w:pPr>
              <w:spacing w:after="60"/>
            </w:pPr>
            <w:r>
              <w:rPr>
                <w:color w:val="000000"/>
                <w:sz w:val="19"/>
                <w:szCs w:val="19"/>
              </w:rPr>
              <w:t>Second approval gate and PPC interface owner. Reviews VH-approved request. Can modify qty. Checks stock availability. Can hold, release to PPC, or reject back to RSM. PPC SLA clock starts at ISO release.</w:t>
            </w:r>
          </w:p>
        </w:tc>
        <w:tc>
          <w:tcPr>
            <w:tcW w:w="23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7194EF22" w14:textId="77777777">
            <w:pPr>
              <w:spacing w:after="60"/>
            </w:pPr>
            <w:r>
              <w:rPr>
                <w:color w:val="000000"/>
                <w:sz w:val="19"/>
                <w:szCs w:val="19"/>
              </w:rPr>
              <w:t xml:space="preserve">Can see all Rush Orders across all verticals. Full view of the approval chain. ISO qty editable; RSM and VH </w:t>
            </w:r>
            <w:proofErr w:type="spellStart"/>
            <w:r>
              <w:rPr>
                <w:color w:val="000000"/>
                <w:sz w:val="19"/>
                <w:szCs w:val="19"/>
              </w:rPr>
              <w:t>qtys</w:t>
            </w:r>
            <w:proofErr w:type="spellEnd"/>
            <w:r>
              <w:rPr>
                <w:color w:val="000000"/>
                <w:sz w:val="19"/>
                <w:szCs w:val="19"/>
              </w:rPr>
              <w:t xml:space="preserve"> are read-only reference. Rejection at this stage returns to RSM.</w:t>
            </w:r>
          </w:p>
        </w:tc>
      </w:tr>
      <w:tr w:rsidR="00042305" w14:paraId="31E0CE1D" w14:textId="77777777">
        <w:tc>
          <w:tcPr>
            <w:tcW w:w="17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147C2EC4" w14:textId="77777777">
            <w:pPr>
              <w:spacing w:after="60"/>
            </w:pPr>
            <w:r>
              <w:rPr>
                <w:color w:val="000000"/>
                <w:sz w:val="19"/>
                <w:szCs w:val="19"/>
              </w:rPr>
              <w:t>PPC (Production Planning &amp; Control)</w:t>
            </w:r>
          </w:p>
        </w:tc>
        <w:tc>
          <w:tcPr>
            <w:tcW w:w="26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7B1AD138" w14:textId="77777777">
            <w:pPr>
              <w:spacing w:after="60"/>
            </w:pPr>
            <w:r>
              <w:rPr>
                <w:color w:val="000000"/>
                <w:sz w:val="19"/>
                <w:szCs w:val="19"/>
              </w:rPr>
              <w:t>VECV's production scheduling team, responsible for converting the net demand plan into a production schedule.</w:t>
            </w:r>
          </w:p>
        </w:tc>
        <w:tc>
          <w:tcPr>
            <w:tcW w:w="27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4ED93E24" w14:textId="77777777">
            <w:pPr>
              <w:spacing w:after="60"/>
            </w:pPr>
            <w:r>
              <w:rPr>
                <w:color w:val="000000"/>
                <w:sz w:val="19"/>
                <w:szCs w:val="19"/>
              </w:rPr>
              <w:t>Final stage. Receives alert on ISO release. Checks production feasibility. Commits an EDD (Estimated Delivery Date) and a confirmed PPC qty. SLA: 4 business hours from ISO release.</w:t>
            </w:r>
          </w:p>
        </w:tc>
        <w:tc>
          <w:tcPr>
            <w:tcW w:w="23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7F31BB06" w14:textId="77777777">
            <w:pPr>
              <w:spacing w:after="60"/>
            </w:pPr>
            <w:r>
              <w:rPr>
                <w:color w:val="000000"/>
                <w:sz w:val="19"/>
                <w:szCs w:val="19"/>
              </w:rPr>
              <w:t>Read-only access to all prior stage data. Can only write to PPC qty and EDD fields. Commitment closes the Rush Order and notifies all prior personas.</w:t>
            </w:r>
          </w:p>
        </w:tc>
      </w:tr>
    </w:tbl>
    <w:p w:rsidR="00042305" w:rsidRDefault="00DB4773" w14:paraId="18500EF8" w14:textId="77777777">
      <w:r>
        <w:br w:type="page"/>
      </w:r>
    </w:p>
    <w:p w:rsidR="00042305" w:rsidRDefault="00DB4773" w14:paraId="525B112A" w14:textId="77777777">
      <w:pPr>
        <w:pStyle w:val="Heading1"/>
        <w:pBdr>
          <w:bottom w:val="single" w:color="1F3864" w:sz="8" w:space="4"/>
        </w:pBdr>
        <w:spacing w:before="360" w:after="160"/>
      </w:pPr>
      <w:r>
        <w:rPr>
          <w:b/>
          <w:bCs/>
          <w:color w:val="1F3864"/>
          <w:sz w:val="30"/>
          <w:szCs w:val="30"/>
        </w:rPr>
        <w:lastRenderedPageBreak/>
        <w:t>4.  Requirements: User Stories by Persona</w:t>
      </w:r>
    </w:p>
    <w:p w:rsidR="00423858" w:rsidRDefault="00DB4773" w14:paraId="0AAE66A1" w14:textId="3F0796E5">
      <w:pPr>
        <w:spacing w:after="160"/>
      </w:pPr>
      <w:r>
        <w:rPr>
          <w:sz w:val="19"/>
        </w:rPr>
        <w:t>The full, current set of user stories for the Demand Planning Workbench — including Phase 0/</w:t>
      </w:r>
      <w:r w:rsidR="00286475">
        <w:rPr>
          <w:sz w:val="19"/>
        </w:rPr>
        <w:t>Phase 1/2</w:t>
      </w:r>
      <w:r>
        <w:rPr>
          <w:sz w:val="19"/>
        </w:rPr>
        <w:t xml:space="preserve"> tagging, and live status — is maintained in the User Story Tracker.</w:t>
      </w:r>
    </w:p>
    <w:p w:rsidR="00423858" w:rsidRDefault="00DB4773" w14:paraId="5FA3F751" w14:textId="77777777">
      <w:pPr>
        <w:spacing w:after="160"/>
      </w:pPr>
      <w:r>
        <w:rPr>
          <w:sz w:val="19"/>
        </w:rPr>
        <w:t>Refer to the spreadsheet in location: Next Steps &gt; User Stories &gt; User Stories Modified.</w:t>
      </w:r>
    </w:p>
    <w:p w:rsidR="00423858" w:rsidRDefault="00DB4773" w14:paraId="3053CD8C" w14:textId="77777777">
      <w:pPr>
        <w:spacing w:after="160"/>
      </w:pPr>
      <w:r>
        <w:rPr>
          <w:i/>
          <w:sz w:val="19"/>
        </w:rPr>
        <w:t>Note: earlier drafts of this document carried full story tables inline. As of this revision those are consolidated into the User Story Tracker to avoid two sources of truth drifting apart; only the Tracker should be updated going forward.</w:t>
      </w:r>
    </w:p>
    <w:p w:rsidR="00042305" w:rsidRDefault="00DB4773" w14:paraId="1A0135A6" w14:textId="77777777">
      <w:pPr>
        <w:pStyle w:val="Heading1"/>
        <w:pBdr>
          <w:bottom w:val="single" w:color="1F3864" w:sz="8" w:space="4"/>
        </w:pBdr>
        <w:spacing w:before="360" w:after="160"/>
      </w:pPr>
      <w:r>
        <w:rPr>
          <w:b/>
          <w:bCs/>
          <w:color w:val="1F3864"/>
          <w:sz w:val="30"/>
          <w:szCs w:val="30"/>
        </w:rPr>
        <w:t>5.  Rush Order Workflow — End to End</w:t>
      </w:r>
    </w:p>
    <w:p w:rsidR="00042305" w:rsidRDefault="00DB4773" w14:paraId="3B73E737" w14:textId="77777777">
      <w:pPr>
        <w:spacing w:after="140"/>
      </w:pPr>
      <w:r>
        <w:rPr>
          <w:color w:val="000000"/>
        </w:rPr>
        <w:t xml:space="preserve">The following table defines the Rush Order workflow from creation through to PPC commitment. Unlike the monthly indent cycle, Rush Orders are event-driven — they can be created at any </w:t>
      </w:r>
      <w:proofErr w:type="gramStart"/>
      <w:r>
        <w:rPr>
          <w:color w:val="000000"/>
        </w:rPr>
        <w:t>time</w:t>
      </w:r>
      <w:proofErr w:type="gramEnd"/>
      <w:r>
        <w:rPr>
          <w:color w:val="000000"/>
        </w:rPr>
        <w:t xml:space="preserve"> and each stage transition is triggered by the action of the previous persona, not by a calendar cutoff.</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686"/>
        <w:gridCol w:w="1277"/>
        <w:gridCol w:w="1075"/>
        <w:gridCol w:w="1858"/>
        <w:gridCol w:w="1634"/>
        <w:gridCol w:w="2830"/>
      </w:tblGrid>
      <w:tr w:rsidR="00042305" w14:paraId="062A84F9" w14:textId="77777777">
        <w:trPr>
          <w:tblHeader/>
        </w:trPr>
        <w:tc>
          <w:tcPr>
            <w:tcW w:w="700" w:type="dxa"/>
            <w:tcBorders>
              <w:top w:val="single" w:color="AAAAAA" w:sz="2" w:space="0"/>
              <w:left w:val="single" w:color="AAAAAA" w:sz="2" w:space="0"/>
              <w:bottom w:val="single" w:color="AAAAAA" w:sz="2" w:space="0"/>
              <w:right w:val="single" w:color="AAAAAA" w:sz="2" w:space="0"/>
            </w:tcBorders>
            <w:shd w:val="clear" w:color="auto" w:fill="1F3864"/>
            <w:tcMar>
              <w:top w:w="80" w:type="dxa"/>
              <w:left w:w="120" w:type="dxa"/>
              <w:bottom w:w="80" w:type="dxa"/>
              <w:right w:w="120" w:type="dxa"/>
            </w:tcMar>
            <w:vAlign w:val="center"/>
          </w:tcPr>
          <w:p w:rsidR="00042305" w:rsidRDefault="00DB4773" w14:paraId="6879EE83" w14:textId="77777777">
            <w:r>
              <w:rPr>
                <w:b/>
                <w:bCs/>
                <w:color w:val="FFFFFF"/>
                <w:sz w:val="18"/>
                <w:szCs w:val="18"/>
              </w:rPr>
              <w:t>Step</w:t>
            </w:r>
          </w:p>
        </w:tc>
        <w:tc>
          <w:tcPr>
            <w:tcW w:w="1300" w:type="dxa"/>
            <w:tcBorders>
              <w:top w:val="single" w:color="AAAAAA" w:sz="2" w:space="0"/>
              <w:left w:val="single" w:color="AAAAAA" w:sz="2" w:space="0"/>
              <w:bottom w:val="single" w:color="AAAAAA" w:sz="2" w:space="0"/>
              <w:right w:val="single" w:color="AAAAAA" w:sz="2" w:space="0"/>
            </w:tcBorders>
            <w:shd w:val="clear" w:color="auto" w:fill="1F3864"/>
            <w:tcMar>
              <w:top w:w="80" w:type="dxa"/>
              <w:left w:w="120" w:type="dxa"/>
              <w:bottom w:w="80" w:type="dxa"/>
              <w:right w:w="120" w:type="dxa"/>
            </w:tcMar>
            <w:vAlign w:val="center"/>
          </w:tcPr>
          <w:p w:rsidR="00042305" w:rsidRDefault="00DB4773" w14:paraId="28C00703" w14:textId="77777777">
            <w:r>
              <w:rPr>
                <w:b/>
                <w:bCs/>
                <w:color w:val="FFFFFF"/>
                <w:sz w:val="18"/>
                <w:szCs w:val="18"/>
              </w:rPr>
              <w:t>Stage</w:t>
            </w:r>
          </w:p>
        </w:tc>
        <w:tc>
          <w:tcPr>
            <w:tcW w:w="1100" w:type="dxa"/>
            <w:tcBorders>
              <w:top w:val="single" w:color="AAAAAA" w:sz="2" w:space="0"/>
              <w:left w:val="single" w:color="AAAAAA" w:sz="2" w:space="0"/>
              <w:bottom w:val="single" w:color="AAAAAA" w:sz="2" w:space="0"/>
              <w:right w:val="single" w:color="AAAAAA" w:sz="2" w:space="0"/>
            </w:tcBorders>
            <w:shd w:val="clear" w:color="auto" w:fill="1F3864"/>
            <w:tcMar>
              <w:top w:w="80" w:type="dxa"/>
              <w:left w:w="120" w:type="dxa"/>
              <w:bottom w:w="80" w:type="dxa"/>
              <w:right w:w="120" w:type="dxa"/>
            </w:tcMar>
            <w:vAlign w:val="center"/>
          </w:tcPr>
          <w:p w:rsidR="00042305" w:rsidRDefault="00DB4773" w14:paraId="69D9B562" w14:textId="77777777">
            <w:r>
              <w:rPr>
                <w:b/>
                <w:bCs/>
                <w:color w:val="FFFFFF"/>
                <w:sz w:val="18"/>
                <w:szCs w:val="18"/>
              </w:rPr>
              <w:t>Owner</w:t>
            </w:r>
          </w:p>
        </w:tc>
        <w:tc>
          <w:tcPr>
            <w:tcW w:w="1500" w:type="dxa"/>
            <w:tcBorders>
              <w:top w:val="single" w:color="AAAAAA" w:sz="2" w:space="0"/>
              <w:left w:val="single" w:color="AAAAAA" w:sz="2" w:space="0"/>
              <w:bottom w:val="single" w:color="AAAAAA" w:sz="2" w:space="0"/>
              <w:right w:val="single" w:color="AAAAAA" w:sz="2" w:space="0"/>
            </w:tcBorders>
            <w:shd w:val="clear" w:color="auto" w:fill="1F3864"/>
            <w:tcMar>
              <w:top w:w="80" w:type="dxa"/>
              <w:left w:w="120" w:type="dxa"/>
              <w:bottom w:w="80" w:type="dxa"/>
              <w:right w:w="120" w:type="dxa"/>
            </w:tcMar>
            <w:vAlign w:val="center"/>
          </w:tcPr>
          <w:p w:rsidR="00042305" w:rsidRDefault="00DB4773" w14:paraId="601072C0" w14:textId="77777777">
            <w:r>
              <w:rPr>
                <w:b/>
                <w:bCs/>
                <w:color w:val="FFFFFF"/>
                <w:sz w:val="18"/>
                <w:szCs w:val="18"/>
              </w:rPr>
              <w:t>Trigger</w:t>
            </w:r>
          </w:p>
        </w:tc>
        <w:tc>
          <w:tcPr>
            <w:tcW w:w="1600" w:type="dxa"/>
            <w:tcBorders>
              <w:top w:val="single" w:color="AAAAAA" w:sz="2" w:space="0"/>
              <w:left w:val="single" w:color="AAAAAA" w:sz="2" w:space="0"/>
              <w:bottom w:val="single" w:color="AAAAAA" w:sz="2" w:space="0"/>
              <w:right w:val="single" w:color="AAAAAA" w:sz="2" w:space="0"/>
            </w:tcBorders>
            <w:shd w:val="clear" w:color="auto" w:fill="1F3864"/>
            <w:tcMar>
              <w:top w:w="80" w:type="dxa"/>
              <w:left w:w="120" w:type="dxa"/>
              <w:bottom w:w="80" w:type="dxa"/>
              <w:right w:w="120" w:type="dxa"/>
            </w:tcMar>
            <w:vAlign w:val="center"/>
          </w:tcPr>
          <w:p w:rsidR="00042305" w:rsidRDefault="00DB4773" w14:paraId="720F1D24" w14:textId="77777777">
            <w:r>
              <w:rPr>
                <w:b/>
                <w:bCs/>
                <w:color w:val="FFFFFF"/>
                <w:sz w:val="18"/>
                <w:szCs w:val="18"/>
              </w:rPr>
              <w:t>Cut-off / SLA</w:t>
            </w:r>
          </w:p>
        </w:tc>
        <w:tc>
          <w:tcPr>
            <w:tcW w:w="3160" w:type="dxa"/>
            <w:tcBorders>
              <w:top w:val="single" w:color="AAAAAA" w:sz="2" w:space="0"/>
              <w:left w:val="single" w:color="AAAAAA" w:sz="2" w:space="0"/>
              <w:bottom w:val="single" w:color="AAAAAA" w:sz="2" w:space="0"/>
              <w:right w:val="single" w:color="AAAAAA" w:sz="2" w:space="0"/>
            </w:tcBorders>
            <w:shd w:val="clear" w:color="auto" w:fill="1F3864"/>
            <w:tcMar>
              <w:top w:w="80" w:type="dxa"/>
              <w:left w:w="120" w:type="dxa"/>
              <w:bottom w:w="80" w:type="dxa"/>
              <w:right w:w="120" w:type="dxa"/>
            </w:tcMar>
            <w:vAlign w:val="center"/>
          </w:tcPr>
          <w:p w:rsidR="00042305" w:rsidRDefault="00DB4773" w14:paraId="48DDF5C6" w14:textId="77777777">
            <w:r>
              <w:rPr>
                <w:b/>
                <w:bCs/>
                <w:color w:val="FFFFFF"/>
                <w:sz w:val="18"/>
                <w:szCs w:val="18"/>
              </w:rPr>
              <w:t>Action &amp; Output</w:t>
            </w:r>
          </w:p>
        </w:tc>
      </w:tr>
      <w:tr w:rsidR="00042305" w14:paraId="1D47332C" w14:textId="77777777">
        <w:tc>
          <w:tcPr>
            <w:tcW w:w="7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283C0858" w14:textId="77777777">
            <w:pPr>
              <w:spacing w:after="60"/>
            </w:pPr>
            <w:r>
              <w:rPr>
                <w:color w:val="000000"/>
                <w:sz w:val="19"/>
                <w:szCs w:val="19"/>
              </w:rPr>
              <w:t>0</w:t>
            </w:r>
          </w:p>
        </w:tc>
        <w:tc>
          <w:tcPr>
            <w:tcW w:w="13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2218E12D" w14:textId="77777777">
            <w:pPr>
              <w:spacing w:after="60"/>
            </w:pPr>
            <w:r>
              <w:rPr>
                <w:color w:val="000000"/>
                <w:sz w:val="19"/>
                <w:szCs w:val="19"/>
              </w:rPr>
              <w:t>RSM Draft (optional)</w:t>
            </w:r>
          </w:p>
        </w:tc>
        <w:tc>
          <w:tcPr>
            <w:tcW w:w="11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2F834095" w14:textId="77777777">
            <w:pPr>
              <w:spacing w:after="60"/>
            </w:pPr>
            <w:r>
              <w:rPr>
                <w:color w:val="000000"/>
                <w:sz w:val="19"/>
                <w:szCs w:val="19"/>
              </w:rPr>
              <w:t>RSM</w:t>
            </w:r>
          </w:p>
        </w:tc>
        <w:tc>
          <w:tcPr>
            <w:tcW w:w="15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595167AC" w14:textId="77777777">
            <w:pPr>
              <w:spacing w:after="60"/>
            </w:pPr>
            <w:r>
              <w:rPr>
                <w:color w:val="000000"/>
                <w:sz w:val="19"/>
                <w:szCs w:val="19"/>
              </w:rPr>
              <w:t>RSM begins a request but is not ready to submit.</w:t>
            </w:r>
          </w:p>
        </w:tc>
        <w:tc>
          <w:tcPr>
            <w:tcW w:w="16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23031FA2" w14:textId="77777777">
            <w:pPr>
              <w:spacing w:after="60"/>
            </w:pPr>
            <w:r>
              <w:rPr>
                <w:color w:val="000000"/>
                <w:sz w:val="19"/>
                <w:szCs w:val="19"/>
              </w:rPr>
              <w:t>No cutoff. Not visible to VH.</w:t>
            </w:r>
          </w:p>
        </w:tc>
        <w:tc>
          <w:tcPr>
            <w:tcW w:w="31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49E13DC7" w14:textId="238E8D7D">
            <w:pPr>
              <w:spacing w:after="60"/>
            </w:pPr>
            <w:r>
              <w:rPr>
                <w:color w:val="000000"/>
                <w:sz w:val="19"/>
                <w:szCs w:val="19"/>
              </w:rPr>
              <w:t>RSM fills the creation form and clicks Save. The RO is created as a Draft, shown as a compact review card for verification.</w:t>
            </w:r>
          </w:p>
          <w:p w:rsidR="00042305" w:rsidRDefault="00DB4773" w14:paraId="610BD069" w14:textId="77777777">
            <w:pPr>
              <w:spacing w:after="60"/>
            </w:pPr>
            <w:r>
              <w:rPr>
                <w:color w:val="000000"/>
                <w:sz w:val="19"/>
                <w:szCs w:val="19"/>
              </w:rPr>
              <w:t>Draft can be Edited, Deleted, or batch-Submitted to VH together with other drafts (RO-R-08/09).</w:t>
            </w:r>
          </w:p>
        </w:tc>
      </w:tr>
      <w:tr w:rsidR="00042305" w14:paraId="58504454" w14:textId="77777777">
        <w:tc>
          <w:tcPr>
            <w:tcW w:w="7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4F82EF75" w14:textId="77777777">
            <w:pPr>
              <w:spacing w:after="60"/>
            </w:pPr>
            <w:r>
              <w:rPr>
                <w:color w:val="000000"/>
                <w:sz w:val="19"/>
                <w:szCs w:val="19"/>
              </w:rPr>
              <w:t>1</w:t>
            </w:r>
          </w:p>
        </w:tc>
        <w:tc>
          <w:tcPr>
            <w:tcW w:w="13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6D29387D" w14:textId="77777777">
            <w:pPr>
              <w:spacing w:after="60"/>
            </w:pPr>
            <w:r>
              <w:rPr>
                <w:color w:val="000000"/>
                <w:sz w:val="19"/>
                <w:szCs w:val="19"/>
              </w:rPr>
              <w:t>RSM Create</w:t>
            </w:r>
          </w:p>
        </w:tc>
        <w:tc>
          <w:tcPr>
            <w:tcW w:w="11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6168FD35" w14:textId="77777777">
            <w:pPr>
              <w:spacing w:after="60"/>
            </w:pPr>
            <w:r>
              <w:rPr>
                <w:color w:val="000000"/>
                <w:sz w:val="19"/>
                <w:szCs w:val="19"/>
              </w:rPr>
              <w:t>RSM</w:t>
            </w:r>
          </w:p>
        </w:tc>
        <w:tc>
          <w:tcPr>
            <w:tcW w:w="15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13C6C661" w14:textId="77777777">
            <w:pPr>
              <w:spacing w:after="60"/>
            </w:pPr>
            <w:r>
              <w:rPr>
                <w:color w:val="000000"/>
                <w:sz w:val="19"/>
                <w:szCs w:val="19"/>
              </w:rPr>
              <w:t>RSM identifies an urgent unplanned demand. Any time during the month.</w:t>
            </w:r>
          </w:p>
        </w:tc>
        <w:tc>
          <w:tcPr>
            <w:tcW w:w="16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4BB52ED6" w14:textId="77777777">
            <w:pPr>
              <w:spacing w:after="60"/>
            </w:pPr>
            <w:r>
              <w:rPr>
                <w:color w:val="000000"/>
                <w:sz w:val="19"/>
                <w:szCs w:val="19"/>
              </w:rPr>
              <w:t>No cutoff. Immediate.</w:t>
            </w:r>
          </w:p>
        </w:tc>
        <w:tc>
          <w:tcPr>
            <w:tcW w:w="31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00D2990B" w14:textId="77777777">
            <w:pPr>
              <w:spacing w:after="60"/>
            </w:pPr>
            <w:r>
              <w:rPr>
                <w:color w:val="000000"/>
                <w:sz w:val="19"/>
                <w:szCs w:val="19"/>
              </w:rPr>
              <w:t>RSM fills creation form: FERT, qty, customer, dealer, requested delivery date, reason code, justification. System generates RO ID.</w:t>
            </w:r>
          </w:p>
          <w:p w:rsidR="00042305" w:rsidRDefault="00DB4773" w14:paraId="2A45F18C" w14:textId="77777777">
            <w:pPr>
              <w:spacing w:after="60"/>
            </w:pPr>
            <w:r>
              <w:rPr>
                <w:color w:val="000000"/>
                <w:sz w:val="19"/>
                <w:szCs w:val="19"/>
              </w:rPr>
              <w:t>Submission (individually or as part of a batch) triggers in-app alert and email to VH.</w:t>
            </w:r>
          </w:p>
        </w:tc>
      </w:tr>
      <w:tr w:rsidR="00042305" w14:paraId="23EBBA7E" w14:textId="77777777">
        <w:tc>
          <w:tcPr>
            <w:tcW w:w="7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1A5A1FE6" w14:textId="77777777">
            <w:pPr>
              <w:spacing w:after="60"/>
            </w:pPr>
            <w:r>
              <w:rPr>
                <w:color w:val="000000"/>
                <w:sz w:val="19"/>
                <w:szCs w:val="19"/>
              </w:rPr>
              <w:t>1a</w:t>
            </w:r>
          </w:p>
        </w:tc>
        <w:tc>
          <w:tcPr>
            <w:tcW w:w="13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0E868064" w14:textId="77777777">
            <w:pPr>
              <w:spacing w:after="60"/>
            </w:pPr>
            <w:r>
              <w:rPr>
                <w:color w:val="000000"/>
                <w:sz w:val="19"/>
                <w:szCs w:val="19"/>
              </w:rPr>
              <w:t>VH Hold (optional)</w:t>
            </w:r>
          </w:p>
        </w:tc>
        <w:tc>
          <w:tcPr>
            <w:tcW w:w="11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58F83AE4" w14:textId="77777777">
            <w:pPr>
              <w:spacing w:after="60"/>
            </w:pPr>
            <w:r>
              <w:rPr>
                <w:color w:val="000000"/>
                <w:sz w:val="19"/>
                <w:szCs w:val="19"/>
              </w:rPr>
              <w:t>VH</w:t>
            </w:r>
          </w:p>
        </w:tc>
        <w:tc>
          <w:tcPr>
            <w:tcW w:w="15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45F8305E" w14:textId="77777777">
            <w:pPr>
              <w:spacing w:after="60"/>
            </w:pPr>
            <w:r>
              <w:rPr>
                <w:color w:val="000000"/>
                <w:sz w:val="19"/>
                <w:szCs w:val="19"/>
              </w:rPr>
              <w:t>VH needs more information before deciding.</w:t>
            </w:r>
          </w:p>
        </w:tc>
        <w:tc>
          <w:tcPr>
            <w:tcW w:w="16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5D64636F" w14:textId="77777777">
            <w:pPr>
              <w:spacing w:after="60"/>
            </w:pPr>
            <w:r>
              <w:rPr>
                <w:color w:val="000000"/>
                <w:sz w:val="19"/>
                <w:szCs w:val="19"/>
              </w:rPr>
              <w:t>No cutoff. Order stays in VH's queue only.</w:t>
            </w:r>
          </w:p>
        </w:tc>
        <w:tc>
          <w:tcPr>
            <w:tcW w:w="31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6F4778A1" w14:textId="2ED6C602">
            <w:pPr>
              <w:spacing w:after="60"/>
            </w:pPr>
            <w:r>
              <w:rPr>
                <w:color w:val="000000"/>
                <w:sz w:val="19"/>
                <w:szCs w:val="19"/>
              </w:rPr>
              <w:t>VH places the order 'On Hold – VH' instead of Approve/Reject. No forward notification fires while held — RSM is not notified until VH eventually Approves or Rejects.</w:t>
            </w:r>
          </w:p>
        </w:tc>
      </w:tr>
      <w:tr w:rsidR="00042305" w14:paraId="0FB3E5B5" w14:textId="77777777">
        <w:tc>
          <w:tcPr>
            <w:tcW w:w="7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255E2CF2" w14:textId="77777777">
            <w:pPr>
              <w:spacing w:after="60"/>
            </w:pPr>
            <w:r>
              <w:rPr>
                <w:color w:val="000000"/>
                <w:sz w:val="19"/>
                <w:szCs w:val="19"/>
              </w:rPr>
              <w:t>2</w:t>
            </w:r>
          </w:p>
        </w:tc>
        <w:tc>
          <w:tcPr>
            <w:tcW w:w="13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28EF0A18" w14:textId="77777777">
            <w:pPr>
              <w:spacing w:after="60"/>
            </w:pPr>
            <w:r>
              <w:rPr>
                <w:color w:val="000000"/>
                <w:sz w:val="19"/>
                <w:szCs w:val="19"/>
              </w:rPr>
              <w:t>VH Review</w:t>
            </w:r>
          </w:p>
        </w:tc>
        <w:tc>
          <w:tcPr>
            <w:tcW w:w="11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75630DD0" w14:textId="77777777">
            <w:pPr>
              <w:spacing w:after="60"/>
            </w:pPr>
            <w:r>
              <w:rPr>
                <w:color w:val="000000"/>
                <w:sz w:val="19"/>
                <w:szCs w:val="19"/>
              </w:rPr>
              <w:t>Vertical Head</w:t>
            </w:r>
          </w:p>
        </w:tc>
        <w:tc>
          <w:tcPr>
            <w:tcW w:w="15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7415CF42" w14:textId="77777777">
            <w:pPr>
              <w:spacing w:after="60"/>
            </w:pPr>
            <w:r>
              <w:rPr>
                <w:color w:val="000000"/>
                <w:sz w:val="19"/>
                <w:szCs w:val="19"/>
              </w:rPr>
              <w:t>In-app alert and email on RSM submission.</w:t>
            </w:r>
          </w:p>
        </w:tc>
        <w:tc>
          <w:tcPr>
            <w:tcW w:w="16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03BD09FF" w14:textId="77777777">
            <w:pPr>
              <w:spacing w:after="60"/>
            </w:pPr>
            <w:r>
              <w:rPr>
                <w:color w:val="000000"/>
                <w:sz w:val="19"/>
                <w:szCs w:val="19"/>
              </w:rPr>
              <w:t>Same business day (recommended). No hard cutoff in Phase 0.</w:t>
            </w:r>
          </w:p>
        </w:tc>
        <w:tc>
          <w:tcPr>
            <w:tcW w:w="31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06352839" w14:textId="77777777">
            <w:pPr>
              <w:spacing w:after="60"/>
            </w:pPr>
            <w:r>
              <w:rPr>
                <w:color w:val="000000"/>
                <w:sz w:val="19"/>
                <w:szCs w:val="19"/>
              </w:rPr>
              <w:t>VH sees full request detail. Reviews RSM rationale and qty. Approves (optionally modifying qty/date — inline in the dashboard row or on the full Review screen) or rejects with mandatory reason.</w:t>
            </w:r>
          </w:p>
          <w:p w:rsidR="00042305" w:rsidRDefault="00DB4773" w14:paraId="4054C91B" w14:textId="77777777">
            <w:pPr>
              <w:spacing w:after="60"/>
            </w:pPr>
            <w:r>
              <w:rPr>
                <w:color w:val="000000"/>
                <w:sz w:val="19"/>
                <w:szCs w:val="19"/>
              </w:rPr>
              <w:t>Approval (individually or as part of a batch) triggers alert to ISO.</w:t>
            </w:r>
          </w:p>
        </w:tc>
      </w:tr>
      <w:tr w:rsidR="00042305" w14:paraId="3811122D" w14:textId="77777777">
        <w:tc>
          <w:tcPr>
            <w:tcW w:w="7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037FFC84" w14:textId="77777777">
            <w:pPr>
              <w:spacing w:after="60"/>
            </w:pPr>
            <w:r>
              <w:rPr>
                <w:color w:val="000000"/>
                <w:sz w:val="19"/>
                <w:szCs w:val="19"/>
              </w:rPr>
              <w:lastRenderedPageBreak/>
              <w:t>2a</w:t>
            </w:r>
          </w:p>
        </w:tc>
        <w:tc>
          <w:tcPr>
            <w:tcW w:w="13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60070A6D" w14:textId="77777777">
            <w:pPr>
              <w:spacing w:after="60"/>
            </w:pPr>
            <w:r>
              <w:rPr>
                <w:color w:val="000000"/>
                <w:sz w:val="19"/>
                <w:szCs w:val="19"/>
              </w:rPr>
              <w:t>ISO Hold (optional)</w:t>
            </w:r>
          </w:p>
        </w:tc>
        <w:tc>
          <w:tcPr>
            <w:tcW w:w="11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0927D377" w14:textId="77777777">
            <w:pPr>
              <w:spacing w:after="60"/>
            </w:pPr>
            <w:r>
              <w:rPr>
                <w:color w:val="000000"/>
                <w:sz w:val="19"/>
                <w:szCs w:val="19"/>
              </w:rPr>
              <w:t>ISO</w:t>
            </w:r>
          </w:p>
        </w:tc>
        <w:tc>
          <w:tcPr>
            <w:tcW w:w="15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57E823DE" w14:textId="77777777">
            <w:pPr>
              <w:spacing w:after="60"/>
            </w:pPr>
            <w:r>
              <w:rPr>
                <w:color w:val="000000"/>
                <w:sz w:val="19"/>
                <w:szCs w:val="19"/>
              </w:rPr>
              <w:t>ISO needs a stock or capacity check before releasing.</w:t>
            </w:r>
          </w:p>
        </w:tc>
        <w:tc>
          <w:tcPr>
            <w:tcW w:w="16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7FB4D8DB" w14:textId="77777777">
            <w:pPr>
              <w:spacing w:after="60"/>
            </w:pPr>
            <w:r>
              <w:rPr>
                <w:color w:val="000000"/>
                <w:sz w:val="19"/>
                <w:szCs w:val="19"/>
              </w:rPr>
              <w:t>No cutoff. Order stays in ISO's queue only.</w:t>
            </w:r>
          </w:p>
        </w:tc>
        <w:tc>
          <w:tcPr>
            <w:tcW w:w="31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57F04843" w14:textId="00770D27">
            <w:pPr>
              <w:spacing w:after="60"/>
            </w:pPr>
            <w:r>
              <w:rPr>
                <w:color w:val="000000"/>
                <w:sz w:val="19"/>
                <w:szCs w:val="19"/>
              </w:rPr>
              <w:t>ISO places the order 'On Hold – ISO', matching the VH Hold pattern. No forward notification fires while held.</w:t>
            </w:r>
          </w:p>
        </w:tc>
      </w:tr>
      <w:tr w:rsidR="00042305" w14:paraId="710F6B0E" w14:textId="77777777">
        <w:tc>
          <w:tcPr>
            <w:tcW w:w="7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01F3080A" w14:textId="77777777">
            <w:pPr>
              <w:spacing w:after="60"/>
            </w:pPr>
            <w:r>
              <w:rPr>
                <w:color w:val="000000"/>
                <w:sz w:val="19"/>
                <w:szCs w:val="19"/>
              </w:rPr>
              <w:t>3</w:t>
            </w:r>
          </w:p>
        </w:tc>
        <w:tc>
          <w:tcPr>
            <w:tcW w:w="13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63882A3E" w14:textId="77777777">
            <w:pPr>
              <w:spacing w:after="60"/>
            </w:pPr>
            <w:r>
              <w:rPr>
                <w:color w:val="000000"/>
                <w:sz w:val="19"/>
                <w:szCs w:val="19"/>
              </w:rPr>
              <w:t>ISO Release</w:t>
            </w:r>
          </w:p>
        </w:tc>
        <w:tc>
          <w:tcPr>
            <w:tcW w:w="11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79C978B8" w14:textId="77777777">
            <w:pPr>
              <w:spacing w:after="60"/>
            </w:pPr>
            <w:r>
              <w:rPr>
                <w:color w:val="000000"/>
                <w:sz w:val="19"/>
                <w:szCs w:val="19"/>
              </w:rPr>
              <w:t>ISO / Central Planning</w:t>
            </w:r>
          </w:p>
        </w:tc>
        <w:tc>
          <w:tcPr>
            <w:tcW w:w="15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412926C7" w14:textId="77777777">
            <w:pPr>
              <w:spacing w:after="60"/>
            </w:pPr>
            <w:r>
              <w:rPr>
                <w:color w:val="000000"/>
                <w:sz w:val="19"/>
                <w:szCs w:val="19"/>
              </w:rPr>
              <w:t>In-app alert and email on VH approval.</w:t>
            </w:r>
          </w:p>
        </w:tc>
        <w:tc>
          <w:tcPr>
            <w:tcW w:w="16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62C1648D" w14:textId="77777777">
            <w:pPr>
              <w:spacing w:after="60"/>
            </w:pPr>
            <w:r>
              <w:rPr>
                <w:color w:val="000000"/>
                <w:sz w:val="19"/>
                <w:szCs w:val="19"/>
              </w:rPr>
              <w:t>Same business day. PPC SLA clock starts on ISO release.</w:t>
            </w:r>
          </w:p>
        </w:tc>
        <w:tc>
          <w:tcPr>
            <w:tcW w:w="31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303B6145" w14:textId="77777777">
            <w:pPr>
              <w:spacing w:after="60"/>
            </w:pPr>
            <w:r>
              <w:rPr>
                <w:color w:val="000000"/>
                <w:sz w:val="19"/>
                <w:szCs w:val="19"/>
              </w:rPr>
              <w:t>ISO reviews VH-approved request. Sets ISO qty and stock flag. Releases to PPC (individually or as part of a batch) or rejects with mandatory reason (rejection returns to RSM). Release triggers PPC alert and starts 4-hour SLA clock.</w:t>
            </w:r>
          </w:p>
        </w:tc>
      </w:tr>
      <w:tr w:rsidR="00042305" w14:paraId="616BF5BA" w14:textId="77777777">
        <w:tc>
          <w:tcPr>
            <w:tcW w:w="7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778AF3DD" w14:textId="77777777">
            <w:pPr>
              <w:spacing w:after="60"/>
            </w:pPr>
            <w:r>
              <w:rPr>
                <w:color w:val="000000"/>
                <w:sz w:val="19"/>
                <w:szCs w:val="19"/>
              </w:rPr>
              <w:t>4</w:t>
            </w:r>
          </w:p>
        </w:tc>
        <w:tc>
          <w:tcPr>
            <w:tcW w:w="13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28BA6830" w14:textId="77777777">
            <w:pPr>
              <w:spacing w:after="60"/>
            </w:pPr>
            <w:r>
              <w:rPr>
                <w:color w:val="000000"/>
                <w:sz w:val="19"/>
                <w:szCs w:val="19"/>
              </w:rPr>
              <w:t>PPC Commit EDD</w:t>
            </w:r>
          </w:p>
        </w:tc>
        <w:tc>
          <w:tcPr>
            <w:tcW w:w="11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123BB981" w14:textId="77777777">
            <w:pPr>
              <w:spacing w:after="60"/>
            </w:pPr>
            <w:r>
              <w:rPr>
                <w:color w:val="000000"/>
                <w:sz w:val="19"/>
                <w:szCs w:val="19"/>
              </w:rPr>
              <w:t>PPC</w:t>
            </w:r>
          </w:p>
        </w:tc>
        <w:tc>
          <w:tcPr>
            <w:tcW w:w="15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184848F5" w14:textId="77777777">
            <w:pPr>
              <w:spacing w:after="60"/>
            </w:pPr>
            <w:r>
              <w:rPr>
                <w:color w:val="000000"/>
                <w:sz w:val="19"/>
                <w:szCs w:val="19"/>
              </w:rPr>
              <w:t>In-app alert and email on ISO release.</w:t>
            </w:r>
          </w:p>
        </w:tc>
        <w:tc>
          <w:tcPr>
            <w:tcW w:w="16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2823903C" w14:textId="77777777">
            <w:pPr>
              <w:spacing w:after="60"/>
            </w:pPr>
            <w:r>
              <w:rPr>
                <w:color w:val="000000"/>
                <w:sz w:val="19"/>
                <w:szCs w:val="19"/>
              </w:rPr>
              <w:t>4 business hours from ISO release. SLA clock visible on dashboard.</w:t>
            </w:r>
          </w:p>
        </w:tc>
        <w:tc>
          <w:tcPr>
            <w:tcW w:w="31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77610E3B" w14:textId="7E872F95">
            <w:pPr>
              <w:spacing w:after="60"/>
            </w:pPr>
            <w:r>
              <w:rPr>
                <w:color w:val="000000"/>
                <w:sz w:val="19"/>
                <w:szCs w:val="19"/>
              </w:rPr>
              <w:t xml:space="preserve">PPC checks production feasibility. Commits PPC qty and EDD (manual in Phase 0; from SAP PP API in </w:t>
            </w:r>
            <w:r w:rsidR="00286475">
              <w:rPr>
                <w:color w:val="000000"/>
                <w:sz w:val="19"/>
                <w:szCs w:val="19"/>
              </w:rPr>
              <w:t>Phase 1/2</w:t>
            </w:r>
            <w:r>
              <w:rPr>
                <w:color w:val="000000"/>
                <w:sz w:val="19"/>
                <w:szCs w:val="19"/>
              </w:rPr>
              <w:t>). Optionally adds feasibility notes. Commitment triggers notifications to ISO, VH, and RSM. RO status: PPC Committed.</w:t>
            </w:r>
          </w:p>
        </w:tc>
      </w:tr>
      <w:tr w:rsidR="00423858" w14:paraId="3851ACA1" w14:textId="77777777">
        <w:tc>
          <w:tcPr>
            <w:tcW w:w="699" w:type="dxa"/>
          </w:tcPr>
          <w:p w:rsidR="00423858" w:rsidRDefault="00DB4773" w14:paraId="05BECA00" w14:textId="77777777">
            <w:r>
              <w:rPr>
                <w:b/>
                <w:sz w:val="19"/>
              </w:rPr>
              <w:t>4a</w:t>
            </w:r>
          </w:p>
        </w:tc>
        <w:tc>
          <w:tcPr>
            <w:tcW w:w="1296" w:type="dxa"/>
          </w:tcPr>
          <w:p w:rsidR="00423858" w:rsidRDefault="00DB4773" w14:paraId="035804EC" w14:textId="77777777">
            <w:r>
              <w:rPr>
                <w:sz w:val="19"/>
              </w:rPr>
              <w:t>RSM Accept/Reject EDD (conditional)</w:t>
            </w:r>
          </w:p>
        </w:tc>
        <w:tc>
          <w:tcPr>
            <w:tcW w:w="1098" w:type="dxa"/>
          </w:tcPr>
          <w:p w:rsidR="00423858" w:rsidRDefault="00DB4773" w14:paraId="62C17792" w14:textId="77777777">
            <w:r>
              <w:rPr>
                <w:sz w:val="19"/>
              </w:rPr>
              <w:t>RSM</w:t>
            </w:r>
          </w:p>
        </w:tc>
        <w:tc>
          <w:tcPr>
            <w:tcW w:w="1496" w:type="dxa"/>
          </w:tcPr>
          <w:p w:rsidR="00423858" w:rsidRDefault="00DB4773" w14:paraId="331511D4" w14:textId="77777777">
            <w:r>
              <w:rPr>
                <w:sz w:val="19"/>
              </w:rPr>
              <w:t>PPC commits an EDD later than the RSM's originally requested delivery date.</w:t>
            </w:r>
          </w:p>
        </w:tc>
        <w:tc>
          <w:tcPr>
            <w:tcW w:w="1634" w:type="dxa"/>
          </w:tcPr>
          <w:p w:rsidR="00423858" w:rsidRDefault="00DB4773" w14:paraId="4A59BA2C" w14:textId="77777777">
            <w:r>
              <w:rPr>
                <w:sz w:val="19"/>
              </w:rPr>
              <w:t>SLA timer from PPC's commitment (auto-cancel on timeout).</w:t>
            </w:r>
          </w:p>
        </w:tc>
        <w:tc>
          <w:tcPr>
            <w:tcW w:w="3137" w:type="dxa"/>
          </w:tcPr>
          <w:p w:rsidR="00423858" w:rsidRDefault="00DB4773" w14:paraId="6F4800C0" w14:textId="77777777">
            <w:r>
              <w:rPr>
                <w:sz w:val="19"/>
              </w:rPr>
              <w:t xml:space="preserve">✅ Built (net new): order moves to 'Pending RSM Ack'. RSM reviews the revised EDD and either Accepts (order proceeds to PPC Committed / closed) or Rejects (order auto-cancels). If PPC's EDD meets or beats the requested date, this step is skipped </w:t>
            </w:r>
            <w:proofErr w:type="gramStart"/>
            <w:r>
              <w:rPr>
                <w:sz w:val="19"/>
              </w:rPr>
              <w:t>automatically</w:t>
            </w:r>
            <w:proofErr w:type="gramEnd"/>
            <w:r>
              <w:rPr>
                <w:sz w:val="19"/>
              </w:rPr>
              <w:t xml:space="preserve"> and the order goes straight to PPC Committed.</w:t>
            </w:r>
          </w:p>
        </w:tc>
      </w:tr>
      <w:tr w:rsidR="00042305" w14:paraId="5D58C848" w14:textId="77777777">
        <w:tc>
          <w:tcPr>
            <w:tcW w:w="7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30585F1A" w14:textId="77777777">
            <w:pPr>
              <w:spacing w:after="60"/>
            </w:pPr>
            <w:r>
              <w:rPr>
                <w:color w:val="000000"/>
                <w:sz w:val="19"/>
                <w:szCs w:val="19"/>
              </w:rPr>
              <w:t>5</w:t>
            </w:r>
          </w:p>
        </w:tc>
        <w:tc>
          <w:tcPr>
            <w:tcW w:w="13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49452E47" w14:textId="77777777">
            <w:pPr>
              <w:spacing w:after="60"/>
            </w:pPr>
            <w:r>
              <w:rPr>
                <w:color w:val="000000"/>
                <w:sz w:val="19"/>
                <w:szCs w:val="19"/>
              </w:rPr>
              <w:t>All Personas Monitor</w:t>
            </w:r>
          </w:p>
        </w:tc>
        <w:tc>
          <w:tcPr>
            <w:tcW w:w="11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7E0D3EB8" w14:textId="77777777">
            <w:pPr>
              <w:spacing w:after="60"/>
            </w:pPr>
            <w:r>
              <w:rPr>
                <w:color w:val="000000"/>
                <w:sz w:val="19"/>
                <w:szCs w:val="19"/>
              </w:rPr>
              <w:t>All</w:t>
            </w:r>
          </w:p>
        </w:tc>
        <w:tc>
          <w:tcPr>
            <w:tcW w:w="15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5D2C0C62" w14:textId="77777777">
            <w:pPr>
              <w:spacing w:after="60"/>
            </w:pPr>
            <w:r>
              <w:rPr>
                <w:color w:val="000000"/>
                <w:sz w:val="19"/>
                <w:szCs w:val="19"/>
              </w:rPr>
              <w:t xml:space="preserve">Dashboard available </w:t>
            </w:r>
            <w:proofErr w:type="gramStart"/>
            <w:r>
              <w:rPr>
                <w:color w:val="000000"/>
                <w:sz w:val="19"/>
                <w:szCs w:val="19"/>
              </w:rPr>
              <w:t>at all times</w:t>
            </w:r>
            <w:proofErr w:type="gramEnd"/>
            <w:r>
              <w:rPr>
                <w:color w:val="000000"/>
                <w:sz w:val="19"/>
                <w:szCs w:val="19"/>
              </w:rPr>
              <w:t>.</w:t>
            </w:r>
          </w:p>
        </w:tc>
        <w:tc>
          <w:tcPr>
            <w:tcW w:w="16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7DE3E909" w14:textId="77777777">
            <w:pPr>
              <w:spacing w:after="60"/>
            </w:pPr>
            <w:r>
              <w:rPr>
                <w:color w:val="000000"/>
                <w:sz w:val="19"/>
                <w:szCs w:val="19"/>
              </w:rPr>
              <w:t>No action required for monitoring.</w:t>
            </w:r>
          </w:p>
        </w:tc>
        <w:tc>
          <w:tcPr>
            <w:tcW w:w="31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2B6FEB84" w14:textId="77777777">
            <w:pPr>
              <w:spacing w:after="60"/>
            </w:pPr>
            <w:r>
              <w:rPr>
                <w:color w:val="000000"/>
                <w:sz w:val="19"/>
                <w:szCs w:val="19"/>
              </w:rPr>
              <w:t>All personas can see the live status of all Rush Orders visible to their role. Stage timeline shows who acted at each step and what qty was approved. RO remains visible for the remainder of the cycle.</w:t>
            </w:r>
          </w:p>
          <w:p w:rsidR="00042305" w:rsidRDefault="00DB4773" w14:paraId="7FAAFA7F" w14:textId="72403D26">
            <w:pPr>
              <w:spacing w:after="60"/>
            </w:pPr>
            <w:r>
              <w:rPr>
                <w:color w:val="000000"/>
                <w:sz w:val="19"/>
                <w:szCs w:val="19"/>
              </w:rPr>
              <w:t>RSM additionally has a By-FERT aggregate view of their own orders (RO-R-10).</w:t>
            </w:r>
          </w:p>
        </w:tc>
      </w:tr>
      <w:tr w:rsidR="00423858" w14:paraId="54858554" w14:textId="77777777">
        <w:tc>
          <w:tcPr>
            <w:tcW w:w="699" w:type="dxa"/>
          </w:tcPr>
          <w:p w:rsidR="00423858" w:rsidRDefault="00DB4773" w14:paraId="32084C99" w14:textId="77777777">
            <w:r>
              <w:rPr>
                <w:b/>
                <w:sz w:val="19"/>
              </w:rPr>
              <w:t>6</w:t>
            </w:r>
          </w:p>
        </w:tc>
        <w:tc>
          <w:tcPr>
            <w:tcW w:w="1296" w:type="dxa"/>
          </w:tcPr>
          <w:p w:rsidR="00423858" w:rsidRDefault="00DB4773" w14:paraId="036F4647" w14:textId="77777777">
            <w:r>
              <w:rPr>
                <w:sz w:val="19"/>
              </w:rPr>
              <w:t>Cancellation Requested</w:t>
            </w:r>
          </w:p>
        </w:tc>
        <w:tc>
          <w:tcPr>
            <w:tcW w:w="1098" w:type="dxa"/>
          </w:tcPr>
          <w:p w:rsidR="00423858" w:rsidRDefault="00DB4773" w14:paraId="5EE7CA36" w14:textId="77777777">
            <w:r>
              <w:rPr>
                <w:sz w:val="19"/>
              </w:rPr>
              <w:t>VH or ISO</w:t>
            </w:r>
          </w:p>
        </w:tc>
        <w:tc>
          <w:tcPr>
            <w:tcW w:w="1496" w:type="dxa"/>
          </w:tcPr>
          <w:p w:rsidR="00423858" w:rsidRDefault="00DB4773" w14:paraId="7D457133" w14:textId="77777777">
            <w:r>
              <w:rPr>
                <w:sz w:val="19"/>
              </w:rPr>
              <w:t>VH or ISO requests a quantity reduction/cancellation on a PPC-Committed order.</w:t>
            </w:r>
          </w:p>
        </w:tc>
        <w:tc>
          <w:tcPr>
            <w:tcW w:w="1634" w:type="dxa"/>
          </w:tcPr>
          <w:p w:rsidR="00423858" w:rsidRDefault="00DB4773" w14:paraId="6C14ADD5" w14:textId="77777777">
            <w:r>
              <w:rPr>
                <w:sz w:val="19"/>
              </w:rPr>
              <w:t>No cutoff.</w:t>
            </w:r>
          </w:p>
        </w:tc>
        <w:tc>
          <w:tcPr>
            <w:tcW w:w="3137" w:type="dxa"/>
          </w:tcPr>
          <w:p w:rsidR="00423858" w:rsidRDefault="00DB4773" w14:paraId="705DAB67" w14:textId="77777777">
            <w:r>
              <w:rPr>
                <w:sz w:val="19"/>
              </w:rPr>
              <w:t>✅ Built (net new): VH-raised requests route to ISO for review ('Cancellation Requested' badge, layered on top of PPC Committed). ISO-raised requests route directly to PPC (VH review leg skipped since ISO originated it).</w:t>
            </w:r>
          </w:p>
        </w:tc>
      </w:tr>
      <w:tr w:rsidR="00423858" w14:paraId="65E4EF49" w14:textId="77777777">
        <w:tc>
          <w:tcPr>
            <w:tcW w:w="699" w:type="dxa"/>
          </w:tcPr>
          <w:p w:rsidR="00423858" w:rsidRDefault="00DB4773" w14:paraId="2158CB8C" w14:textId="77777777">
            <w:r>
              <w:rPr>
                <w:b/>
                <w:sz w:val="19"/>
              </w:rPr>
              <w:t>7</w:t>
            </w:r>
          </w:p>
        </w:tc>
        <w:tc>
          <w:tcPr>
            <w:tcW w:w="1296" w:type="dxa"/>
          </w:tcPr>
          <w:p w:rsidR="00423858" w:rsidRDefault="00DB4773" w14:paraId="66858024" w14:textId="77777777">
            <w:r>
              <w:rPr>
                <w:sz w:val="19"/>
              </w:rPr>
              <w:t>ISO Reviewed</w:t>
            </w:r>
          </w:p>
        </w:tc>
        <w:tc>
          <w:tcPr>
            <w:tcW w:w="1098" w:type="dxa"/>
          </w:tcPr>
          <w:p w:rsidR="00423858" w:rsidRDefault="00DB4773" w14:paraId="2A91CD74" w14:textId="77777777">
            <w:r>
              <w:rPr>
                <w:sz w:val="19"/>
              </w:rPr>
              <w:t>ISO</w:t>
            </w:r>
          </w:p>
        </w:tc>
        <w:tc>
          <w:tcPr>
            <w:tcW w:w="1496" w:type="dxa"/>
          </w:tcPr>
          <w:p w:rsidR="00423858" w:rsidRDefault="00DB4773" w14:paraId="3683B5F4" w14:textId="77777777">
            <w:r>
              <w:rPr>
                <w:sz w:val="19"/>
              </w:rPr>
              <w:t>A VH-raised cancellation request is pending ISO review.</w:t>
            </w:r>
          </w:p>
        </w:tc>
        <w:tc>
          <w:tcPr>
            <w:tcW w:w="1634" w:type="dxa"/>
          </w:tcPr>
          <w:p w:rsidR="00423858" w:rsidRDefault="00DB4773" w14:paraId="75E8312C" w14:textId="77777777">
            <w:r>
              <w:rPr>
                <w:sz w:val="19"/>
              </w:rPr>
              <w:t>No cutoff.</w:t>
            </w:r>
          </w:p>
        </w:tc>
        <w:tc>
          <w:tcPr>
            <w:tcW w:w="3137" w:type="dxa"/>
          </w:tcPr>
          <w:p w:rsidR="00423858" w:rsidRDefault="00DB4773" w14:paraId="67B35586" w14:textId="77777777">
            <w:r>
              <w:rPr>
                <w:sz w:val="19"/>
              </w:rPr>
              <w:t xml:space="preserve">✅ Built (net new): ISO forwards a recommended confirm/cannot-cancel qty split to </w:t>
            </w:r>
            <w:proofErr w:type="gramStart"/>
            <w:r>
              <w:rPr>
                <w:sz w:val="19"/>
              </w:rPr>
              <w:t>PPC, or</w:t>
            </w:r>
            <w:proofErr w:type="gramEnd"/>
            <w:r>
              <w:rPr>
                <w:sz w:val="19"/>
              </w:rPr>
              <w:t xml:space="preserve"> explicitly recommends against </w:t>
            </w:r>
            <w:r>
              <w:rPr>
                <w:sz w:val="19"/>
              </w:rPr>
              <w:lastRenderedPageBreak/>
              <w:t>the cancellation. Order badge updates to 'Awaiting PPC Decision'. (Not applicable to ISO-originated requests, which skip straight to Step 8.)</w:t>
            </w:r>
          </w:p>
        </w:tc>
      </w:tr>
      <w:tr w:rsidR="00423858" w14:paraId="3335A5CA" w14:textId="77777777">
        <w:tc>
          <w:tcPr>
            <w:tcW w:w="699" w:type="dxa"/>
          </w:tcPr>
          <w:p w:rsidR="00423858" w:rsidRDefault="00DB4773" w14:paraId="1ABCBC28" w14:textId="77777777">
            <w:r>
              <w:rPr>
                <w:b/>
                <w:sz w:val="19"/>
              </w:rPr>
              <w:lastRenderedPageBreak/>
              <w:t>8</w:t>
            </w:r>
          </w:p>
        </w:tc>
        <w:tc>
          <w:tcPr>
            <w:tcW w:w="1296" w:type="dxa"/>
          </w:tcPr>
          <w:p w:rsidR="00423858" w:rsidRDefault="00DB4773" w14:paraId="558B0EF1" w14:textId="77777777">
            <w:r>
              <w:rPr>
                <w:sz w:val="19"/>
              </w:rPr>
              <w:t>PPC Final Decision</w:t>
            </w:r>
          </w:p>
        </w:tc>
        <w:tc>
          <w:tcPr>
            <w:tcW w:w="1098" w:type="dxa"/>
          </w:tcPr>
          <w:p w:rsidR="00423858" w:rsidRDefault="00DB4773" w14:paraId="52C9072C" w14:textId="77777777">
            <w:r>
              <w:rPr>
                <w:sz w:val="19"/>
              </w:rPr>
              <w:t>PPC</w:t>
            </w:r>
          </w:p>
        </w:tc>
        <w:tc>
          <w:tcPr>
            <w:tcW w:w="1496" w:type="dxa"/>
          </w:tcPr>
          <w:p w:rsidR="00423858" w:rsidRDefault="00DB4773" w14:paraId="0524F1BD" w14:textId="77777777">
            <w:r>
              <w:rPr>
                <w:sz w:val="19"/>
              </w:rPr>
              <w:t>A cancellation request (VH- or ISO-originated) is pending PPC's final call.</w:t>
            </w:r>
          </w:p>
        </w:tc>
        <w:tc>
          <w:tcPr>
            <w:tcW w:w="1634" w:type="dxa"/>
          </w:tcPr>
          <w:p w:rsidR="00423858" w:rsidRDefault="00DB4773" w14:paraId="755A8F76" w14:textId="77777777">
            <w:r>
              <w:rPr>
                <w:sz w:val="19"/>
              </w:rPr>
              <w:t>No cutoff.</w:t>
            </w:r>
          </w:p>
        </w:tc>
        <w:tc>
          <w:tcPr>
            <w:tcW w:w="3137" w:type="dxa"/>
          </w:tcPr>
          <w:p w:rsidR="00423858" w:rsidRDefault="00DB4773" w14:paraId="2E3E9DBA" w14:textId="77777777">
            <w:r>
              <w:rPr>
                <w:sz w:val="19"/>
              </w:rPr>
              <w:t xml:space="preserve">✅ Built (net new): PPC gives the final decision — full cancel (status: Cancelled), partial cancel (status stays PPC Committed, qty reduces, badge 'Partially Cancelled'), or reject (order stays active at full qty, reason logged). Notification fires to RSM, VH, and ISO with the outcome either way. Dedicated Cancel Qty column on the dashboard tracks confirmed-vs-requested </w:t>
            </w:r>
            <w:proofErr w:type="gramStart"/>
            <w:r>
              <w:rPr>
                <w:sz w:val="19"/>
              </w:rPr>
              <w:t>at a glance</w:t>
            </w:r>
            <w:proofErr w:type="gramEnd"/>
            <w:r>
              <w:rPr>
                <w:sz w:val="19"/>
              </w:rPr>
              <w:t>.</w:t>
            </w:r>
          </w:p>
        </w:tc>
      </w:tr>
    </w:tbl>
    <w:p w:rsidR="00042305" w:rsidRDefault="00042305" w14:paraId="2C25F938" w14:textId="77777777">
      <w:pPr>
        <w:spacing w:after="80"/>
      </w:pPr>
    </w:p>
    <w:p w:rsidR="00042305" w:rsidRDefault="00DB4773" w14:paraId="47D6B415" w14:textId="77777777">
      <w:pPr>
        <w:spacing w:after="140"/>
      </w:pPr>
      <w:r>
        <w:rPr>
          <w:i/>
          <w:iCs/>
          <w:color w:val="595959"/>
          <w:sz w:val="20"/>
          <w:szCs w:val="20"/>
        </w:rPr>
        <w:t>Note: If VH or ISO rejects a Rush Order, the status returns to the RSM with a rejection reason. The RSM can cancel the RO or raise a revised request. Rejected ROs remain visible on the dashboard with a Rejected status. The Cancel action itself (post-submission) is now built — see Steps 6–8 above and Section 6.8.</w:t>
      </w:r>
    </w:p>
    <w:p w:rsidR="00042305" w:rsidRDefault="00DB4773" w14:paraId="12C76232" w14:textId="083FE13C">
      <w:pPr>
        <w:spacing w:after="140"/>
      </w:pPr>
      <w:r>
        <w:rPr>
          <w:i/>
          <w:iCs/>
          <w:color w:val="595959"/>
          <w:sz w:val="20"/>
          <w:szCs w:val="20"/>
        </w:rPr>
        <w:t>Note on Hold: a held order (On Hold – VH or On Hold – ISO) does not advance to the next stage and does not return to RSM while held. It is only visible in the queue of the persona who placed the hold, and only they can resume it (Approve/Release or Reject). There is currently no maximum hold duration or auto-expiry</w:t>
      </w:r>
      <w:r w:rsidR="000A5546">
        <w:rPr>
          <w:i/>
          <w:iCs/>
          <w:color w:val="595959"/>
          <w:sz w:val="20"/>
          <w:szCs w:val="20"/>
        </w:rPr>
        <w:t xml:space="preserve"> – this will be decided</w:t>
      </w:r>
      <w:r>
        <w:rPr>
          <w:i/>
          <w:iCs/>
          <w:color w:val="595959"/>
          <w:sz w:val="20"/>
          <w:szCs w:val="20"/>
        </w:rPr>
        <w:t>.</w:t>
      </w:r>
    </w:p>
    <w:p w:rsidR="00042305" w:rsidRDefault="00DB4773" w14:paraId="060EE678" w14:textId="77777777">
      <w:r>
        <w:br w:type="page"/>
      </w:r>
    </w:p>
    <w:p w:rsidR="00042305" w:rsidRDefault="00DB4773" w14:paraId="04AC35F5" w14:textId="77777777">
      <w:pPr>
        <w:pStyle w:val="Heading1"/>
        <w:pBdr>
          <w:bottom w:val="single" w:color="1F3864" w:sz="8" w:space="4"/>
        </w:pBdr>
        <w:spacing w:before="360" w:after="160"/>
      </w:pPr>
      <w:r>
        <w:rPr>
          <w:b/>
          <w:bCs/>
          <w:color w:val="1F3864"/>
          <w:sz w:val="30"/>
          <w:szCs w:val="30"/>
        </w:rPr>
        <w:lastRenderedPageBreak/>
        <w:t>6.  Solution Design — Phase 0</w:t>
      </w:r>
    </w:p>
    <w:p w:rsidR="00042305" w:rsidRDefault="00DB4773" w14:paraId="5D9E997F" w14:textId="77777777">
      <w:pPr>
        <w:pStyle w:val="Heading2"/>
        <w:spacing w:before="240" w:after="120"/>
      </w:pPr>
      <w:proofErr w:type="gramStart"/>
      <w:r>
        <w:rPr>
          <w:b/>
          <w:bCs/>
          <w:sz w:val="24"/>
          <w:szCs w:val="24"/>
        </w:rPr>
        <w:t>6.1  Screen</w:t>
      </w:r>
      <w:proofErr w:type="gramEnd"/>
      <w:r>
        <w:rPr>
          <w:b/>
          <w:bCs/>
          <w:sz w:val="24"/>
          <w:szCs w:val="24"/>
        </w:rPr>
        <w:t xml:space="preserve"> Design</w:t>
      </w:r>
    </w:p>
    <w:p w:rsidR="00042305" w:rsidRDefault="00DB4773" w14:paraId="71C4B9B0" w14:textId="2E4FC7AF">
      <w:pPr>
        <w:spacing w:after="140"/>
      </w:pPr>
      <w:r>
        <w:rPr>
          <w:color w:val="000000"/>
        </w:rPr>
        <w:t xml:space="preserve">The Rush Order module sits as a dedicated tab in the </w:t>
      </w:r>
      <w:proofErr w:type="spellStart"/>
      <w:r>
        <w:rPr>
          <w:color w:val="000000"/>
        </w:rPr>
        <w:t>VECVplan</w:t>
      </w:r>
      <w:proofErr w:type="spellEnd"/>
      <w:r>
        <w:rPr>
          <w:color w:val="000000"/>
        </w:rPr>
        <w:t xml:space="preserve"> top navigation bar — separate from the Indent Workbook and MTO tabs. Navigation is consistent with the rest of the platform: persona-aware, with role-based screen visibility enforced at the database level, not just the UI.</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00"/>
        <w:gridCol w:w="1400"/>
        <w:gridCol w:w="6360"/>
      </w:tblGrid>
      <w:tr w:rsidR="00042305" w14:paraId="7318922F" w14:textId="77777777">
        <w:trPr>
          <w:tblHeader/>
        </w:trPr>
        <w:tc>
          <w:tcPr>
            <w:tcW w:w="1600" w:type="dxa"/>
            <w:tcBorders>
              <w:top w:val="single" w:color="AAAAAA" w:sz="2" w:space="0"/>
              <w:left w:val="single" w:color="AAAAAA" w:sz="2" w:space="0"/>
              <w:bottom w:val="single" w:color="AAAAAA" w:sz="2" w:space="0"/>
              <w:right w:val="single" w:color="AAAAAA" w:sz="2" w:space="0"/>
            </w:tcBorders>
            <w:shd w:val="clear" w:color="auto" w:fill="1F3864"/>
            <w:tcMar>
              <w:top w:w="80" w:type="dxa"/>
              <w:left w:w="120" w:type="dxa"/>
              <w:bottom w:w="80" w:type="dxa"/>
              <w:right w:w="120" w:type="dxa"/>
            </w:tcMar>
            <w:vAlign w:val="center"/>
          </w:tcPr>
          <w:p w:rsidR="00042305" w:rsidRDefault="00DB4773" w14:paraId="23147C57" w14:textId="77777777">
            <w:r>
              <w:rPr>
                <w:b/>
                <w:bCs/>
                <w:color w:val="FFFFFF"/>
                <w:sz w:val="18"/>
                <w:szCs w:val="18"/>
              </w:rPr>
              <w:t>Screen</w:t>
            </w:r>
          </w:p>
        </w:tc>
        <w:tc>
          <w:tcPr>
            <w:tcW w:w="1400" w:type="dxa"/>
            <w:tcBorders>
              <w:top w:val="single" w:color="AAAAAA" w:sz="2" w:space="0"/>
              <w:left w:val="single" w:color="AAAAAA" w:sz="2" w:space="0"/>
              <w:bottom w:val="single" w:color="AAAAAA" w:sz="2" w:space="0"/>
              <w:right w:val="single" w:color="AAAAAA" w:sz="2" w:space="0"/>
            </w:tcBorders>
            <w:shd w:val="clear" w:color="auto" w:fill="1F3864"/>
            <w:tcMar>
              <w:top w:w="80" w:type="dxa"/>
              <w:left w:w="120" w:type="dxa"/>
              <w:bottom w:w="80" w:type="dxa"/>
              <w:right w:w="120" w:type="dxa"/>
            </w:tcMar>
            <w:vAlign w:val="center"/>
          </w:tcPr>
          <w:p w:rsidR="00042305" w:rsidRDefault="00DB4773" w14:paraId="63F2E28E" w14:textId="77777777">
            <w:r>
              <w:rPr>
                <w:b/>
                <w:bCs/>
                <w:color w:val="FFFFFF"/>
                <w:sz w:val="18"/>
                <w:szCs w:val="18"/>
              </w:rPr>
              <w:t>Persona</w:t>
            </w:r>
          </w:p>
        </w:tc>
        <w:tc>
          <w:tcPr>
            <w:tcW w:w="6360" w:type="dxa"/>
            <w:tcBorders>
              <w:top w:val="single" w:color="AAAAAA" w:sz="2" w:space="0"/>
              <w:left w:val="single" w:color="AAAAAA" w:sz="2" w:space="0"/>
              <w:bottom w:val="single" w:color="AAAAAA" w:sz="2" w:space="0"/>
              <w:right w:val="single" w:color="AAAAAA" w:sz="2" w:space="0"/>
            </w:tcBorders>
            <w:shd w:val="clear" w:color="auto" w:fill="1F3864"/>
            <w:tcMar>
              <w:top w:w="80" w:type="dxa"/>
              <w:left w:w="120" w:type="dxa"/>
              <w:bottom w:w="80" w:type="dxa"/>
              <w:right w:w="120" w:type="dxa"/>
            </w:tcMar>
            <w:vAlign w:val="center"/>
          </w:tcPr>
          <w:p w:rsidR="00042305" w:rsidRDefault="00DB4773" w14:paraId="77EA5054" w14:textId="77777777">
            <w:r>
              <w:rPr>
                <w:b/>
                <w:bCs/>
                <w:color w:val="FFFFFF"/>
                <w:sz w:val="18"/>
                <w:szCs w:val="18"/>
              </w:rPr>
              <w:t>Fields / Columns</w:t>
            </w:r>
          </w:p>
        </w:tc>
      </w:tr>
      <w:tr w:rsidR="00042305" w14:paraId="4EF4A9E8" w14:textId="77777777">
        <w:tc>
          <w:tcPr>
            <w:tcW w:w="16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042305" w14:paraId="10AD1607" w14:textId="0EAE8994">
            <w:pPr>
              <w:spacing w:after="60"/>
            </w:pPr>
          </w:p>
        </w:tc>
        <w:tc>
          <w:tcPr>
            <w:tcW w:w="14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042305" w14:paraId="5B32D53F" w14:textId="50880ED9">
            <w:pPr>
              <w:spacing w:after="60"/>
            </w:pPr>
          </w:p>
        </w:tc>
        <w:tc>
          <w:tcPr>
            <w:tcW w:w="63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042305" w14:paraId="482BAF66" w14:textId="13FF9F1E">
            <w:pPr>
              <w:spacing w:after="60"/>
            </w:pPr>
          </w:p>
        </w:tc>
      </w:tr>
      <w:tr w:rsidR="00042305" w14:paraId="442FAA08" w14:textId="77777777">
        <w:tc>
          <w:tcPr>
            <w:tcW w:w="16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1B26F88F" w14:textId="77777777">
            <w:pPr>
              <w:spacing w:after="60"/>
            </w:pPr>
            <w:r>
              <w:rPr>
                <w:color w:val="000000"/>
                <w:sz w:val="19"/>
                <w:szCs w:val="19"/>
              </w:rPr>
              <w:t>RO Dashboard</w:t>
            </w:r>
          </w:p>
        </w:tc>
        <w:tc>
          <w:tcPr>
            <w:tcW w:w="14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411A402B" w14:textId="77777777">
            <w:pPr>
              <w:spacing w:after="60"/>
            </w:pPr>
            <w:r>
              <w:rPr>
                <w:color w:val="000000"/>
                <w:sz w:val="19"/>
                <w:szCs w:val="19"/>
              </w:rPr>
              <w:t>All personas</w:t>
            </w:r>
          </w:p>
        </w:tc>
        <w:tc>
          <w:tcPr>
            <w:tcW w:w="63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271C90A2" w14:textId="77777777">
            <w:pPr>
              <w:spacing w:after="60"/>
            </w:pPr>
            <w:r>
              <w:rPr>
                <w:color w:val="000000"/>
                <w:sz w:val="19"/>
                <w:szCs w:val="19"/>
              </w:rPr>
              <w:t>Rush Order ID, Vertical, Sub-Vertical, Sales Area, FERT Code, Description, Segment, Customer Code, Customer Name, Dealer Code, Dealer Name, Location, Created By, Request Date, Requested Delivery Date, Status, Qty by Field / VH / ISO / PPC, EDD, Action button (context-sensitive).</w:t>
            </w:r>
          </w:p>
          <w:p w:rsidR="00042305" w:rsidRDefault="00DB4773" w14:paraId="0DE5569E" w14:textId="5991F1E5">
            <w:pPr>
              <w:spacing w:after="60"/>
            </w:pPr>
            <w:r>
              <w:rPr>
                <w:color w:val="1B5E20"/>
                <w:sz w:val="19"/>
                <w:szCs w:val="19"/>
              </w:rPr>
              <w:t>Reason Code column.</w:t>
            </w:r>
          </w:p>
          <w:p w:rsidR="00042305" w:rsidRDefault="00DB4773" w14:paraId="3238B4FB" w14:textId="4EF9D2A1">
            <w:pPr>
              <w:spacing w:after="60"/>
            </w:pPr>
            <w:r>
              <w:rPr>
                <w:color w:val="1B5E20"/>
                <w:sz w:val="19"/>
                <w:szCs w:val="19"/>
              </w:rPr>
              <w:t>checkbox column — enabled only for rows the logged-in persona can act on; disabled/greyed with a tooltip otherwise.</w:t>
            </w:r>
          </w:p>
          <w:p w:rsidR="00042305" w:rsidRDefault="00DB4773" w14:paraId="4483C2E5" w14:textId="61124EAA">
            <w:pPr>
              <w:spacing w:after="60"/>
            </w:pPr>
            <w:r>
              <w:rPr>
                <w:color w:val="1B5E20"/>
                <w:sz w:val="19"/>
                <w:szCs w:val="19"/>
              </w:rPr>
              <w:t>bulk action bar, context-sensitive per persona — RSM: Submit Selected / Delete Selected. VH: Approve Selected / Hold Selected / Reject Selected. ISO: Release Selected / Hold Selected / Reject Selected.</w:t>
            </w:r>
          </w:p>
          <w:p w:rsidR="00042305" w:rsidRDefault="00DB4773" w14:paraId="0DD8B07F" w14:textId="1660CA58">
            <w:pPr>
              <w:spacing w:after="60"/>
            </w:pPr>
            <w:r>
              <w:rPr>
                <w:color w:val="1B5E20"/>
                <w:sz w:val="19"/>
                <w:szCs w:val="19"/>
              </w:rPr>
              <w:t>Moderation column shows both VH-vs-RSM and ISO-vs-VH quantity changes (v1.0 only showed the VH-vs-RSM side).</w:t>
            </w:r>
          </w:p>
          <w:p w:rsidR="00042305" w:rsidRDefault="00DB4773" w14:paraId="4CF7C1CA" w14:textId="1A3F4BBE">
            <w:pPr>
              <w:spacing w:after="60"/>
            </w:pPr>
            <w:r>
              <w:rPr>
                <w:color w:val="1B5E20"/>
                <w:sz w:val="19"/>
                <w:szCs w:val="19"/>
              </w:rPr>
              <w:t>filter bar — Vertical, Status (now 8 states, see 6.5), Reason Code, Requested-Delivery date range (From/To, replacing the original fixed month dropdown). All filters are live — none were functional before this build.</w:t>
            </w:r>
          </w:p>
          <w:p w:rsidR="00042305" w:rsidRDefault="00DB4773" w14:paraId="57D2516D" w14:textId="09496D3A">
            <w:pPr>
              <w:spacing w:after="60"/>
            </w:pPr>
            <w:r>
              <w:rPr>
                <w:color w:val="1B5E20"/>
                <w:sz w:val="19"/>
                <w:szCs w:val="19"/>
              </w:rPr>
              <w:t>By-Order / By-FERT view toggle (RSM only) — FERT-level aggregation: count, qty requested vs. PPC-confirmed, status-breakdown bar, drill-through to the underlying orders.</w:t>
            </w:r>
          </w:p>
          <w:p w:rsidR="00042305" w:rsidRDefault="00DB4773" w14:paraId="3A8AA3C8" w14:textId="77777777">
            <w:pPr>
              <w:spacing w:after="60"/>
            </w:pPr>
            <w:r>
              <w:rPr>
                <w:color w:val="000000"/>
                <w:sz w:val="19"/>
                <w:szCs w:val="19"/>
              </w:rPr>
              <w:t xml:space="preserve">KPI cards: Open, VH Approved, ISO Released, PPC Committed, </w:t>
            </w:r>
            <w:proofErr w:type="gramStart"/>
            <w:r>
              <w:rPr>
                <w:color w:val="000000"/>
                <w:sz w:val="19"/>
                <w:szCs w:val="19"/>
              </w:rPr>
              <w:t>Rejected</w:t>
            </w:r>
            <w:proofErr w:type="gramEnd"/>
            <w:r>
              <w:rPr>
                <w:color w:val="000000"/>
                <w:sz w:val="19"/>
                <w:szCs w:val="19"/>
              </w:rPr>
              <w:t xml:space="preserve"> — now computed live from the underlying data rather than static.</w:t>
            </w:r>
          </w:p>
          <w:p w:rsidR="00423858" w:rsidRDefault="00DB4773" w14:paraId="73B9F9AF" w14:textId="60EFFC32">
            <w:pPr>
              <w:spacing w:after="60"/>
            </w:pPr>
            <w:r>
              <w:rPr>
                <w:b/>
                <w:color w:val="1B5E20"/>
                <w:sz w:val="19"/>
              </w:rPr>
              <w:t>Cancel Qty column (confirmed-of-requested, wherever a cancellation is in flight).</w:t>
            </w:r>
          </w:p>
          <w:p w:rsidR="00423858" w:rsidRDefault="00DB4773" w14:paraId="40AC9A19" w14:textId="71AAF7DB">
            <w:pPr>
              <w:spacing w:after="60"/>
            </w:pPr>
            <w:r>
              <w:rPr>
                <w:b/>
                <w:color w:val="1B5E20"/>
                <w:sz w:val="19"/>
              </w:rPr>
              <w:t>Rush Order ID and FERT code are clickable to open the detail view, for every persona — not just via a separate View button.</w:t>
            </w:r>
          </w:p>
          <w:p w:rsidR="00423858" w:rsidRDefault="00DB4773" w14:paraId="38A07DBC" w14:textId="46F389C4">
            <w:pPr>
              <w:spacing w:after="60"/>
            </w:pPr>
            <w:r>
              <w:rPr>
                <w:b/>
                <w:color w:val="1B5E20"/>
                <w:sz w:val="19"/>
              </w:rPr>
              <w:t>default priority sort — each persona's 'awaiting me' orders surface at the top of the queue automatically.</w:t>
            </w:r>
          </w:p>
          <w:p w:rsidR="00423858" w:rsidRDefault="00DB4773" w14:paraId="0004682C" w14:textId="07F8EBC3">
            <w:pPr>
              <w:spacing w:after="60"/>
            </w:pPr>
            <w:r>
              <w:rPr>
                <w:b/>
                <w:color w:val="1B5E20"/>
                <w:sz w:val="19"/>
              </w:rPr>
              <w:t>elapsed-time-in-stage shown next to the stage-arrival date.</w:t>
            </w:r>
          </w:p>
          <w:p w:rsidR="00423858" w:rsidRDefault="00DB4773" w14:paraId="441D0F6A" w14:textId="73795D38">
            <w:pPr>
              <w:spacing w:after="60"/>
            </w:pPr>
            <w:r>
              <w:rPr>
                <w:b/>
                <w:color w:val="1B5E20"/>
                <w:sz w:val="19"/>
              </w:rPr>
              <w:t>Customer and Dealer split into two separate columns (previously one combined 'Customer / Dealer' column).</w:t>
            </w:r>
          </w:p>
          <w:p w:rsidR="00423858" w:rsidRDefault="00DB4773" w14:paraId="29E52E87" w14:textId="11FA3531">
            <w:pPr>
              <w:spacing w:after="60"/>
            </w:pPr>
            <w:r>
              <w:rPr>
                <w:b/>
                <w:color w:val="1B5E20"/>
                <w:sz w:val="19"/>
              </w:rPr>
              <w:t>KPI cards now also show quantity totals alongside counts.</w:t>
            </w:r>
          </w:p>
          <w:p w:rsidR="00423858" w:rsidRDefault="00DB4773" w14:paraId="5836AA49" w14:textId="46D7586A">
            <w:pPr>
              <w:spacing w:after="60"/>
            </w:pPr>
            <w:r>
              <w:rPr>
                <w:b/>
                <w:color w:val="1B5E20"/>
                <w:sz w:val="19"/>
              </w:rPr>
              <w:t>select-then-cancel entry point — checking the box on an eligible PPC-Committed order surfaces a 'Request Qty Change / Cancellation' action in the bulk-action bar, alongside the existing per-row button.</w:t>
            </w:r>
          </w:p>
        </w:tc>
      </w:tr>
      <w:tr w:rsidR="00042305" w14:paraId="7F7C8BEC" w14:textId="77777777">
        <w:tc>
          <w:tcPr>
            <w:tcW w:w="16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739AC3E1" w14:textId="77777777">
            <w:pPr>
              <w:spacing w:after="60"/>
            </w:pPr>
            <w:r>
              <w:rPr>
                <w:color w:val="000000"/>
                <w:sz w:val="19"/>
                <w:szCs w:val="19"/>
              </w:rPr>
              <w:t>Create RO</w:t>
            </w:r>
          </w:p>
        </w:tc>
        <w:tc>
          <w:tcPr>
            <w:tcW w:w="14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135979D0" w14:textId="77777777">
            <w:pPr>
              <w:spacing w:after="60"/>
            </w:pPr>
            <w:r>
              <w:rPr>
                <w:color w:val="000000"/>
                <w:sz w:val="19"/>
                <w:szCs w:val="19"/>
              </w:rPr>
              <w:t>RSM</w:t>
            </w:r>
          </w:p>
        </w:tc>
        <w:tc>
          <w:tcPr>
            <w:tcW w:w="63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6AA2E9C4" w14:textId="77777777">
            <w:pPr>
              <w:spacing w:after="60"/>
            </w:pPr>
            <w:r>
              <w:rPr>
                <w:color w:val="000000"/>
                <w:sz w:val="19"/>
                <w:szCs w:val="19"/>
              </w:rPr>
              <w:t xml:space="preserve">Vertical (dropdown), Sub-Vertical (dropdown), Sales Area (dropdown), FERT Code, Description (auto-populated), Segment (auto-populated from FERT master), Quantity, Customer Code, Customer Name, Dealer Code (auto-resolves name/location), Dealer Name (auto), Location (auto), Requested Delivery Date, Reason Code (picklist — 6 options + </w:t>
            </w:r>
            <w:r>
              <w:rPr>
                <w:color w:val="000000"/>
                <w:sz w:val="19"/>
                <w:szCs w:val="19"/>
              </w:rPr>
              <w:lastRenderedPageBreak/>
              <w:t>Other), Business Justification (free text, optional), Rush Order ID preview (auto-generated).</w:t>
            </w:r>
          </w:p>
          <w:p w:rsidR="00042305" w:rsidRDefault="00DB4773" w14:paraId="06EEEFCE" w14:textId="4E67BC83">
            <w:pPr>
              <w:spacing w:after="60"/>
            </w:pPr>
            <w:r>
              <w:rPr>
                <w:color w:val="1B5E20"/>
                <w:sz w:val="19"/>
                <w:szCs w:val="19"/>
              </w:rPr>
              <w:t>FERT, Customer, and Dealer are live type-ahead search fields (v1.0 spec described FERT as 'searchable</w:t>
            </w:r>
            <w:proofErr w:type="gramStart"/>
            <w:r>
              <w:rPr>
                <w:color w:val="1B5E20"/>
                <w:sz w:val="19"/>
                <w:szCs w:val="19"/>
              </w:rPr>
              <w:t>'</w:t>
            </w:r>
            <w:proofErr w:type="gramEnd"/>
            <w:r>
              <w:rPr>
                <w:color w:val="1B5E20"/>
                <w:sz w:val="19"/>
                <w:szCs w:val="19"/>
              </w:rPr>
              <w:t xml:space="preserve"> but it was exact-match only in the first prototype pass; Customer/Dealer were static).</w:t>
            </w:r>
          </w:p>
          <w:p w:rsidR="00042305" w:rsidRDefault="00DB4773" w14:paraId="17725F05" w14:textId="7CB7DDE7">
            <w:pPr>
              <w:spacing w:after="60"/>
            </w:pPr>
            <w:r>
              <w:rPr>
                <w:color w:val="1B5E20"/>
                <w:sz w:val="19"/>
                <w:szCs w:val="19"/>
              </w:rPr>
              <w:t>flow changed from a single Submit button to Save → Review (compact summary card: FERT, dealer, qty, requested date, reason) → Submit. RO is locked only on the final Submit.</w:t>
            </w:r>
          </w:p>
          <w:p w:rsidR="00042305" w:rsidRDefault="00DB4773" w14:paraId="19B40A9A" w14:textId="34C8F1D6">
            <w:pPr>
              <w:spacing w:after="60"/>
            </w:pPr>
            <w:r>
              <w:rPr>
                <w:color w:val="1B5E20"/>
                <w:sz w:val="19"/>
                <w:szCs w:val="19"/>
              </w:rPr>
              <w:t>Reason Code is enforced as mandatory — Save is blocked with an inline error if none is selected.</w:t>
            </w:r>
          </w:p>
          <w:p w:rsidR="00423858" w:rsidRDefault="00DB4773" w14:paraId="2B0769DF" w14:textId="1BF26F98">
            <w:pPr>
              <w:spacing w:after="60"/>
            </w:pPr>
            <w:r>
              <w:rPr>
                <w:b/>
                <w:color w:val="1B5E20"/>
                <w:sz w:val="19"/>
              </w:rPr>
              <w:t>optional PO Reference free-text field.</w:t>
            </w:r>
          </w:p>
          <w:p w:rsidR="00423858" w:rsidRDefault="00DB4773" w14:paraId="56756521" w14:textId="3EAFCD52">
            <w:pPr>
              <w:spacing w:after="60"/>
            </w:pPr>
            <w:r>
              <w:rPr>
                <w:b/>
                <w:color w:val="1B5E20"/>
                <w:sz w:val="19"/>
              </w:rPr>
              <w:t>magnifying-glass icon on the FERT search field.</w:t>
            </w:r>
          </w:p>
          <w:p w:rsidR="00423858" w:rsidRDefault="00DB4773" w14:paraId="70B58A03" w14:textId="796497FB">
            <w:pPr>
              <w:spacing w:after="60"/>
            </w:pPr>
            <w:r>
              <w:rPr>
                <w:b/>
                <w:color w:val="1B5E20"/>
                <w:sz w:val="19"/>
              </w:rPr>
              <w:t>Historical Sales and Pipeline panels regenerate for whichever product is selected (previously static regardless of FERT chosen); RO Trend/History panel added showing the dealer's rush-order frequency for the selected product.</w:t>
            </w:r>
          </w:p>
        </w:tc>
      </w:tr>
      <w:tr w:rsidR="00042305" w14:paraId="6FE94F46" w14:textId="77777777">
        <w:tc>
          <w:tcPr>
            <w:tcW w:w="16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6810E03B" w14:textId="77777777">
            <w:pPr>
              <w:spacing w:after="60"/>
            </w:pPr>
            <w:r>
              <w:rPr>
                <w:color w:val="000000"/>
                <w:sz w:val="19"/>
                <w:szCs w:val="19"/>
              </w:rPr>
              <w:lastRenderedPageBreak/>
              <w:t>VH Review</w:t>
            </w:r>
          </w:p>
        </w:tc>
        <w:tc>
          <w:tcPr>
            <w:tcW w:w="14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6A772F3E" w14:textId="77777777">
            <w:pPr>
              <w:spacing w:after="60"/>
            </w:pPr>
            <w:r>
              <w:rPr>
                <w:color w:val="000000"/>
                <w:sz w:val="19"/>
                <w:szCs w:val="19"/>
              </w:rPr>
              <w:t>Vertical Head</w:t>
            </w:r>
          </w:p>
        </w:tc>
        <w:tc>
          <w:tcPr>
            <w:tcW w:w="63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795C485E" w14:textId="77777777">
            <w:pPr>
              <w:spacing w:after="60"/>
            </w:pPr>
            <w:r>
              <w:rPr>
                <w:color w:val="000000"/>
                <w:sz w:val="19"/>
                <w:szCs w:val="19"/>
              </w:rPr>
              <w:t>All RSM fields (read-only). VH Qty (editable, defaults to RSM qty). Modified Delivery Date (editable). VH Notes (optional free text). Approve button, Reject button + mandatory rejection reason field. Stage timeline showing RSM submission detail.</w:t>
            </w:r>
          </w:p>
          <w:p w:rsidR="00042305" w:rsidRDefault="00DB4773" w14:paraId="64513F19" w14:textId="2327662E">
            <w:pPr>
              <w:spacing w:after="60"/>
            </w:pPr>
            <w:r>
              <w:rPr>
                <w:color w:val="1B5E20"/>
                <w:sz w:val="19"/>
                <w:szCs w:val="19"/>
              </w:rPr>
              <w:t>Hold button — a third action alongside Approve/Reject.</w:t>
            </w:r>
          </w:p>
          <w:p w:rsidR="00042305" w:rsidRDefault="00DB4773" w14:paraId="1BEE9327" w14:textId="3987BF10">
            <w:pPr>
              <w:spacing w:after="60"/>
            </w:pPr>
            <w:r>
              <w:rPr>
                <w:color w:val="1B5E20"/>
                <w:sz w:val="19"/>
                <w:szCs w:val="19"/>
              </w:rPr>
              <w:t>VH Qty also editable inline directly from the dashboard row (quick-edit shortcut), in addition to this screen's field — both are kept by design decision.</w:t>
            </w:r>
          </w:p>
          <w:p w:rsidR="00423858" w:rsidRDefault="00DB4773" w14:paraId="2A8FF651" w14:textId="27B9A62D">
            <w:pPr>
              <w:spacing w:after="60"/>
            </w:pPr>
            <w:r>
              <w:rPr>
                <w:b/>
                <w:color w:val="1B5E20"/>
                <w:sz w:val="19"/>
              </w:rPr>
              <w:t>'Request Qty Change / Cancellation' action on PPC-Committed rows, opening a modal for qty/reason/comments — routes to ISO.</w:t>
            </w:r>
          </w:p>
        </w:tc>
      </w:tr>
      <w:tr w:rsidR="00423858" w14:paraId="6A57F212" w14:textId="77777777">
        <w:tc>
          <w:tcPr>
            <w:tcW w:w="1600" w:type="dxa"/>
          </w:tcPr>
          <w:p w:rsidR="00423858" w:rsidRDefault="00DB4773" w14:paraId="64932611" w14:textId="77777777">
            <w:r>
              <w:rPr>
                <w:b/>
                <w:sz w:val="19"/>
              </w:rPr>
              <w:t>VH Aggregate Dashboard (new)</w:t>
            </w:r>
          </w:p>
        </w:tc>
        <w:tc>
          <w:tcPr>
            <w:tcW w:w="1400" w:type="dxa"/>
          </w:tcPr>
          <w:p w:rsidR="00423858" w:rsidRDefault="00DB4773" w14:paraId="7C283AE8" w14:textId="77777777">
            <w:r>
              <w:rPr>
                <w:sz w:val="19"/>
              </w:rPr>
              <w:t>Vertical Head</w:t>
            </w:r>
          </w:p>
        </w:tc>
        <w:tc>
          <w:tcPr>
            <w:tcW w:w="6360" w:type="dxa"/>
          </w:tcPr>
          <w:p w:rsidR="00423858" w:rsidRDefault="00423858" w14:paraId="2E68C33A" w14:textId="77777777"/>
          <w:p w:rsidR="00423858" w:rsidRDefault="00DB4773" w14:paraId="0416661C" w14:textId="77777777">
            <w:pPr>
              <w:spacing w:after="60"/>
            </w:pPr>
            <w:r>
              <w:rPr>
                <w:b/>
                <w:color w:val="1B5E20"/>
                <w:sz w:val="19"/>
              </w:rPr>
              <w:t>✅ Built (net new): second tab alongside the VH Review queue. KPI pivot tables by RSM and by FERT, weekly trend toggle (governance date vs. delivery date), Runner/Repeater/Stranger segment rollup, rush-order-% vs. target with red/green indicator, and a pending-cancellation KPI tile alongside the existing detail table. Standardized RSM and Dealer filters.</w:t>
            </w:r>
          </w:p>
        </w:tc>
      </w:tr>
      <w:tr w:rsidR="00042305" w14:paraId="549B086B" w14:textId="77777777">
        <w:tc>
          <w:tcPr>
            <w:tcW w:w="16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4AEE9BB1" w14:textId="77777777">
            <w:pPr>
              <w:spacing w:after="60"/>
            </w:pPr>
            <w:r>
              <w:rPr>
                <w:color w:val="000000"/>
                <w:sz w:val="19"/>
                <w:szCs w:val="19"/>
              </w:rPr>
              <w:t>ISO Review</w:t>
            </w:r>
          </w:p>
        </w:tc>
        <w:tc>
          <w:tcPr>
            <w:tcW w:w="14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3ED7B882" w14:textId="77777777">
            <w:pPr>
              <w:spacing w:after="60"/>
            </w:pPr>
            <w:r>
              <w:rPr>
                <w:color w:val="000000"/>
                <w:sz w:val="19"/>
                <w:szCs w:val="19"/>
              </w:rPr>
              <w:t>ISO</w:t>
            </w:r>
          </w:p>
        </w:tc>
        <w:tc>
          <w:tcPr>
            <w:tcW w:w="63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74CE1995" w14:textId="77777777">
            <w:pPr>
              <w:spacing w:after="60"/>
            </w:pPr>
            <w:r>
              <w:rPr>
                <w:color w:val="000000"/>
                <w:sz w:val="19"/>
                <w:szCs w:val="19"/>
              </w:rPr>
              <w:t>All RSM and VH fields (read-only). ISO Qty (editable). Stock Flag (picklist: Stock available / Partial stock / No stock). ISO Notes (optional). Release to PPC button, Reject button + mandatory rejection reason. Stage timeline showing RSM and VH actions.</w:t>
            </w:r>
          </w:p>
          <w:p w:rsidR="00042305" w:rsidRDefault="00DB4773" w14:paraId="21B85879" w14:textId="1828CC44">
            <w:pPr>
              <w:spacing w:after="60"/>
            </w:pPr>
            <w:r>
              <w:rPr>
                <w:color w:val="1B5E20"/>
                <w:sz w:val="19"/>
                <w:szCs w:val="19"/>
              </w:rPr>
              <w:t>Hold button, matching the VH Review screen's pattern.</w:t>
            </w:r>
          </w:p>
          <w:p w:rsidR="00423858" w:rsidRDefault="00DB4773" w14:paraId="3826F0CD" w14:textId="7030FDDA">
            <w:pPr>
              <w:spacing w:after="60"/>
            </w:pPr>
            <w:r>
              <w:rPr>
                <w:b/>
                <w:color w:val="1B5E20"/>
                <w:sz w:val="19"/>
              </w:rPr>
              <w:t>'Request Qty Change / Cancellation' action on PPC-Committed rows, for ISO to originate its own request (routes straight to PPC).</w:t>
            </w:r>
          </w:p>
          <w:p w:rsidR="00423858" w:rsidRDefault="00DB4773" w14:paraId="48F0AFF4" w14:textId="22879A65">
            <w:pPr>
              <w:spacing w:after="60"/>
            </w:pPr>
            <w:r>
              <w:rPr>
                <w:b/>
                <w:color w:val="1B5E20"/>
                <w:sz w:val="19"/>
              </w:rPr>
              <w:t>explicit 'Reject — recommend against cancellation' action at the ISO review stage, distinct from entering a confirmed quantity.</w:t>
            </w:r>
          </w:p>
        </w:tc>
      </w:tr>
      <w:tr w:rsidR="00423858" w14:paraId="51EB1C37" w14:textId="77777777">
        <w:tc>
          <w:tcPr>
            <w:tcW w:w="1600" w:type="dxa"/>
          </w:tcPr>
          <w:p w:rsidR="00423858" w:rsidRDefault="00DB4773" w14:paraId="5A9ED679" w14:textId="77777777">
            <w:r>
              <w:rPr>
                <w:b/>
                <w:sz w:val="19"/>
              </w:rPr>
              <w:t>ISO Aggregate Dashboard (new)</w:t>
            </w:r>
          </w:p>
        </w:tc>
        <w:tc>
          <w:tcPr>
            <w:tcW w:w="1400" w:type="dxa"/>
          </w:tcPr>
          <w:p w:rsidR="00423858" w:rsidRDefault="00DB4773" w14:paraId="1A96C57D" w14:textId="77777777">
            <w:r>
              <w:rPr>
                <w:sz w:val="19"/>
              </w:rPr>
              <w:t>ISO / Central Planning</w:t>
            </w:r>
          </w:p>
        </w:tc>
        <w:tc>
          <w:tcPr>
            <w:tcW w:w="6360" w:type="dxa"/>
          </w:tcPr>
          <w:p w:rsidR="00423858" w:rsidRDefault="00423858" w14:paraId="2523049C" w14:textId="77777777"/>
          <w:p w:rsidR="00423858" w:rsidRDefault="00DB4773" w14:paraId="4B7490FD" w14:textId="77777777">
            <w:pPr>
              <w:spacing w:after="60"/>
            </w:pPr>
            <w:r>
              <w:rPr>
                <w:b/>
                <w:color w:val="1B5E20"/>
                <w:sz w:val="19"/>
              </w:rPr>
              <w:t>✅ Built (net new — not previously scoped). Same pattern as the VH Aggregate Dashboard: KPI pivots, weekly trend toggle, Runner/Repeater/Stranger segmentation, rush-order-% vs. target, and a pending-cancellation KPI tile.</w:t>
            </w:r>
          </w:p>
        </w:tc>
      </w:tr>
      <w:tr w:rsidR="00042305" w14:paraId="42BCC773" w14:textId="77777777">
        <w:tc>
          <w:tcPr>
            <w:tcW w:w="16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43A64FCF" w14:textId="77777777">
            <w:pPr>
              <w:spacing w:after="60"/>
            </w:pPr>
            <w:r>
              <w:rPr>
                <w:color w:val="000000"/>
                <w:sz w:val="19"/>
                <w:szCs w:val="19"/>
              </w:rPr>
              <w:t>PPC Commit EDD</w:t>
            </w:r>
          </w:p>
        </w:tc>
        <w:tc>
          <w:tcPr>
            <w:tcW w:w="14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5E508C44" w14:textId="77777777">
            <w:pPr>
              <w:spacing w:after="60"/>
            </w:pPr>
            <w:r>
              <w:rPr>
                <w:color w:val="000000"/>
                <w:sz w:val="19"/>
                <w:szCs w:val="19"/>
              </w:rPr>
              <w:t>PPC</w:t>
            </w:r>
          </w:p>
        </w:tc>
        <w:tc>
          <w:tcPr>
            <w:tcW w:w="63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53220543" w14:textId="77777777">
            <w:pPr>
              <w:spacing w:after="60"/>
            </w:pPr>
            <w:r>
              <w:rPr>
                <w:color w:val="000000"/>
                <w:sz w:val="19"/>
                <w:szCs w:val="19"/>
              </w:rPr>
              <w:t>All prior stage fields (read-only). Qty by RSM / VH / ISO shown in summary table. PPC Qty Committed (editable), EDD (date input — manual in Phase 0), Production Feasibility (picklist), PPC Notes (optional). Commit button closes the RO. Now fully dynamically bound to the selected order (resolves OI-08).</w:t>
            </w:r>
          </w:p>
          <w:p w:rsidR="00423858" w:rsidRDefault="00DB4773" w14:paraId="5B30BF25" w14:textId="473AD475">
            <w:pPr>
              <w:spacing w:after="60"/>
            </w:pPr>
            <w:r>
              <w:rPr>
                <w:b/>
                <w:color w:val="1B5E20"/>
                <w:sz w:val="19"/>
              </w:rPr>
              <w:lastRenderedPageBreak/>
              <w:t>final approve/reject decision on a pending cancellation request.</w:t>
            </w:r>
          </w:p>
          <w:p w:rsidR="00423858" w:rsidRDefault="00DB4773" w14:paraId="7821C62E" w14:textId="36F55616">
            <w:pPr>
              <w:spacing w:after="60"/>
            </w:pPr>
            <w:r>
              <w:rPr>
                <w:b/>
                <w:color w:val="1B5E20"/>
                <w:sz w:val="19"/>
              </w:rPr>
              <w:t>Supply Plan upload/publish (CSV) — becomes the read-only Supply Plan view VH sees, and the per-order snapshot shown on detail/review screens.</w:t>
            </w:r>
          </w:p>
        </w:tc>
      </w:tr>
    </w:tbl>
    <w:p w:rsidR="00042305" w:rsidRDefault="00042305" w14:paraId="5F3C609D"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042305" w14:paraId="5B730EED" w14:textId="77777777">
        <w:tc>
          <w:tcPr>
            <w:tcW w:w="9360" w:type="dxa"/>
            <w:tcBorders>
              <w:top w:val="single" w:color="1F3864" w:sz="4" w:space="0"/>
              <w:left w:val="single" w:color="1F3864" w:sz="4" w:space="0"/>
              <w:bottom w:val="single" w:color="1F3864" w:sz="4" w:space="0"/>
              <w:right w:val="single" w:color="1F3864" w:sz="4" w:space="0"/>
            </w:tcBorders>
            <w:shd w:val="clear" w:color="auto" w:fill="E8F4FD"/>
            <w:tcMar>
              <w:top w:w="160" w:type="dxa"/>
              <w:left w:w="200" w:type="dxa"/>
              <w:bottom w:w="160" w:type="dxa"/>
              <w:right w:w="200" w:type="dxa"/>
            </w:tcMar>
          </w:tcPr>
          <w:p w:rsidR="00042305" w:rsidRDefault="00DB4773" w14:paraId="2A535F12" w14:textId="6DB59065">
            <w:r>
              <w:rPr>
                <w:b/>
                <w:bCs/>
                <w:color w:val="1F3864"/>
                <w:sz w:val="20"/>
                <w:szCs w:val="20"/>
              </w:rPr>
              <w:t xml:space="preserve">Attachment A — UX Prototype: </w:t>
            </w:r>
            <w:r w:rsidR="00094DD8">
              <w:rPr>
                <w:b/>
                <w:bCs/>
                <w:color w:val="1F3864"/>
                <w:sz w:val="20"/>
                <w:szCs w:val="20"/>
              </w:rPr>
              <w:t xml:space="preserve">see the latest version on SharePoint. </w:t>
            </w:r>
            <w:r>
              <w:rPr>
                <w:i/>
                <w:iCs/>
                <w:color w:val="000000"/>
                <w:sz w:val="20"/>
                <w:szCs w:val="20"/>
              </w:rPr>
              <w:t>vecv_rush_order_portal</w:t>
            </w:r>
            <w:r w:rsidR="00094DD8">
              <w:rPr>
                <w:i/>
                <w:iCs/>
                <w:color w:val="000000"/>
                <w:sz w:val="20"/>
                <w:szCs w:val="20"/>
              </w:rPr>
              <w:t>v*.*</w:t>
            </w:r>
            <w:r>
              <w:rPr>
                <w:i/>
                <w:iCs/>
                <w:color w:val="000000"/>
                <w:sz w:val="20"/>
                <w:szCs w:val="20"/>
              </w:rPr>
              <w:t>.html</w:t>
            </w:r>
            <w:r w:rsidR="00094DD8">
              <w:rPr>
                <w:i/>
                <w:iCs/>
                <w:color w:val="000000"/>
                <w:sz w:val="20"/>
                <w:szCs w:val="20"/>
              </w:rPr>
              <w:t xml:space="preserve"> </w:t>
            </w:r>
          </w:p>
        </w:tc>
      </w:tr>
    </w:tbl>
    <w:p w:rsidR="00042305" w:rsidRDefault="00DB4773" w14:paraId="68108EAF" w14:textId="77777777">
      <w:r>
        <w:br w:type="page"/>
      </w:r>
    </w:p>
    <w:p w:rsidR="00042305" w:rsidRDefault="00DB4773" w14:paraId="5E3EC1B0" w14:textId="77777777">
      <w:pPr>
        <w:pStyle w:val="Heading2"/>
        <w:spacing w:before="240" w:after="120"/>
      </w:pPr>
      <w:proofErr w:type="gramStart"/>
      <w:r>
        <w:rPr>
          <w:b/>
          <w:bCs/>
          <w:sz w:val="24"/>
          <w:szCs w:val="24"/>
        </w:rPr>
        <w:lastRenderedPageBreak/>
        <w:t>6.2  Data</w:t>
      </w:r>
      <w:proofErr w:type="gramEnd"/>
      <w:r>
        <w:rPr>
          <w:b/>
          <w:bCs/>
          <w:sz w:val="24"/>
          <w:szCs w:val="24"/>
        </w:rPr>
        <w:t>, Fields &amp; Source Systems</w:t>
      </w:r>
    </w:p>
    <w:p w:rsidRPr="00020E65" w:rsidR="00C50215" w:rsidP="00C50215" w:rsidRDefault="00C50215" w14:paraId="158F7E54" w14:textId="77777777">
      <w:pPr>
        <w:pStyle w:val="heading20"/>
        <w:spacing w:before="240"/>
        <w:rPr>
          <w:b w:val="0"/>
          <w:bCs w:val="0"/>
          <w:color w:val="1A1A1A"/>
          <w:sz w:val="20"/>
          <w:szCs w:val="20"/>
        </w:rPr>
      </w:pPr>
      <w:r w:rsidRPr="00020E65">
        <w:rPr>
          <w:b w:val="0"/>
          <w:bCs w:val="0"/>
          <w:color w:val="1A1A1A"/>
          <w:sz w:val="20"/>
          <w:szCs w:val="20"/>
        </w:rPr>
        <w:t>"This section (Data, Fields &amp; Source Systems) reflects analysis already completed by UST — source systems, field-level mapping, and refresh frequency have been identified for each data entity. No further input needed from the business side here; treating this section as closed."</w:t>
      </w:r>
    </w:p>
    <w:p w:rsidR="00042305" w:rsidRDefault="00DB4773" w14:paraId="73E53BF0" w14:textId="77777777">
      <w:pPr>
        <w:pStyle w:val="Heading2"/>
        <w:spacing w:before="240" w:after="120"/>
      </w:pPr>
      <w:proofErr w:type="gramStart"/>
      <w:r>
        <w:rPr>
          <w:b/>
          <w:bCs/>
          <w:sz w:val="24"/>
          <w:szCs w:val="24"/>
        </w:rPr>
        <w:t>6.4  Reason</w:t>
      </w:r>
      <w:proofErr w:type="gramEnd"/>
      <w:r>
        <w:rPr>
          <w:b/>
          <w:bCs/>
          <w:sz w:val="24"/>
          <w:szCs w:val="24"/>
        </w:rPr>
        <w:t xml:space="preserve"> Code Picklist</w:t>
      </w:r>
    </w:p>
    <w:p w:rsidR="00042305" w:rsidRDefault="00DB4773" w14:paraId="3C3965CA" w14:textId="5421A1AE">
      <w:pPr>
        <w:spacing w:after="140"/>
      </w:pPr>
      <w:r>
        <w:rPr>
          <w:color w:val="000000"/>
        </w:rPr>
        <w:t>All six reason codes plus 'Other' are confirmed implemented in the prototype's reason-selection grid, and mandatory-selection is now enforced (Section 6.1).</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7160"/>
      </w:tblGrid>
      <w:tr w:rsidR="00042305" w14:paraId="439A43D3" w14:textId="77777777">
        <w:trPr>
          <w:tblHeader/>
        </w:trPr>
        <w:tc>
          <w:tcPr>
            <w:tcW w:w="2200" w:type="dxa"/>
            <w:tcBorders>
              <w:top w:val="single" w:color="AAAAAA" w:sz="2" w:space="0"/>
              <w:left w:val="single" w:color="AAAAAA" w:sz="2" w:space="0"/>
              <w:bottom w:val="single" w:color="AAAAAA" w:sz="2" w:space="0"/>
              <w:right w:val="single" w:color="AAAAAA" w:sz="2" w:space="0"/>
            </w:tcBorders>
            <w:shd w:val="clear" w:color="auto" w:fill="1F3864"/>
            <w:tcMar>
              <w:top w:w="80" w:type="dxa"/>
              <w:left w:w="120" w:type="dxa"/>
              <w:bottom w:w="80" w:type="dxa"/>
              <w:right w:w="120" w:type="dxa"/>
            </w:tcMar>
            <w:vAlign w:val="center"/>
          </w:tcPr>
          <w:p w:rsidR="00042305" w:rsidRDefault="00DB4773" w14:paraId="0102DD1D" w14:textId="77777777">
            <w:r>
              <w:rPr>
                <w:b/>
                <w:bCs/>
                <w:color w:val="FFFFFF"/>
                <w:sz w:val="18"/>
                <w:szCs w:val="18"/>
              </w:rPr>
              <w:t>Reason Code</w:t>
            </w:r>
          </w:p>
        </w:tc>
        <w:tc>
          <w:tcPr>
            <w:tcW w:w="7160" w:type="dxa"/>
            <w:tcBorders>
              <w:top w:val="single" w:color="AAAAAA" w:sz="2" w:space="0"/>
              <w:left w:val="single" w:color="AAAAAA" w:sz="2" w:space="0"/>
              <w:bottom w:val="single" w:color="AAAAAA" w:sz="2" w:space="0"/>
              <w:right w:val="single" w:color="AAAAAA" w:sz="2" w:space="0"/>
            </w:tcBorders>
            <w:shd w:val="clear" w:color="auto" w:fill="1F3864"/>
            <w:tcMar>
              <w:top w:w="80" w:type="dxa"/>
              <w:left w:w="120" w:type="dxa"/>
              <w:bottom w:w="80" w:type="dxa"/>
              <w:right w:w="120" w:type="dxa"/>
            </w:tcMar>
            <w:vAlign w:val="center"/>
          </w:tcPr>
          <w:p w:rsidR="00042305" w:rsidRDefault="00DB4773" w14:paraId="65E95622" w14:textId="77777777">
            <w:r>
              <w:rPr>
                <w:b/>
                <w:bCs/>
                <w:color w:val="FFFFFF"/>
                <w:sz w:val="18"/>
                <w:szCs w:val="18"/>
              </w:rPr>
              <w:t>When to Use</w:t>
            </w:r>
          </w:p>
        </w:tc>
      </w:tr>
      <w:tr w:rsidR="00042305" w14:paraId="6A68D2F3" w14:textId="77777777">
        <w:tc>
          <w:tcPr>
            <w:tcW w:w="22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1028C30E" w14:textId="77777777">
            <w:pPr>
              <w:spacing w:after="60"/>
            </w:pPr>
            <w:r>
              <w:rPr>
                <w:color w:val="000000"/>
                <w:sz w:val="19"/>
                <w:szCs w:val="19"/>
              </w:rPr>
              <w:t>Business Critical</w:t>
            </w:r>
          </w:p>
        </w:tc>
        <w:tc>
          <w:tcPr>
            <w:tcW w:w="71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06CFBBEB" w14:textId="77777777">
            <w:pPr>
              <w:spacing w:after="60"/>
            </w:pPr>
            <w:r>
              <w:rPr>
                <w:color w:val="000000"/>
                <w:sz w:val="19"/>
                <w:szCs w:val="19"/>
              </w:rPr>
              <w:t>Customer has a contractual delivery deadline or commitment at risk of breach.</w:t>
            </w:r>
          </w:p>
        </w:tc>
      </w:tr>
      <w:tr w:rsidR="00042305" w14:paraId="5ED9322F" w14:textId="77777777">
        <w:tc>
          <w:tcPr>
            <w:tcW w:w="22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5271B767" w14:textId="77777777">
            <w:pPr>
              <w:spacing w:after="60"/>
            </w:pPr>
            <w:r>
              <w:rPr>
                <w:color w:val="000000"/>
                <w:sz w:val="19"/>
                <w:szCs w:val="19"/>
              </w:rPr>
              <w:t>Competitor threat</w:t>
            </w:r>
          </w:p>
        </w:tc>
        <w:tc>
          <w:tcPr>
            <w:tcW w:w="71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6F95BF4F" w14:textId="77777777">
            <w:pPr>
              <w:spacing w:after="60"/>
            </w:pPr>
            <w:r>
              <w:rPr>
                <w:color w:val="000000"/>
                <w:sz w:val="19"/>
                <w:szCs w:val="19"/>
              </w:rPr>
              <w:t>Risk of losing the deal to a competitor if delivery cannot be confirmed urgently.</w:t>
            </w:r>
          </w:p>
        </w:tc>
      </w:tr>
      <w:tr w:rsidR="00042305" w14:paraId="1F58903B" w14:textId="77777777">
        <w:tc>
          <w:tcPr>
            <w:tcW w:w="22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4D6711E9" w14:textId="77777777">
            <w:pPr>
              <w:spacing w:after="60"/>
            </w:pPr>
            <w:r>
              <w:rPr>
                <w:color w:val="000000"/>
                <w:sz w:val="19"/>
                <w:szCs w:val="19"/>
              </w:rPr>
              <w:t>Scheme / incentive driven</w:t>
            </w:r>
          </w:p>
        </w:tc>
        <w:tc>
          <w:tcPr>
            <w:tcW w:w="71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0626F383" w14:textId="77777777">
            <w:pPr>
              <w:spacing w:after="60"/>
            </w:pPr>
            <w:r>
              <w:rPr>
                <w:color w:val="000000"/>
                <w:sz w:val="19"/>
                <w:szCs w:val="19"/>
              </w:rPr>
              <w:t xml:space="preserve">A time-bound sales scheme or government incentive is </w:t>
            </w:r>
            <w:proofErr w:type="gramStart"/>
            <w:r>
              <w:rPr>
                <w:color w:val="000000"/>
                <w:sz w:val="19"/>
                <w:szCs w:val="19"/>
              </w:rPr>
              <w:t>ending</w:t>
            </w:r>
            <w:proofErr w:type="gramEnd"/>
            <w:r>
              <w:rPr>
                <w:color w:val="000000"/>
                <w:sz w:val="19"/>
                <w:szCs w:val="19"/>
              </w:rPr>
              <w:t xml:space="preserve"> and the vehicle must be delivered within the scheme period.</w:t>
            </w:r>
          </w:p>
        </w:tc>
      </w:tr>
      <w:tr w:rsidR="00042305" w14:paraId="11BF0FE6" w14:textId="77777777">
        <w:tc>
          <w:tcPr>
            <w:tcW w:w="22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23A1DE48" w14:textId="77777777">
            <w:pPr>
              <w:spacing w:after="60"/>
            </w:pPr>
            <w:r>
              <w:rPr>
                <w:color w:val="000000"/>
                <w:sz w:val="19"/>
                <w:szCs w:val="19"/>
              </w:rPr>
              <w:t>Pipeline conversion</w:t>
            </w:r>
          </w:p>
        </w:tc>
        <w:tc>
          <w:tcPr>
            <w:tcW w:w="71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13D94880" w14:textId="77777777">
            <w:pPr>
              <w:spacing w:after="60"/>
            </w:pPr>
            <w:r>
              <w:rPr>
                <w:color w:val="000000"/>
                <w:sz w:val="19"/>
                <w:szCs w:val="19"/>
              </w:rPr>
              <w:t>A hot inquiry is converting to a confirmed order and needs production commitment to close.</w:t>
            </w:r>
          </w:p>
        </w:tc>
      </w:tr>
      <w:tr w:rsidR="00042305" w14:paraId="644E7D80" w14:textId="77777777">
        <w:tc>
          <w:tcPr>
            <w:tcW w:w="22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69D1A346" w14:textId="77777777">
            <w:pPr>
              <w:spacing w:after="60"/>
            </w:pPr>
            <w:r>
              <w:rPr>
                <w:color w:val="000000"/>
                <w:sz w:val="19"/>
                <w:szCs w:val="19"/>
              </w:rPr>
              <w:t>Runner FERT stockout</w:t>
            </w:r>
          </w:p>
        </w:tc>
        <w:tc>
          <w:tcPr>
            <w:tcW w:w="71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2A71A187" w14:textId="77777777">
            <w:pPr>
              <w:spacing w:after="60"/>
            </w:pPr>
            <w:r>
              <w:rPr>
                <w:color w:val="000000"/>
                <w:sz w:val="19"/>
                <w:szCs w:val="19"/>
              </w:rPr>
              <w:t xml:space="preserve">A high-velocity (Runner) FERT is unavailable at the </w:t>
            </w:r>
            <w:proofErr w:type="gramStart"/>
            <w:r>
              <w:rPr>
                <w:color w:val="000000"/>
                <w:sz w:val="19"/>
                <w:szCs w:val="19"/>
              </w:rPr>
              <w:t>dealer</w:t>
            </w:r>
            <w:proofErr w:type="gramEnd"/>
            <w:r>
              <w:rPr>
                <w:color w:val="000000"/>
                <w:sz w:val="19"/>
                <w:szCs w:val="19"/>
              </w:rPr>
              <w:t xml:space="preserve"> and a customer order is at risk.</w:t>
            </w:r>
          </w:p>
        </w:tc>
      </w:tr>
      <w:tr w:rsidR="00042305" w14:paraId="01DF6DDE" w14:textId="77777777">
        <w:tc>
          <w:tcPr>
            <w:tcW w:w="22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32317FF4" w14:textId="77777777">
            <w:pPr>
              <w:spacing w:after="60"/>
            </w:pPr>
            <w:r>
              <w:rPr>
                <w:color w:val="000000"/>
                <w:sz w:val="19"/>
                <w:szCs w:val="19"/>
              </w:rPr>
              <w:t>Post-cutoff demand surge</w:t>
            </w:r>
          </w:p>
        </w:tc>
        <w:tc>
          <w:tcPr>
            <w:tcW w:w="71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30066F0F" w14:textId="77777777">
            <w:pPr>
              <w:spacing w:after="60"/>
            </w:pPr>
            <w:r>
              <w:rPr>
                <w:color w:val="000000"/>
                <w:sz w:val="19"/>
                <w:szCs w:val="19"/>
              </w:rPr>
              <w:t>Genuine demand arose after the monthly S&amp;OP cycle closed and cannot wait for the next cycle.</w:t>
            </w:r>
          </w:p>
        </w:tc>
      </w:tr>
      <w:tr w:rsidR="00042305" w14:paraId="6A64D461" w14:textId="77777777">
        <w:tc>
          <w:tcPr>
            <w:tcW w:w="22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738681D6" w14:textId="77777777">
            <w:pPr>
              <w:spacing w:after="60"/>
            </w:pPr>
            <w:r>
              <w:rPr>
                <w:color w:val="000000"/>
                <w:sz w:val="19"/>
                <w:szCs w:val="19"/>
              </w:rPr>
              <w:t>Other</w:t>
            </w:r>
          </w:p>
        </w:tc>
        <w:tc>
          <w:tcPr>
            <w:tcW w:w="71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0A2FE4AF" w14:textId="77777777">
            <w:pPr>
              <w:spacing w:after="60"/>
            </w:pPr>
            <w:r>
              <w:rPr>
                <w:color w:val="000000"/>
                <w:sz w:val="19"/>
                <w:szCs w:val="19"/>
              </w:rPr>
              <w:t>Free text justification mandatory if this code is selected.</w:t>
            </w:r>
          </w:p>
        </w:tc>
      </w:tr>
    </w:tbl>
    <w:p w:rsidR="00042305" w:rsidRDefault="00DB4773" w14:paraId="39348007" w14:textId="77777777">
      <w:r>
        <w:br w:type="page"/>
      </w:r>
    </w:p>
    <w:p w:rsidR="00042305" w:rsidRDefault="00DB4773" w14:paraId="2E2070E0" w14:textId="77777777">
      <w:pPr>
        <w:pStyle w:val="Heading2"/>
        <w:spacing w:before="240" w:after="120"/>
      </w:pPr>
      <w:proofErr w:type="gramStart"/>
      <w:r>
        <w:rPr>
          <w:b/>
          <w:bCs/>
          <w:sz w:val="24"/>
          <w:szCs w:val="24"/>
        </w:rPr>
        <w:lastRenderedPageBreak/>
        <w:t>6.5  Status</w:t>
      </w:r>
      <w:proofErr w:type="gramEnd"/>
      <w:r>
        <w:rPr>
          <w:b/>
          <w:bCs/>
          <w:sz w:val="24"/>
          <w:szCs w:val="24"/>
        </w:rPr>
        <w:t xml:space="preserve"> </w:t>
      </w:r>
      <w:proofErr w:type="gramStart"/>
      <w:r>
        <w:rPr>
          <w:b/>
          <w:bCs/>
          <w:sz w:val="24"/>
          <w:szCs w:val="24"/>
        </w:rPr>
        <w:t>Lifecycle  (</w:t>
      </w:r>
      <w:proofErr w:type="gramEnd"/>
      <w:r>
        <w:rPr>
          <w:b/>
          <w:bCs/>
          <w:sz w:val="24"/>
          <w:szCs w:val="24"/>
        </w:rPr>
        <w:t>updated in v3.0)</w:t>
      </w:r>
    </w:p>
    <w:p w:rsidR="00042305" w:rsidRDefault="00DB4773" w14:paraId="2D96FD2B" w14:textId="224926B6">
      <w:pPr>
        <w:spacing w:after="140"/>
      </w:pPr>
      <w:r>
        <w:rPr>
          <w:color w:val="000000"/>
        </w:rPr>
        <w:t xml:space="preserve">A Rush Order moves through the following status states.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6960"/>
      </w:tblGrid>
      <w:tr w:rsidR="00042305" w14:paraId="1F2F1A5E" w14:textId="77777777">
        <w:trPr>
          <w:tblHeader/>
        </w:trPr>
        <w:tc>
          <w:tcPr>
            <w:tcW w:w="2400" w:type="dxa"/>
            <w:tcBorders>
              <w:top w:val="single" w:color="AAAAAA" w:sz="2" w:space="0"/>
              <w:left w:val="single" w:color="AAAAAA" w:sz="2" w:space="0"/>
              <w:bottom w:val="single" w:color="AAAAAA" w:sz="2" w:space="0"/>
              <w:right w:val="single" w:color="AAAAAA" w:sz="2" w:space="0"/>
            </w:tcBorders>
            <w:shd w:val="clear" w:color="auto" w:fill="1F3864"/>
            <w:tcMar>
              <w:top w:w="80" w:type="dxa"/>
              <w:left w:w="120" w:type="dxa"/>
              <w:bottom w:w="80" w:type="dxa"/>
              <w:right w:w="120" w:type="dxa"/>
            </w:tcMar>
            <w:vAlign w:val="center"/>
          </w:tcPr>
          <w:p w:rsidR="00042305" w:rsidRDefault="00DB4773" w14:paraId="147B3284" w14:textId="77777777">
            <w:r>
              <w:rPr>
                <w:b/>
                <w:bCs/>
                <w:color w:val="FFFFFF"/>
                <w:sz w:val="18"/>
                <w:szCs w:val="18"/>
              </w:rPr>
              <w:t>Status</w:t>
            </w:r>
          </w:p>
        </w:tc>
        <w:tc>
          <w:tcPr>
            <w:tcW w:w="6960" w:type="dxa"/>
            <w:tcBorders>
              <w:top w:val="single" w:color="AAAAAA" w:sz="2" w:space="0"/>
              <w:left w:val="single" w:color="AAAAAA" w:sz="2" w:space="0"/>
              <w:bottom w:val="single" w:color="AAAAAA" w:sz="2" w:space="0"/>
              <w:right w:val="single" w:color="AAAAAA" w:sz="2" w:space="0"/>
            </w:tcBorders>
            <w:shd w:val="clear" w:color="auto" w:fill="1F3864"/>
            <w:tcMar>
              <w:top w:w="80" w:type="dxa"/>
              <w:left w:w="120" w:type="dxa"/>
              <w:bottom w:w="80" w:type="dxa"/>
              <w:right w:w="120" w:type="dxa"/>
            </w:tcMar>
            <w:vAlign w:val="center"/>
          </w:tcPr>
          <w:p w:rsidR="00042305" w:rsidRDefault="00DB4773" w14:paraId="554DA7E7" w14:textId="77777777">
            <w:r>
              <w:rPr>
                <w:b/>
                <w:bCs/>
                <w:color w:val="FFFFFF"/>
                <w:sz w:val="18"/>
                <w:szCs w:val="18"/>
              </w:rPr>
              <w:t>Meaning</w:t>
            </w:r>
          </w:p>
        </w:tc>
      </w:tr>
      <w:tr w:rsidR="00042305" w14:paraId="11C362C2" w14:textId="77777777">
        <w:tc>
          <w:tcPr>
            <w:tcW w:w="24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6D134CA1" w14:textId="77777777">
            <w:pPr>
              <w:spacing w:after="60"/>
            </w:pPr>
            <w:r>
              <w:rPr>
                <w:b/>
                <w:bCs/>
                <w:color w:val="1B5E20"/>
                <w:sz w:val="19"/>
                <w:szCs w:val="19"/>
              </w:rPr>
              <w:t>Draft (new)</w:t>
            </w:r>
          </w:p>
        </w:tc>
        <w:tc>
          <w:tcPr>
            <w:tcW w:w="69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186FBD71" w14:textId="77777777">
            <w:pPr>
              <w:spacing w:after="60"/>
            </w:pPr>
            <w:r>
              <w:rPr>
                <w:color w:val="000000"/>
                <w:sz w:val="19"/>
                <w:szCs w:val="19"/>
              </w:rPr>
              <w:t xml:space="preserve">RSM has saved the request but not yet submitted. Visible only to that RSM. Editable, </w:t>
            </w:r>
            <w:proofErr w:type="spellStart"/>
            <w:r>
              <w:rPr>
                <w:color w:val="000000"/>
                <w:sz w:val="19"/>
                <w:szCs w:val="19"/>
              </w:rPr>
              <w:t>deletable</w:t>
            </w:r>
            <w:proofErr w:type="spellEnd"/>
            <w:r>
              <w:rPr>
                <w:color w:val="000000"/>
                <w:sz w:val="19"/>
                <w:szCs w:val="19"/>
              </w:rPr>
              <w:t xml:space="preserve"> (individually or in bulk), or submitted to VH (individually or in bulk).</w:t>
            </w:r>
          </w:p>
        </w:tc>
      </w:tr>
      <w:tr w:rsidR="00042305" w14:paraId="54AD4C18" w14:textId="77777777">
        <w:tc>
          <w:tcPr>
            <w:tcW w:w="24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0FB063A1" w14:textId="77777777">
            <w:pPr>
              <w:spacing w:after="60"/>
            </w:pPr>
            <w:r>
              <w:rPr>
                <w:color w:val="000000"/>
                <w:sz w:val="19"/>
                <w:szCs w:val="19"/>
              </w:rPr>
              <w:t>Open</w:t>
            </w:r>
          </w:p>
        </w:tc>
        <w:tc>
          <w:tcPr>
            <w:tcW w:w="69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7CEABEF9" w14:textId="77777777">
            <w:pPr>
              <w:spacing w:after="60"/>
            </w:pPr>
            <w:r>
              <w:rPr>
                <w:color w:val="000000"/>
                <w:sz w:val="19"/>
                <w:szCs w:val="19"/>
              </w:rPr>
              <w:t>RSM has submitted. Awaiting VH review. No VH action taken yet.</w:t>
            </w:r>
          </w:p>
        </w:tc>
      </w:tr>
      <w:tr w:rsidR="00042305" w14:paraId="4E139C17" w14:textId="77777777">
        <w:tc>
          <w:tcPr>
            <w:tcW w:w="24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174D1574" w14:textId="77777777">
            <w:pPr>
              <w:spacing w:after="60"/>
            </w:pPr>
            <w:r>
              <w:rPr>
                <w:b/>
                <w:bCs/>
                <w:color w:val="1B5E20"/>
                <w:sz w:val="19"/>
                <w:szCs w:val="19"/>
              </w:rPr>
              <w:t>On Hold – VH (new)</w:t>
            </w:r>
          </w:p>
        </w:tc>
        <w:tc>
          <w:tcPr>
            <w:tcW w:w="69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033CC9BA" w14:textId="77777777">
            <w:pPr>
              <w:spacing w:after="60"/>
            </w:pPr>
            <w:r>
              <w:rPr>
                <w:color w:val="000000"/>
                <w:sz w:val="19"/>
                <w:szCs w:val="19"/>
              </w:rPr>
              <w:t>VH has paused the request without approving or rejecting. Remains visible only in VH's queue. Does not advance and does not return to RSM while held.</w:t>
            </w:r>
          </w:p>
        </w:tc>
      </w:tr>
      <w:tr w:rsidR="00042305" w14:paraId="42C7F715" w14:textId="77777777">
        <w:tc>
          <w:tcPr>
            <w:tcW w:w="24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61580F0C" w14:textId="77777777">
            <w:pPr>
              <w:spacing w:after="60"/>
            </w:pPr>
            <w:r>
              <w:rPr>
                <w:color w:val="000000"/>
                <w:sz w:val="19"/>
                <w:szCs w:val="19"/>
              </w:rPr>
              <w:t>VH Approved</w:t>
            </w:r>
          </w:p>
        </w:tc>
        <w:tc>
          <w:tcPr>
            <w:tcW w:w="69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0A463766" w14:textId="77777777">
            <w:pPr>
              <w:spacing w:after="60"/>
            </w:pPr>
            <w:r>
              <w:rPr>
                <w:color w:val="000000"/>
                <w:sz w:val="19"/>
                <w:szCs w:val="19"/>
              </w:rPr>
              <w:t>VH has approved (possibly with modified qty/date). Awaiting ISO review.</w:t>
            </w:r>
          </w:p>
        </w:tc>
      </w:tr>
      <w:tr w:rsidR="00042305" w14:paraId="2EC5700B" w14:textId="77777777">
        <w:tc>
          <w:tcPr>
            <w:tcW w:w="24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0C5EAEDC" w14:textId="77777777">
            <w:pPr>
              <w:spacing w:after="60"/>
            </w:pPr>
            <w:r>
              <w:rPr>
                <w:b/>
                <w:bCs/>
                <w:color w:val="1B5E20"/>
                <w:sz w:val="19"/>
                <w:szCs w:val="19"/>
              </w:rPr>
              <w:t>On Hold – ISO (new)</w:t>
            </w:r>
          </w:p>
        </w:tc>
        <w:tc>
          <w:tcPr>
            <w:tcW w:w="69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2766D350" w14:textId="77777777">
            <w:pPr>
              <w:spacing w:after="60"/>
            </w:pPr>
            <w:r>
              <w:rPr>
                <w:color w:val="000000"/>
                <w:sz w:val="19"/>
                <w:szCs w:val="19"/>
              </w:rPr>
              <w:t>ISO has paused the request without releasing or rejecting. Remains visible only in ISO's queue. Distinct from On Hold – VH so a held order stays correctly scoped to whichever persona is holding it.</w:t>
            </w:r>
          </w:p>
        </w:tc>
      </w:tr>
      <w:tr w:rsidR="00042305" w14:paraId="41A4339A" w14:textId="77777777">
        <w:tc>
          <w:tcPr>
            <w:tcW w:w="24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67681083" w14:textId="77777777">
            <w:pPr>
              <w:spacing w:after="60"/>
            </w:pPr>
            <w:r>
              <w:rPr>
                <w:color w:val="000000"/>
                <w:sz w:val="19"/>
                <w:szCs w:val="19"/>
              </w:rPr>
              <w:t>ISO Released</w:t>
            </w:r>
          </w:p>
        </w:tc>
        <w:tc>
          <w:tcPr>
            <w:tcW w:w="69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1E4E6C7A" w14:textId="77777777">
            <w:pPr>
              <w:spacing w:after="60"/>
            </w:pPr>
            <w:r>
              <w:rPr>
                <w:color w:val="000000"/>
                <w:sz w:val="19"/>
                <w:szCs w:val="19"/>
              </w:rPr>
              <w:t>ISO has released to PPC. PPC SLA clock started. Awaiting PPC commitment.</w:t>
            </w:r>
          </w:p>
        </w:tc>
      </w:tr>
      <w:tr w:rsidR="00042305" w14:paraId="3E6C273B" w14:textId="77777777">
        <w:tc>
          <w:tcPr>
            <w:tcW w:w="24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535C6606" w14:textId="77777777">
            <w:pPr>
              <w:spacing w:after="60"/>
            </w:pPr>
            <w:r>
              <w:rPr>
                <w:color w:val="000000"/>
                <w:sz w:val="19"/>
                <w:szCs w:val="19"/>
              </w:rPr>
              <w:t>PPC Committed</w:t>
            </w:r>
          </w:p>
        </w:tc>
        <w:tc>
          <w:tcPr>
            <w:tcW w:w="69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1AC2CE2C" w14:textId="77777777">
            <w:pPr>
              <w:spacing w:after="60"/>
            </w:pPr>
            <w:r>
              <w:rPr>
                <w:color w:val="000000"/>
                <w:sz w:val="19"/>
                <w:szCs w:val="19"/>
              </w:rPr>
              <w:t>PPC has committed a qty and EDD. Terminal success state. RO closed.</w:t>
            </w:r>
          </w:p>
        </w:tc>
      </w:tr>
      <w:tr w:rsidR="00423858" w14:paraId="22A43285" w14:textId="77777777">
        <w:tc>
          <w:tcPr>
            <w:tcW w:w="2400" w:type="dxa"/>
          </w:tcPr>
          <w:p w:rsidR="00423858" w:rsidRDefault="00DB4773" w14:paraId="5629D394" w14:textId="77777777">
            <w:r>
              <w:rPr>
                <w:b/>
                <w:sz w:val="19"/>
              </w:rPr>
              <w:t>Pending RSM Ack (new)</w:t>
            </w:r>
          </w:p>
        </w:tc>
        <w:tc>
          <w:tcPr>
            <w:tcW w:w="6960" w:type="dxa"/>
          </w:tcPr>
          <w:p w:rsidR="00423858" w:rsidRDefault="00DB4773" w14:paraId="1DA6CA1B" w14:textId="77777777">
            <w:r>
              <w:rPr>
                <w:sz w:val="19"/>
              </w:rPr>
              <w:t>PPC has committed a qty and EDD, but the EDD is later than the RSM's originally requested delivery date. Awaiting RSM's explicit Accept or Reject. Governed by its own SLA timer.</w:t>
            </w:r>
          </w:p>
        </w:tc>
      </w:tr>
      <w:tr w:rsidR="00042305" w14:paraId="0F1DF8AA" w14:textId="77777777">
        <w:tc>
          <w:tcPr>
            <w:tcW w:w="24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1032E173" w14:textId="77777777">
            <w:pPr>
              <w:spacing w:after="60"/>
            </w:pPr>
            <w:r>
              <w:rPr>
                <w:color w:val="000000"/>
                <w:sz w:val="19"/>
                <w:szCs w:val="19"/>
              </w:rPr>
              <w:t>Rejected by VH</w:t>
            </w:r>
          </w:p>
        </w:tc>
        <w:tc>
          <w:tcPr>
            <w:tcW w:w="69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0AFFB70C" w14:textId="77777777">
            <w:pPr>
              <w:spacing w:after="60"/>
            </w:pPr>
            <w:r>
              <w:rPr>
                <w:color w:val="000000"/>
                <w:sz w:val="19"/>
                <w:szCs w:val="19"/>
              </w:rPr>
              <w:t>VH rejected with reason. Returned to RSM. RSM can cancel or raise a revised RO.</w:t>
            </w:r>
          </w:p>
        </w:tc>
      </w:tr>
      <w:tr w:rsidR="00042305" w14:paraId="74773BE6" w14:textId="77777777">
        <w:tc>
          <w:tcPr>
            <w:tcW w:w="24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0BD9592B" w14:textId="77777777">
            <w:pPr>
              <w:spacing w:after="60"/>
            </w:pPr>
            <w:r>
              <w:rPr>
                <w:color w:val="000000"/>
                <w:sz w:val="19"/>
                <w:szCs w:val="19"/>
              </w:rPr>
              <w:t>Rejected by ISO</w:t>
            </w:r>
          </w:p>
        </w:tc>
        <w:tc>
          <w:tcPr>
            <w:tcW w:w="69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2C3E7E12" w14:textId="77777777">
            <w:pPr>
              <w:spacing w:after="60"/>
            </w:pPr>
            <w:r>
              <w:rPr>
                <w:color w:val="000000"/>
                <w:sz w:val="19"/>
                <w:szCs w:val="19"/>
              </w:rPr>
              <w:t>ISO rejected with reason. Returned to RSM. VH is also notified.</w:t>
            </w:r>
          </w:p>
        </w:tc>
      </w:tr>
      <w:tr w:rsidR="00042305" w14:paraId="69686267" w14:textId="77777777">
        <w:tc>
          <w:tcPr>
            <w:tcW w:w="24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1D41CBB6" w14:textId="77777777">
            <w:pPr>
              <w:spacing w:after="60"/>
            </w:pPr>
            <w:r>
              <w:rPr>
                <w:b/>
                <w:sz w:val="19"/>
              </w:rPr>
              <w:t>Cancellation Requested → ISO Reviewed → Pending PPC Decision (in progress)</w:t>
            </w:r>
          </w:p>
        </w:tc>
        <w:tc>
          <w:tcPr>
            <w:tcW w:w="69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423858" w:rsidRDefault="00DB4773" w14:paraId="0030C0FD" w14:textId="7756209B">
            <w:r>
              <w:rPr>
                <w:b/>
                <w:color w:val="1B5E20"/>
                <w:sz w:val="19"/>
              </w:rPr>
              <w:t>layered on top of PPC Committed while a cancellation is being worked — order does not leave PPC Committed status/count while pending. VH or ISO can originate; ISO reviews and forwards a recommendation (or recommends against) to PPC; PPC gives the final call.</w:t>
            </w:r>
          </w:p>
        </w:tc>
      </w:tr>
      <w:tr w:rsidR="00423858" w14:paraId="69E64B49" w14:textId="77777777">
        <w:tc>
          <w:tcPr>
            <w:tcW w:w="2400" w:type="dxa"/>
          </w:tcPr>
          <w:p w:rsidR="00423858" w:rsidRDefault="00DB4773" w14:paraId="649407F9" w14:textId="77777777">
            <w:r>
              <w:rPr>
                <w:b/>
                <w:sz w:val="19"/>
              </w:rPr>
              <w:t>Cancelled / Partially Cancelled</w:t>
            </w:r>
          </w:p>
        </w:tc>
        <w:tc>
          <w:tcPr>
            <w:tcW w:w="6960" w:type="dxa"/>
          </w:tcPr>
          <w:p w:rsidR="00423858" w:rsidRDefault="00DB4773" w14:paraId="1E02BBAB" w14:textId="7CF44BB3">
            <w:r>
              <w:rPr>
                <w:b/>
                <w:color w:val="1B5E20"/>
                <w:sz w:val="19"/>
              </w:rPr>
              <w:t>PPC's full-confirm resolution → terminal Cancelled status. Partial confirm → stays PPC Committed at the reduced qty, badge 'Partially Cancelled'. PPC can also reject the cancellation outright — order stays active at full qty, reason logged, badge shows the rejection.</w:t>
            </w:r>
          </w:p>
        </w:tc>
      </w:tr>
    </w:tbl>
    <w:p w:rsidR="00042305" w:rsidRDefault="00DB4773" w14:paraId="42E32A41" w14:textId="77777777">
      <w:pPr>
        <w:pStyle w:val="Heading2"/>
        <w:spacing w:before="240" w:after="120"/>
      </w:pPr>
      <w:proofErr w:type="gramStart"/>
      <w:r>
        <w:rPr>
          <w:b/>
          <w:bCs/>
          <w:sz w:val="24"/>
          <w:szCs w:val="24"/>
        </w:rPr>
        <w:t>6.6  Notification</w:t>
      </w:r>
      <w:proofErr w:type="gramEnd"/>
      <w:r>
        <w:rPr>
          <w:b/>
          <w:bCs/>
          <w:sz w:val="24"/>
          <w:szCs w:val="24"/>
        </w:rPr>
        <w:t xml:space="preserve"> Logic</w:t>
      </w:r>
    </w:p>
    <w:p w:rsidR="00042305" w:rsidRDefault="00DB4773" w14:paraId="1FD8C752" w14:textId="6785AD62">
      <w:pPr>
        <w:spacing w:after="140"/>
      </w:pPr>
      <w:r>
        <w:rPr>
          <w:color w:val="000000"/>
        </w:rPr>
        <w:t xml:space="preserve">All notifications in Phase 0 are forward-only. A persona is notified when it is their turn to act. Reverse notifications (alerting a prior persona when their number is changed downstream) remain a </w:t>
      </w:r>
      <w:r w:rsidR="00286475">
        <w:rPr>
          <w:color w:val="000000"/>
        </w:rPr>
        <w:t>Phase 1/2</w:t>
      </w:r>
      <w:r>
        <w:rPr>
          <w:color w:val="000000"/>
        </w:rPr>
        <w:t xml:space="preserve"> addition. Two rows are new in v2.0, covering Hold and batch-action </w:t>
      </w:r>
      <w:proofErr w:type="spellStart"/>
      <w:r>
        <w:rPr>
          <w:color w:val="000000"/>
        </w:rPr>
        <w:t>behaviour</w:t>
      </w:r>
      <w:proofErr w:type="spellEnd"/>
      <w:r>
        <w:rPr>
          <w:color w:val="000000"/>
        </w:rPr>
        <w:t xml:space="preserve"> confirmed in the prototype.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6760"/>
      </w:tblGrid>
      <w:tr w:rsidR="00042305" w:rsidTr="0DA20DCD" w14:paraId="6BC449CB" w14:textId="77777777">
        <w:trPr>
          <w:tblHeader/>
        </w:trPr>
        <w:tc>
          <w:tcPr>
            <w:tcW w:w="2600" w:type="dxa"/>
            <w:tcBorders>
              <w:top w:val="single" w:color="AAAAAA" w:sz="2" w:space="0"/>
              <w:left w:val="single" w:color="AAAAAA" w:sz="2" w:space="0"/>
              <w:bottom w:val="single" w:color="AAAAAA" w:sz="2" w:space="0"/>
              <w:right w:val="single" w:color="AAAAAA" w:sz="2" w:space="0"/>
            </w:tcBorders>
            <w:shd w:val="clear" w:color="auto" w:fill="1F3864"/>
            <w:tcMar>
              <w:top w:w="80" w:type="dxa"/>
              <w:left w:w="120" w:type="dxa"/>
              <w:bottom w:w="80" w:type="dxa"/>
              <w:right w:w="120" w:type="dxa"/>
            </w:tcMar>
            <w:vAlign w:val="center"/>
          </w:tcPr>
          <w:p w:rsidR="00042305" w:rsidRDefault="00DB4773" w14:paraId="5A63681C" w14:textId="77777777">
            <w:r>
              <w:rPr>
                <w:b/>
                <w:bCs/>
                <w:color w:val="FFFFFF"/>
                <w:sz w:val="18"/>
                <w:szCs w:val="18"/>
              </w:rPr>
              <w:t>Event</w:t>
            </w:r>
          </w:p>
        </w:tc>
        <w:tc>
          <w:tcPr>
            <w:tcW w:w="6760" w:type="dxa"/>
            <w:tcBorders>
              <w:top w:val="single" w:color="AAAAAA" w:sz="2" w:space="0"/>
              <w:left w:val="single" w:color="AAAAAA" w:sz="2" w:space="0"/>
              <w:bottom w:val="single" w:color="AAAAAA" w:sz="2" w:space="0"/>
              <w:right w:val="single" w:color="AAAAAA" w:sz="2" w:space="0"/>
            </w:tcBorders>
            <w:shd w:val="clear" w:color="auto" w:fill="1F3864"/>
            <w:tcMar>
              <w:top w:w="80" w:type="dxa"/>
              <w:left w:w="120" w:type="dxa"/>
              <w:bottom w:w="80" w:type="dxa"/>
              <w:right w:w="120" w:type="dxa"/>
            </w:tcMar>
            <w:vAlign w:val="center"/>
          </w:tcPr>
          <w:p w:rsidR="00042305" w:rsidRDefault="00DB4773" w14:paraId="329DD36A" w14:textId="77777777">
            <w:r>
              <w:rPr>
                <w:b/>
                <w:bCs/>
                <w:color w:val="FFFFFF"/>
                <w:sz w:val="18"/>
                <w:szCs w:val="18"/>
              </w:rPr>
              <w:t>Who is Notified</w:t>
            </w:r>
          </w:p>
        </w:tc>
      </w:tr>
      <w:tr w:rsidR="00042305" w:rsidTr="0DA20DCD" w14:paraId="2949C26C" w14:textId="77777777">
        <w:tc>
          <w:tcPr>
            <w:tcW w:w="26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644FEB1A" w14:textId="77777777">
            <w:pPr>
              <w:spacing w:after="60"/>
            </w:pPr>
            <w:r>
              <w:rPr>
                <w:color w:val="000000"/>
                <w:sz w:val="19"/>
                <w:szCs w:val="19"/>
              </w:rPr>
              <w:t>RSM submits RO (individually or as part of a batch)</w:t>
            </w:r>
          </w:p>
        </w:tc>
        <w:tc>
          <w:tcPr>
            <w:tcW w:w="67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68FB361C" w14:textId="77777777">
            <w:pPr>
              <w:spacing w:after="60"/>
            </w:pPr>
            <w:r>
              <w:rPr>
                <w:color w:val="000000"/>
                <w:sz w:val="19"/>
                <w:szCs w:val="19"/>
              </w:rPr>
              <w:t>VH — in-app alert + email.</w:t>
            </w:r>
          </w:p>
          <w:p w:rsidR="00042305" w:rsidRDefault="00DB4773" w14:paraId="0857BF12" w14:textId="43091DB2">
            <w:pPr>
              <w:spacing w:after="60"/>
            </w:pPr>
            <w:r>
              <w:rPr>
                <w:color w:val="1B5E20"/>
                <w:sz w:val="19"/>
                <w:szCs w:val="19"/>
              </w:rPr>
              <w:t>batch submission fires one alert per Rush Order submitted, not a single combined summary. Confirm this is the desired granularity for production — see OI-09.</w:t>
            </w:r>
          </w:p>
        </w:tc>
      </w:tr>
      <w:tr w:rsidR="00042305" w:rsidTr="0DA20DCD" w14:paraId="05B9B6D7" w14:textId="77777777">
        <w:tc>
          <w:tcPr>
            <w:tcW w:w="26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0DB47B82" w14:textId="77777777">
            <w:pPr>
              <w:spacing w:after="60"/>
            </w:pPr>
            <w:r>
              <w:rPr>
                <w:color w:val="000000"/>
                <w:sz w:val="19"/>
                <w:szCs w:val="19"/>
              </w:rPr>
              <w:t>VH approves (or modifies qty)</w:t>
            </w:r>
          </w:p>
        </w:tc>
        <w:tc>
          <w:tcPr>
            <w:tcW w:w="67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5FF2EEA2" w14:textId="77777777">
            <w:pPr>
              <w:spacing w:after="60"/>
            </w:pPr>
            <w:r>
              <w:rPr>
                <w:color w:val="000000"/>
                <w:sz w:val="19"/>
                <w:szCs w:val="19"/>
              </w:rPr>
              <w:t>ISO — in-app alert + email. RSM — in-app alert (approval confirmation with any qty change noted).</w:t>
            </w:r>
          </w:p>
        </w:tc>
      </w:tr>
      <w:tr w:rsidR="00042305" w:rsidTr="0DA20DCD" w14:paraId="774CDC0A" w14:textId="77777777">
        <w:tc>
          <w:tcPr>
            <w:tcW w:w="26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40A7FE7E" w14:textId="77777777">
            <w:pPr>
              <w:spacing w:after="60"/>
            </w:pPr>
            <w:r>
              <w:rPr>
                <w:color w:val="000000"/>
                <w:sz w:val="19"/>
                <w:szCs w:val="19"/>
              </w:rPr>
              <w:t>VH rejects</w:t>
            </w:r>
          </w:p>
        </w:tc>
        <w:tc>
          <w:tcPr>
            <w:tcW w:w="67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07DAFDF2" w14:textId="77777777">
            <w:pPr>
              <w:spacing w:after="60"/>
            </w:pPr>
            <w:r>
              <w:rPr>
                <w:color w:val="000000"/>
                <w:sz w:val="19"/>
                <w:szCs w:val="19"/>
              </w:rPr>
              <w:t>RSM — in-app alert + email with rejection reason.</w:t>
            </w:r>
          </w:p>
        </w:tc>
      </w:tr>
      <w:tr w:rsidR="00042305" w:rsidTr="0DA20DCD" w14:paraId="1D1D91CC" w14:textId="77777777">
        <w:tc>
          <w:tcPr>
            <w:tcW w:w="26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5AA27580" w14:textId="77777777">
            <w:pPr>
              <w:spacing w:after="60"/>
            </w:pPr>
            <w:r>
              <w:rPr>
                <w:b/>
                <w:bCs/>
                <w:color w:val="1B5E20"/>
                <w:sz w:val="19"/>
                <w:szCs w:val="19"/>
              </w:rPr>
              <w:lastRenderedPageBreak/>
              <w:t>VH places On Hold (new)</w:t>
            </w:r>
          </w:p>
        </w:tc>
        <w:tc>
          <w:tcPr>
            <w:tcW w:w="67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258291BC" w14:textId="77777777">
            <w:pPr>
              <w:spacing w:after="60"/>
            </w:pPr>
            <w:r>
              <w:rPr>
                <w:color w:val="000000"/>
                <w:sz w:val="19"/>
                <w:szCs w:val="19"/>
              </w:rPr>
              <w:t>No notification fires. The order simply stays in VH's queue; RSM is not notified until VH eventually Approves or Rejects.</w:t>
            </w:r>
          </w:p>
        </w:tc>
      </w:tr>
      <w:tr w:rsidR="00042305" w:rsidTr="0DA20DCD" w14:paraId="29E6A90E" w14:textId="77777777">
        <w:tc>
          <w:tcPr>
            <w:tcW w:w="26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126EF0F1" w14:textId="77777777">
            <w:pPr>
              <w:spacing w:after="60"/>
            </w:pPr>
            <w:r>
              <w:rPr>
                <w:color w:val="000000"/>
                <w:sz w:val="19"/>
                <w:szCs w:val="19"/>
              </w:rPr>
              <w:t>ISO releases to PPC</w:t>
            </w:r>
          </w:p>
        </w:tc>
        <w:tc>
          <w:tcPr>
            <w:tcW w:w="67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451DF902" w14:textId="77777777">
            <w:pPr>
              <w:spacing w:after="60"/>
            </w:pPr>
            <w:r>
              <w:rPr>
                <w:color w:val="000000"/>
                <w:sz w:val="19"/>
                <w:szCs w:val="19"/>
              </w:rPr>
              <w:t>PPC — in-app alert + email. PPC SLA clock (4 hours) starts.</w:t>
            </w:r>
          </w:p>
        </w:tc>
      </w:tr>
      <w:tr w:rsidR="00042305" w:rsidTr="0DA20DCD" w14:paraId="2762F1EF" w14:textId="77777777">
        <w:tc>
          <w:tcPr>
            <w:tcW w:w="26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10F04412" w14:textId="77777777">
            <w:pPr>
              <w:spacing w:after="60"/>
            </w:pPr>
            <w:r>
              <w:rPr>
                <w:color w:val="000000"/>
                <w:sz w:val="19"/>
                <w:szCs w:val="19"/>
              </w:rPr>
              <w:t>ISO rejects</w:t>
            </w:r>
          </w:p>
        </w:tc>
        <w:tc>
          <w:tcPr>
            <w:tcW w:w="67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6C70330A" w14:textId="77777777">
            <w:pPr>
              <w:spacing w:after="60"/>
            </w:pPr>
            <w:r>
              <w:rPr>
                <w:color w:val="000000"/>
                <w:sz w:val="19"/>
                <w:szCs w:val="19"/>
              </w:rPr>
              <w:t>RSM — in-app alert + email with rejection reason. VH — in-app notification.</w:t>
            </w:r>
          </w:p>
        </w:tc>
      </w:tr>
      <w:tr w:rsidR="00042305" w:rsidTr="0DA20DCD" w14:paraId="0AAA2536" w14:textId="77777777">
        <w:tc>
          <w:tcPr>
            <w:tcW w:w="26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19E81580" w14:textId="77777777">
            <w:pPr>
              <w:spacing w:after="60"/>
            </w:pPr>
            <w:r>
              <w:rPr>
                <w:b/>
                <w:bCs/>
                <w:color w:val="1B5E20"/>
                <w:sz w:val="19"/>
                <w:szCs w:val="19"/>
              </w:rPr>
              <w:t>ISO places On Hold (new)</w:t>
            </w:r>
          </w:p>
        </w:tc>
        <w:tc>
          <w:tcPr>
            <w:tcW w:w="67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778D8166" w14:textId="77777777">
            <w:pPr>
              <w:spacing w:after="60"/>
            </w:pPr>
            <w:r>
              <w:rPr>
                <w:color w:val="000000"/>
                <w:sz w:val="19"/>
                <w:szCs w:val="19"/>
              </w:rPr>
              <w:t>No notification fires. The order stays in ISO's queue; VH is not notified until ISO eventually Releases or Rejects.</w:t>
            </w:r>
          </w:p>
        </w:tc>
      </w:tr>
      <w:tr w:rsidR="00042305" w:rsidTr="0DA20DCD" w14:paraId="59E391F1" w14:textId="77777777">
        <w:tc>
          <w:tcPr>
            <w:tcW w:w="26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3C624589" w14:textId="77777777">
            <w:pPr>
              <w:spacing w:after="60"/>
            </w:pPr>
            <w:r>
              <w:rPr>
                <w:color w:val="000000"/>
                <w:sz w:val="19"/>
                <w:szCs w:val="19"/>
              </w:rPr>
              <w:t>PPC commits EDD</w:t>
            </w:r>
          </w:p>
        </w:tc>
        <w:tc>
          <w:tcPr>
            <w:tcW w:w="67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21126619" w14:textId="77777777">
            <w:pPr>
              <w:spacing w:after="60"/>
            </w:pPr>
            <w:r>
              <w:rPr>
                <w:color w:val="000000"/>
                <w:sz w:val="19"/>
                <w:szCs w:val="19"/>
              </w:rPr>
              <w:t>ISO — in-app alert + email. VH — in-app alert. RSM — in-app alert + email (EDD confirmation).</w:t>
            </w:r>
          </w:p>
        </w:tc>
      </w:tr>
      <w:tr w:rsidR="00423858" w:rsidTr="0DA20DCD" w14:paraId="7B14256E" w14:textId="77777777">
        <w:trPr>
          <w:trHeight w:val="705"/>
        </w:trPr>
        <w:tc>
          <w:tcPr>
            <w:tcW w:w="2600" w:type="dxa"/>
            <w:tcMar/>
          </w:tcPr>
          <w:p w:rsidR="00423858" w:rsidRDefault="00DB4773" w14:paraId="0A62A19F" w14:textId="77777777">
            <w:r>
              <w:rPr>
                <w:b/>
                <w:sz w:val="19"/>
              </w:rPr>
              <w:t>PPC commits an EDD later than requested (new)</w:t>
            </w:r>
          </w:p>
        </w:tc>
        <w:tc>
          <w:tcPr>
            <w:tcW w:w="6760" w:type="dxa"/>
            <w:tcMar/>
          </w:tcPr>
          <w:p w:rsidR="00423858" w:rsidRDefault="00DB4773" w14:paraId="04DF06CA" w14:textId="4FC4FF51">
            <w:r>
              <w:rPr>
                <w:sz w:val="19"/>
              </w:rPr>
              <w:t>RSM — in-app alert prompting Accept/Reject. if RSM Accepts, ISO/VH/PPC are notified the order is finalized; if RSM Rejects, the order auto-cancels and ISO/VH/PPC are notified of the cancellation.</w:t>
            </w:r>
          </w:p>
        </w:tc>
      </w:tr>
      <w:tr w:rsidR="00423858" w:rsidTr="0DA20DCD" w14:paraId="149AC9EB" w14:textId="77777777">
        <w:tc>
          <w:tcPr>
            <w:tcW w:w="2600" w:type="dxa"/>
            <w:tcMar/>
          </w:tcPr>
          <w:p w:rsidR="00423858" w:rsidRDefault="00DB4773" w14:paraId="4EECFA0D" w14:textId="77777777">
            <w:r>
              <w:rPr>
                <w:b/>
                <w:sz w:val="19"/>
              </w:rPr>
              <w:t>VH or ISO requests a cancellation (new)</w:t>
            </w:r>
          </w:p>
        </w:tc>
        <w:tc>
          <w:tcPr>
            <w:tcW w:w="6760" w:type="dxa"/>
            <w:tcMar/>
          </w:tcPr>
          <w:p w:rsidR="00423858" w:rsidRDefault="00DB4773" w14:paraId="74419FC2" w14:textId="77777777">
            <w:r>
              <w:rPr>
                <w:sz w:val="19"/>
              </w:rPr>
              <w:t>VH-raised: ISO — in-app alert + email. ISO-raised: PPC — in-app alert + email directly (VH leg skipped).</w:t>
            </w:r>
          </w:p>
        </w:tc>
      </w:tr>
      <w:tr w:rsidR="00423858" w:rsidTr="0DA20DCD" w14:paraId="514CFBF2" w14:textId="77777777">
        <w:tc>
          <w:tcPr>
            <w:tcW w:w="2600" w:type="dxa"/>
            <w:tcMar/>
          </w:tcPr>
          <w:p w:rsidR="00423858" w:rsidRDefault="00DB4773" w14:paraId="1140FA57" w14:textId="77777777">
            <w:r>
              <w:rPr>
                <w:b/>
                <w:sz w:val="19"/>
              </w:rPr>
              <w:t>ISO reviews a cancellation request (new)</w:t>
            </w:r>
          </w:p>
        </w:tc>
        <w:tc>
          <w:tcPr>
            <w:tcW w:w="6760" w:type="dxa"/>
            <w:tcMar/>
          </w:tcPr>
          <w:p w:rsidR="00423858" w:rsidRDefault="00DB4773" w14:paraId="04D09767" w14:textId="77777777">
            <w:r>
              <w:rPr>
                <w:sz w:val="19"/>
              </w:rPr>
              <w:t>PPC — in-app alert + email with ISO's recommended qty (or 'recommend against' flag).</w:t>
            </w:r>
          </w:p>
        </w:tc>
      </w:tr>
      <w:tr w:rsidR="00423858" w:rsidTr="0DA20DCD" w14:paraId="3D07F3CD" w14:textId="77777777">
        <w:tc>
          <w:tcPr>
            <w:tcW w:w="2600" w:type="dxa"/>
            <w:tcMar/>
          </w:tcPr>
          <w:p w:rsidR="00423858" w:rsidRDefault="00DB4773" w14:paraId="116A4F3B" w14:textId="77777777">
            <w:r>
              <w:rPr>
                <w:b/>
                <w:sz w:val="19"/>
              </w:rPr>
              <w:t>PPC gives final cancellation decision (new)</w:t>
            </w:r>
          </w:p>
        </w:tc>
        <w:tc>
          <w:tcPr>
            <w:tcW w:w="6760" w:type="dxa"/>
            <w:tcMar/>
          </w:tcPr>
          <w:p w:rsidR="00423858" w:rsidRDefault="00DB4773" w14:paraId="366E3585" w14:textId="77777777">
            <w:r>
              <w:rPr>
                <w:sz w:val="19"/>
              </w:rPr>
              <w:t>RSM, VH, and ISO — in-app alert + email with the outcome (full/partial/rejected) and reason, regardless of which way it went.</w:t>
            </w:r>
          </w:p>
        </w:tc>
      </w:tr>
      <w:tr w:rsidR="00423858" w:rsidTr="0DA20DCD" w14:paraId="0E7F5F99" w14:textId="77777777">
        <w:tc>
          <w:tcPr>
            <w:tcW w:w="2600" w:type="dxa"/>
            <w:tcMar/>
          </w:tcPr>
          <w:p w:rsidR="00423858" w:rsidRDefault="00DB4773" w14:paraId="7520DA0F" w14:textId="77777777">
            <w:r>
              <w:rPr>
                <w:b/>
                <w:sz w:val="19"/>
              </w:rPr>
              <w:t>PPC publishes a Supply Plan (new)</w:t>
            </w:r>
          </w:p>
        </w:tc>
        <w:tc>
          <w:tcPr>
            <w:tcW w:w="6760" w:type="dxa"/>
            <w:tcMar/>
          </w:tcPr>
          <w:p w:rsidR="00423858" w:rsidRDefault="00DB4773" w14:paraId="085A6272" w14:textId="77777777">
            <w:r>
              <w:rPr>
                <w:sz w:val="19"/>
              </w:rPr>
              <w:t>VH — in-app notification; read-only Supply Plan view refreshes for their vertical.</w:t>
            </w:r>
          </w:p>
        </w:tc>
      </w:tr>
      <w:tr w:rsidR="00042305" w:rsidTr="0DA20DCD" w14:paraId="44BA8122" w14:textId="77777777">
        <w:tc>
          <w:tcPr>
            <w:tcW w:w="26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286475" w14:paraId="47831C31" w14:textId="1BFBF759">
            <w:pPr>
              <w:spacing w:after="60"/>
            </w:pPr>
            <w:r>
              <w:rPr>
                <w:color w:val="000000"/>
                <w:sz w:val="19"/>
                <w:szCs w:val="19"/>
              </w:rPr>
              <w:t>Phase 1/2: VH modifies RSM qty</w:t>
            </w:r>
          </w:p>
        </w:tc>
        <w:tc>
          <w:tcPr>
            <w:tcW w:w="67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0BDD52B4" w14:textId="77777777">
            <w:pPr>
              <w:spacing w:after="60"/>
            </w:pPr>
            <w:r>
              <w:rPr>
                <w:color w:val="000000"/>
                <w:sz w:val="19"/>
                <w:szCs w:val="19"/>
              </w:rPr>
              <w:t>RSM — reverse notification with original vs new qty.</w:t>
            </w:r>
          </w:p>
        </w:tc>
      </w:tr>
      <w:tr w:rsidR="00042305" w:rsidTr="0DA20DCD" w14:paraId="7F7FE9B6" w14:textId="77777777">
        <w:tc>
          <w:tcPr>
            <w:tcW w:w="26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286475" w14:paraId="41F8C29A" w14:textId="1846A974">
            <w:pPr>
              <w:spacing w:after="60"/>
            </w:pPr>
            <w:r>
              <w:rPr>
                <w:color w:val="000000"/>
                <w:sz w:val="19"/>
                <w:szCs w:val="19"/>
              </w:rPr>
              <w:t>Phase 1/2: ISO modifies VH qty</w:t>
            </w:r>
          </w:p>
        </w:tc>
        <w:tc>
          <w:tcPr>
            <w:tcW w:w="67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7F4E7232" w14:textId="77777777">
            <w:pPr>
              <w:spacing w:after="60"/>
            </w:pPr>
            <w:r>
              <w:rPr>
                <w:color w:val="000000"/>
                <w:sz w:val="19"/>
                <w:szCs w:val="19"/>
              </w:rPr>
              <w:t>VH and RSM — reverse notification.</w:t>
            </w:r>
          </w:p>
        </w:tc>
      </w:tr>
      <w:tr w:rsidR="00042305" w:rsidTr="0DA20DCD" w14:paraId="585722D9" w14:textId="77777777">
        <w:tc>
          <w:tcPr>
            <w:tcW w:w="26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286475" w14:paraId="6935ED91" w14:textId="2B3A1475">
            <w:pPr>
              <w:spacing w:after="60"/>
            </w:pPr>
            <w:r>
              <w:rPr>
                <w:color w:val="000000"/>
                <w:sz w:val="19"/>
                <w:szCs w:val="19"/>
              </w:rPr>
              <w:t>Phase 1/2: PPC SLA breach ()</w:t>
            </w:r>
          </w:p>
        </w:tc>
        <w:tc>
          <w:tcPr>
            <w:tcW w:w="67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54E7B6A8" w14:textId="77777777">
            <w:pPr>
              <w:spacing w:after="60"/>
            </w:pPr>
            <w:r>
              <w:rPr>
                <w:color w:val="000000"/>
                <w:sz w:val="19"/>
                <w:szCs w:val="19"/>
              </w:rPr>
              <w:t>ISO — escalation alert. VH — escalation alert.</w:t>
            </w:r>
          </w:p>
        </w:tc>
      </w:tr>
    </w:tbl>
    <w:p w:rsidR="00042305" w:rsidRDefault="00DB4773" w14:paraId="21E0B42D" w14:textId="77777777">
      <w:r>
        <w:br w:type="page"/>
      </w:r>
    </w:p>
    <w:p w:rsidR="00042305" w:rsidRDefault="00DB4773" w14:paraId="446CF7EA" w14:textId="2DCE94DD">
      <w:pPr>
        <w:pStyle w:val="Heading2"/>
        <w:spacing w:before="240" w:after="120"/>
      </w:pPr>
      <w:proofErr w:type="gramStart"/>
      <w:r>
        <w:rPr>
          <w:b/>
          <w:bCs/>
          <w:sz w:val="24"/>
          <w:szCs w:val="24"/>
        </w:rPr>
        <w:lastRenderedPageBreak/>
        <w:t>6.7  Login</w:t>
      </w:r>
      <w:proofErr w:type="gramEnd"/>
      <w:r>
        <w:rPr>
          <w:b/>
          <w:bCs/>
          <w:sz w:val="24"/>
          <w:szCs w:val="24"/>
        </w:rPr>
        <w:t xml:space="preserve"> &amp; Persona Access </w:t>
      </w:r>
    </w:p>
    <w:p w:rsidR="00042305" w:rsidRDefault="00E8712B" w14:paraId="394FC7C7" w14:textId="08048B00">
      <w:pPr>
        <w:spacing w:after="140"/>
      </w:pPr>
      <w:r>
        <w:rPr>
          <w:i/>
          <w:iCs/>
          <w:color w:val="595959"/>
          <w:sz w:val="20"/>
          <w:szCs w:val="20"/>
        </w:rPr>
        <w:t xml:space="preserve">This will be detailed by UST. </w:t>
      </w:r>
    </w:p>
    <w:p w:rsidR="00042305" w:rsidRDefault="00DB4773" w14:paraId="44AFE034" w14:textId="77777777">
      <w:r>
        <w:br w:type="page"/>
      </w:r>
    </w:p>
    <w:p w:rsidR="00423858" w:rsidRDefault="00DB4773" w14:paraId="2A390C99" w14:textId="77777777">
      <w:pPr>
        <w:pStyle w:val="Heading2"/>
      </w:pPr>
      <w:proofErr w:type="gramStart"/>
      <w:r>
        <w:lastRenderedPageBreak/>
        <w:t>6.8  Cancellation</w:t>
      </w:r>
      <w:proofErr w:type="gramEnd"/>
      <w:r>
        <w:t xml:space="preserve"> Workflow — Design</w:t>
      </w:r>
    </w:p>
    <w:p w:rsidR="00423858" w:rsidRDefault="00DB4773" w14:paraId="7E7DC137" w14:textId="77777777">
      <w:pPr>
        <w:pStyle w:val="ListParagraph"/>
        <w:numPr>
          <w:ilvl w:val="0"/>
          <w:numId w:val="1"/>
        </w:numPr>
        <w:spacing w:after="80"/>
        <w:ind w:left="360"/>
      </w:pPr>
      <w:r>
        <w:rPr>
          <w:sz w:val="19"/>
        </w:rPr>
        <w:t>VH clicks 'Request Qty Change / Cancellation' on a PPC-Committed row → a modal with Requested Cancel Qty (defaults to full, editable for partial) and a Reason. Routes to ISO for review.</w:t>
      </w:r>
    </w:p>
    <w:p w:rsidR="00423858" w:rsidRDefault="00DB4773" w14:paraId="396A508B" w14:textId="77777777">
      <w:pPr>
        <w:pStyle w:val="ListParagraph"/>
        <w:numPr>
          <w:ilvl w:val="0"/>
          <w:numId w:val="1"/>
        </w:numPr>
        <w:spacing w:after="80"/>
        <w:ind w:left="360"/>
      </w:pPr>
      <w:r>
        <w:rPr>
          <w:sz w:val="19"/>
        </w:rPr>
        <w:t xml:space="preserve">ISO can also originate its own request the same way, directly on a PPC-Committed row — </w:t>
      </w:r>
      <w:proofErr w:type="gramStart"/>
      <w:r>
        <w:rPr>
          <w:sz w:val="19"/>
        </w:rPr>
        <w:t>this routes</w:t>
      </w:r>
      <w:proofErr w:type="gramEnd"/>
      <w:r>
        <w:rPr>
          <w:sz w:val="19"/>
        </w:rPr>
        <w:t xml:space="preserve"> straight to PPC, skipping the VH review leg since ISO originated it.</w:t>
      </w:r>
    </w:p>
    <w:p w:rsidR="00423858" w:rsidRDefault="00DB4773" w14:paraId="3EA0BE30" w14:textId="77777777">
      <w:pPr>
        <w:pStyle w:val="ListParagraph"/>
        <w:numPr>
          <w:ilvl w:val="0"/>
          <w:numId w:val="1"/>
        </w:numPr>
        <w:spacing w:after="80"/>
        <w:ind w:left="360"/>
      </w:pPr>
      <w:r>
        <w:rPr>
          <w:sz w:val="19"/>
        </w:rPr>
        <w:t>The order gets a 'Cancellation Requested' badge layered on top of 'PPC Committed' — it doesn't leave that status/count while pending.</w:t>
      </w:r>
    </w:p>
    <w:p w:rsidR="00423858" w:rsidRDefault="00DB4773" w14:paraId="37ACFB2C" w14:textId="77777777">
      <w:pPr>
        <w:pStyle w:val="ListParagraph"/>
        <w:numPr>
          <w:ilvl w:val="0"/>
          <w:numId w:val="1"/>
        </w:numPr>
        <w:spacing w:after="80"/>
        <w:ind w:left="360"/>
      </w:pPr>
      <w:r>
        <w:rPr>
          <w:sz w:val="19"/>
        </w:rPr>
        <w:t xml:space="preserve">ISO reviews a VH-raised request and either forwards a recommended Confirmed-Cancel Qty vs. Cannot-Cancel Qty split to </w:t>
      </w:r>
      <w:proofErr w:type="gramStart"/>
      <w:r>
        <w:rPr>
          <w:sz w:val="19"/>
        </w:rPr>
        <w:t>PPC, or</w:t>
      </w:r>
      <w:proofErr w:type="gramEnd"/>
      <w:r>
        <w:rPr>
          <w:sz w:val="19"/>
        </w:rPr>
        <w:t xml:space="preserve"> explicitly selects 'Reject — recommend against cancellation' (distinct action, not just entering a low quantity).</w:t>
      </w:r>
    </w:p>
    <w:p w:rsidR="00423858" w:rsidRDefault="00DB4773" w14:paraId="022CA89F" w14:textId="77777777">
      <w:pPr>
        <w:pStyle w:val="ListParagraph"/>
        <w:numPr>
          <w:ilvl w:val="0"/>
          <w:numId w:val="1"/>
        </w:numPr>
        <w:spacing w:after="80"/>
        <w:ind w:left="360"/>
      </w:pPr>
      <w:r>
        <w:rPr>
          <w:sz w:val="19"/>
        </w:rPr>
        <w:t>PPC gives the final decision: full confirm → terminal Cancelled status. Partial confirm → stays PPC Committed, qty reduces, badge 'Partially Cancelled'. Reject → order stays active at full qty, reason logged.</w:t>
      </w:r>
    </w:p>
    <w:p w:rsidR="00423858" w:rsidRDefault="00DB4773" w14:paraId="064D82E1" w14:textId="77777777">
      <w:pPr>
        <w:pStyle w:val="ListParagraph"/>
        <w:numPr>
          <w:ilvl w:val="0"/>
          <w:numId w:val="1"/>
        </w:numPr>
        <w:spacing w:after="80"/>
        <w:ind w:left="360"/>
      </w:pPr>
      <w:r>
        <w:rPr>
          <w:sz w:val="19"/>
        </w:rPr>
        <w:t>Notification fires to RSM, VH, and ISO either way, with the outcome and reason attached.</w:t>
      </w:r>
    </w:p>
    <w:p w:rsidR="00423858" w:rsidRDefault="00DB4773" w14:paraId="66A29E2C" w14:textId="77777777">
      <w:pPr>
        <w:pStyle w:val="ListParagraph"/>
        <w:numPr>
          <w:ilvl w:val="0"/>
          <w:numId w:val="1"/>
        </w:numPr>
        <w:spacing w:after="80"/>
        <w:ind w:left="360"/>
      </w:pPr>
      <w:r>
        <w:rPr>
          <w:sz w:val="19"/>
        </w:rPr>
        <w:t xml:space="preserve">Dedicated Cancel Qty column on the main dashboard grid shows confirmed-of-requested </w:t>
      </w:r>
      <w:proofErr w:type="gramStart"/>
      <w:r>
        <w:rPr>
          <w:sz w:val="19"/>
        </w:rPr>
        <w:t>at a glance</w:t>
      </w:r>
      <w:proofErr w:type="gramEnd"/>
      <w:r>
        <w:rPr>
          <w:sz w:val="19"/>
        </w:rPr>
        <w:t>, in addition to the full history log on the order detail view.</w:t>
      </w:r>
    </w:p>
    <w:p w:rsidR="00423858" w:rsidRDefault="00DB4773" w14:paraId="079AE3CE" w14:textId="77777777">
      <w:pPr>
        <w:pStyle w:val="ListParagraph"/>
        <w:numPr>
          <w:ilvl w:val="0"/>
          <w:numId w:val="1"/>
        </w:numPr>
        <w:spacing w:after="80"/>
        <w:ind w:left="360"/>
      </w:pPr>
      <w:r>
        <w:rPr>
          <w:sz w:val="19"/>
        </w:rPr>
        <w:t>Select-then-cancel entry point: checking the box on an eligible order surfaces the same action in the bulk-action bar, alongside the existing per-row button.</w:t>
      </w:r>
    </w:p>
    <w:p w:rsidR="00423858" w:rsidRDefault="00DB4773" w14:paraId="5C221A9E" w14:textId="77777777">
      <w:pPr>
        <w:spacing w:after="200"/>
      </w:pPr>
      <w:r>
        <w:rPr>
          <w:sz w:val="19"/>
        </w:rPr>
        <w:t>OI-02 (who can cancel, at what stages) is resolved by this design — see Section 8.2.</w:t>
      </w:r>
    </w:p>
    <w:p w:rsidR="00423858" w:rsidRDefault="00DB4773" w14:paraId="236415DD" w14:textId="77777777">
      <w:pPr>
        <w:pStyle w:val="Heading2"/>
      </w:pPr>
      <w:proofErr w:type="gramStart"/>
      <w:r>
        <w:t>6.9  EDD</w:t>
      </w:r>
      <w:proofErr w:type="gramEnd"/>
      <w:r>
        <w:t xml:space="preserve"> Accept/Reject Loop — Design</w:t>
      </w:r>
    </w:p>
    <w:p w:rsidR="00423858" w:rsidRDefault="00DB4773" w14:paraId="51A7796E" w14:textId="77777777">
      <w:pPr>
        <w:spacing w:after="120"/>
      </w:pPr>
      <w:r>
        <w:rPr>
          <w:sz w:val="19"/>
        </w:rPr>
        <w:t>Net new capability, not previously scoped in v1.0 or v2.0 — surfaced directly from stakeholder review of the EDD confirmation step.</w:t>
      </w:r>
    </w:p>
    <w:p w:rsidR="00423858" w:rsidRDefault="00DB4773" w14:paraId="20EA4901" w14:textId="77777777">
      <w:pPr>
        <w:pStyle w:val="ListParagraph"/>
        <w:numPr>
          <w:ilvl w:val="0"/>
          <w:numId w:val="1"/>
        </w:numPr>
        <w:spacing w:after="80"/>
        <w:ind w:left="360"/>
      </w:pPr>
      <w:r>
        <w:rPr>
          <w:sz w:val="19"/>
        </w:rPr>
        <w:t>A theoretical EDD is calculated automatically at RO creation, from manufacturing lead-time rules.</w:t>
      </w:r>
    </w:p>
    <w:p w:rsidR="00423858" w:rsidRDefault="00DB4773" w14:paraId="56FF6F3F" w14:textId="77777777">
      <w:pPr>
        <w:pStyle w:val="ListParagraph"/>
        <w:numPr>
          <w:ilvl w:val="0"/>
          <w:numId w:val="1"/>
        </w:numPr>
        <w:spacing w:after="80"/>
        <w:ind w:left="360"/>
      </w:pPr>
      <w:r>
        <w:rPr>
          <w:sz w:val="19"/>
        </w:rPr>
        <w:t>If PPC's committed EDD meets or beats the RSM's originally requested delivery date, the order closes normally as 'PPC Committed' — this step is skipped entirely.</w:t>
      </w:r>
    </w:p>
    <w:p w:rsidR="00423858" w:rsidRDefault="00DB4773" w14:paraId="205BB375" w14:textId="77777777">
      <w:pPr>
        <w:pStyle w:val="ListParagraph"/>
        <w:numPr>
          <w:ilvl w:val="0"/>
          <w:numId w:val="1"/>
        </w:numPr>
        <w:spacing w:after="80"/>
        <w:ind w:left="360"/>
      </w:pPr>
      <w:r>
        <w:rPr>
          <w:sz w:val="19"/>
        </w:rPr>
        <w:t>If PPC's committed EDD is later than requested, the order moves to 'Pending RSM Ack' instead of closing.</w:t>
      </w:r>
    </w:p>
    <w:p w:rsidR="00423858" w:rsidRDefault="00DB4773" w14:paraId="790054BC" w14:textId="77777777">
      <w:pPr>
        <w:pStyle w:val="ListParagraph"/>
        <w:numPr>
          <w:ilvl w:val="0"/>
          <w:numId w:val="1"/>
        </w:numPr>
        <w:spacing w:after="80"/>
        <w:ind w:left="360"/>
      </w:pPr>
      <w:r>
        <w:rPr>
          <w:sz w:val="19"/>
        </w:rPr>
        <w:t>RSM sees the revised date and must explicitly Accept (order proceeds to PPC Committed / closed) or Reject (order auto-cancels).</w:t>
      </w:r>
    </w:p>
    <w:p w:rsidR="00423858" w:rsidRDefault="00DB4773" w14:paraId="1CBFAA35" w14:textId="77777777">
      <w:pPr>
        <w:pStyle w:val="ListParagraph"/>
        <w:numPr>
          <w:ilvl w:val="0"/>
          <w:numId w:val="1"/>
        </w:numPr>
        <w:spacing w:after="80"/>
        <w:ind w:left="360"/>
      </w:pPr>
      <w:r>
        <w:rPr>
          <w:sz w:val="19"/>
        </w:rPr>
        <w:t>The Pending RSM Ack state has its own SLA timer, independent of PPC's 4-hour commit SLA — if RSM does not respond in time, the order auto-cancels.</w:t>
      </w:r>
    </w:p>
    <w:p w:rsidR="00423858" w:rsidRDefault="00DB4773" w14:paraId="7FF17B1B" w14:textId="77777777">
      <w:pPr>
        <w:pStyle w:val="ListParagraph"/>
        <w:numPr>
          <w:ilvl w:val="0"/>
          <w:numId w:val="1"/>
        </w:numPr>
        <w:spacing w:after="80"/>
        <w:ind w:left="360"/>
      </w:pPr>
      <w:r>
        <w:rPr>
          <w:sz w:val="19"/>
        </w:rPr>
        <w:t>Notification fires to ISO, VH, and PPC on either outcome (Accept or Reject).</w:t>
      </w:r>
    </w:p>
    <w:p w:rsidR="00423858" w:rsidRDefault="00DB4773" w14:paraId="6E0CC26D" w14:textId="77777777">
      <w:pPr>
        <w:spacing w:after="200"/>
      </w:pPr>
      <w:r>
        <w:rPr>
          <w:sz w:val="19"/>
        </w:rPr>
        <w:t>The exact SLA window for RSM's response, and whether a reminder should fire before it lapses, are open items — see Section 8.2.</w:t>
      </w:r>
    </w:p>
    <w:p w:rsidR="00423858" w:rsidRDefault="00DB4773" w14:paraId="7A8BC71B" w14:textId="77777777">
      <w:pPr>
        <w:pStyle w:val="Heading2"/>
      </w:pPr>
      <w:proofErr w:type="gramStart"/>
      <w:r>
        <w:t>6.10  Supply</w:t>
      </w:r>
      <w:proofErr w:type="gramEnd"/>
      <w:r>
        <w:t xml:space="preserve"> Plan Integration — Design</w:t>
      </w:r>
    </w:p>
    <w:p w:rsidR="00423858" w:rsidRDefault="00DB4773" w14:paraId="5F624C38" w14:textId="77777777">
      <w:pPr>
        <w:spacing w:after="120"/>
      </w:pPr>
      <w:r>
        <w:rPr>
          <w:sz w:val="19"/>
        </w:rPr>
        <w:t xml:space="preserve">Resolves the second exception flagged as </w:t>
      </w:r>
      <w:proofErr w:type="gramStart"/>
      <w:r>
        <w:rPr>
          <w:sz w:val="19"/>
        </w:rPr>
        <w:t>still-open</w:t>
      </w:r>
      <w:proofErr w:type="gramEnd"/>
      <w:r>
        <w:rPr>
          <w:sz w:val="19"/>
        </w:rPr>
        <w:t xml:space="preserve"> in v2.0 (Section 1). Built as a manual CSV upload/publish flow, since PPC has no live SAP PP connection in Phase 0.</w:t>
      </w:r>
    </w:p>
    <w:p w:rsidR="00423858" w:rsidRDefault="00DB4773" w14:paraId="5912F275" w14:textId="77777777">
      <w:pPr>
        <w:pStyle w:val="ListParagraph"/>
        <w:numPr>
          <w:ilvl w:val="0"/>
          <w:numId w:val="1"/>
        </w:numPr>
        <w:spacing w:after="80"/>
        <w:ind w:left="360"/>
      </w:pPr>
      <w:r>
        <w:rPr>
          <w:sz w:val="19"/>
        </w:rPr>
        <w:t>PPC uploads a Supply Plan CSV snapshot and publishes it — this replaces the manual email handoff to Vertical Heads that existed before.</w:t>
      </w:r>
    </w:p>
    <w:p w:rsidR="00423858" w:rsidRDefault="008D36E3" w14:paraId="46EC64D8" w14:textId="30B51E79">
      <w:pPr>
        <w:pStyle w:val="ListParagraph"/>
        <w:numPr>
          <w:ilvl w:val="0"/>
          <w:numId w:val="1"/>
        </w:numPr>
        <w:spacing w:after="80"/>
        <w:ind w:left="360"/>
      </w:pPr>
      <w:r>
        <w:rPr>
          <w:sz w:val="19"/>
        </w:rPr>
        <w:t>VH/ISO</w:t>
      </w:r>
      <w:r w:rsidR="00DB4773">
        <w:rPr>
          <w:sz w:val="19"/>
        </w:rPr>
        <w:t xml:space="preserve"> gets a read-only, vertical-scoped view of the published plan — VH</w:t>
      </w:r>
      <w:r>
        <w:rPr>
          <w:sz w:val="19"/>
        </w:rPr>
        <w:t>/ISO</w:t>
      </w:r>
      <w:r w:rsidR="00DB4773">
        <w:rPr>
          <w:sz w:val="19"/>
        </w:rPr>
        <w:t xml:space="preserve"> cannot edit it, only PPC publishes.</w:t>
      </w:r>
    </w:p>
    <w:p w:rsidR="00423858" w:rsidRDefault="00DB4773" w14:paraId="75E59359" w14:textId="77777777">
      <w:pPr>
        <w:pStyle w:val="ListParagraph"/>
        <w:numPr>
          <w:ilvl w:val="0"/>
          <w:numId w:val="1"/>
        </w:numPr>
        <w:spacing w:after="80"/>
        <w:ind w:left="360"/>
      </w:pPr>
      <w:r>
        <w:rPr>
          <w:sz w:val="19"/>
        </w:rPr>
        <w:t>A per-order Supply Plan snapshot line is shown on the order detail view and the Review screens, so approvers can see supply context without leaving the order.</w:t>
      </w:r>
    </w:p>
    <w:p w:rsidR="00423858" w:rsidRDefault="00423858" w14:paraId="0352B838" w14:textId="77777777"/>
    <w:p w:rsidR="00042305" w:rsidRDefault="00DB4773" w14:paraId="1771EBA0" w14:textId="7524A18A">
      <w:pPr>
        <w:pStyle w:val="Heading1"/>
        <w:pBdr>
          <w:bottom w:val="single" w:color="1F3864" w:sz="8" w:space="4"/>
        </w:pBdr>
        <w:spacing w:before="360" w:after="160"/>
      </w:pPr>
      <w:r>
        <w:rPr>
          <w:b/>
          <w:bCs/>
          <w:color w:val="1F3864"/>
          <w:sz w:val="30"/>
          <w:szCs w:val="30"/>
        </w:rPr>
        <w:t xml:space="preserve">7.  What </w:t>
      </w:r>
      <w:r w:rsidR="00286475">
        <w:rPr>
          <w:b/>
          <w:bCs/>
          <w:color w:val="1F3864"/>
          <w:sz w:val="30"/>
          <w:szCs w:val="30"/>
        </w:rPr>
        <w:t>Phase 1/2</w:t>
      </w:r>
      <w:r>
        <w:rPr>
          <w:b/>
          <w:bCs/>
          <w:color w:val="1F3864"/>
          <w:sz w:val="30"/>
          <w:szCs w:val="30"/>
        </w:rPr>
        <w:t xml:space="preserve"> Adds</w:t>
      </w:r>
    </w:p>
    <w:p w:rsidR="00042305" w:rsidRDefault="00286475" w14:paraId="08692436" w14:textId="78E1C489">
      <w:pPr>
        <w:spacing w:after="140"/>
      </w:pPr>
      <w:r>
        <w:rPr>
          <w:color w:val="000000"/>
        </w:rPr>
        <w:t xml:space="preserve">Phase 1/2 does not rebuild any Phase 0 screen. It extends them. The list below carries forward everything from v1.0 (none of it was built in this revision cycle) and adds the items below that emerged from the Phase 0 build and subsequent revisions — three capabilities originally listed here </w:t>
      </w:r>
      <w:r>
        <w:rPr>
          <w:color w:val="000000"/>
        </w:rPr>
        <w:lastRenderedPageBreak/>
        <w:t>(cancellation, VH aggregate dashboard, dynamic screen binding) have since been built and moved to Section 6; what remains is the genuinely open Phase 1/2 backlog.</w:t>
      </w:r>
    </w:p>
    <w:p w:rsidR="00042305" w:rsidRDefault="00DB4773" w14:paraId="1B99E7A5" w14:textId="77777777">
      <w:pPr>
        <w:pStyle w:val="ListParagraph"/>
        <w:numPr>
          <w:ilvl w:val="0"/>
          <w:numId w:val="1"/>
        </w:numPr>
        <w:spacing w:after="80"/>
        <w:ind w:left="360"/>
      </w:pPr>
      <w:r>
        <w:rPr>
          <w:color w:val="000000"/>
        </w:rPr>
        <w:t xml:space="preserve">Automated EDD from SAP PP via API — replaces manual PPC date entry. PPC opens a Rush </w:t>
      </w:r>
      <w:proofErr w:type="gramStart"/>
      <w:r>
        <w:rPr>
          <w:color w:val="000000"/>
        </w:rPr>
        <w:t>Order</w:t>
      </w:r>
      <w:proofErr w:type="gramEnd"/>
      <w:r>
        <w:rPr>
          <w:color w:val="000000"/>
        </w:rPr>
        <w:t xml:space="preserve"> and the system pre-populates the earliest feasible EDD from the live production schedule.</w:t>
      </w:r>
    </w:p>
    <w:p w:rsidR="00042305" w:rsidRDefault="00DB4773" w14:paraId="7A5876E9" w14:textId="77777777">
      <w:pPr>
        <w:pStyle w:val="ListParagraph"/>
        <w:numPr>
          <w:ilvl w:val="0"/>
          <w:numId w:val="1"/>
        </w:numPr>
        <w:spacing w:after="80"/>
        <w:ind w:left="360"/>
      </w:pPr>
      <w:r>
        <w:rPr>
          <w:color w:val="000000"/>
        </w:rPr>
        <w:t>Reverse notifications — RSM is notified when VH changes their qty; VH is notified when ISO changes theirs. Full chain visibility of what changed and why.</w:t>
      </w:r>
    </w:p>
    <w:p w:rsidR="00042305" w:rsidRDefault="00DB4773" w14:paraId="2ED6BDE9" w14:textId="77777777">
      <w:pPr>
        <w:pStyle w:val="ListParagraph"/>
        <w:numPr>
          <w:ilvl w:val="0"/>
          <w:numId w:val="1"/>
        </w:numPr>
        <w:spacing w:after="80"/>
        <w:ind w:left="360"/>
      </w:pPr>
      <w:r>
        <w:rPr>
          <w:color w:val="000000"/>
        </w:rPr>
        <w:t>Field-level audit trail — every change to every field is logged with who, what, and when. Immutable record.</w:t>
      </w:r>
    </w:p>
    <w:p w:rsidR="00042305" w:rsidRDefault="00DB4773" w14:paraId="7F405175" w14:textId="77777777">
      <w:pPr>
        <w:pStyle w:val="ListParagraph"/>
        <w:numPr>
          <w:ilvl w:val="0"/>
          <w:numId w:val="1"/>
        </w:numPr>
        <w:spacing w:after="80"/>
        <w:ind w:left="360"/>
      </w:pPr>
      <w:r>
        <w:rPr>
          <w:color w:val="000000"/>
        </w:rPr>
        <w:t>Configurable auto-approval threshold — Rush Orders below a qty limit (configurable by vertical) are auto-approved at VH stage without manual review. VH still notified.</w:t>
      </w:r>
    </w:p>
    <w:p w:rsidRPr="00A43098" w:rsidR="00A43098" w:rsidP="00DE4170" w:rsidRDefault="00DB4773" w14:paraId="16A39226" w14:textId="77777777">
      <w:pPr>
        <w:pStyle w:val="ListParagraph"/>
        <w:numPr>
          <w:ilvl w:val="0"/>
          <w:numId w:val="1"/>
        </w:numPr>
        <w:spacing w:after="80"/>
        <w:ind w:left="360"/>
      </w:pPr>
      <w:r>
        <w:rPr>
          <w:color w:val="000000"/>
        </w:rPr>
        <w:t>RO analytics — volume by reason code, by vertical, by RSM, cycle-over-cycle trend</w:t>
      </w:r>
      <w:r w:rsidR="002E6EF7">
        <w:rPr>
          <w:color w:val="000000"/>
        </w:rPr>
        <w:t>.</w:t>
      </w:r>
    </w:p>
    <w:p w:rsidR="00423858" w:rsidP="00A43098" w:rsidRDefault="00DB4773" w14:paraId="624A68C9" w14:textId="672E0788">
      <w:pPr>
        <w:pStyle w:val="ListParagraph"/>
        <w:numPr>
          <w:ilvl w:val="0"/>
          <w:numId w:val="1"/>
        </w:numPr>
        <w:spacing w:after="80"/>
        <w:ind w:left="360"/>
      </w:pPr>
      <w:r w:rsidRPr="00DE4170">
        <w:rPr>
          <w:b/>
          <w:color w:val="1F3864"/>
          <w:sz w:val="19"/>
        </w:rPr>
        <w:t>Rolled-Up Control Tower View</w:t>
      </w:r>
      <w:r w:rsidR="00A43098">
        <w:rPr>
          <w:b/>
          <w:color w:val="1F3864"/>
          <w:sz w:val="19"/>
        </w:rPr>
        <w:t xml:space="preserve">: </w:t>
      </w:r>
      <w:r w:rsidRPr="00A43098">
        <w:rPr>
          <w:color w:val="000000"/>
        </w:rPr>
        <w:t>A single cross-functional view combining the KPIs that today live separately on the RSM, VH, ISO, and PPC</w:t>
      </w:r>
      <w:r w:rsidRPr="00A43098">
        <w:rPr>
          <w:sz w:val="19"/>
        </w:rPr>
        <w:t xml:space="preserve"> dashboards, for leadership to see the whole Rush Order pipeline </w:t>
      </w:r>
      <w:proofErr w:type="gramStart"/>
      <w:r w:rsidRPr="00A43098">
        <w:rPr>
          <w:sz w:val="19"/>
        </w:rPr>
        <w:t>at a glance</w:t>
      </w:r>
      <w:proofErr w:type="gramEnd"/>
      <w:r w:rsidRPr="00A43098">
        <w:rPr>
          <w:sz w:val="19"/>
        </w:rPr>
        <w:t>.</w:t>
      </w:r>
    </w:p>
    <w:p w:rsidR="00042305" w:rsidRDefault="00DB4773" w14:paraId="485BF7F7" w14:textId="77777777">
      <w:pPr>
        <w:pStyle w:val="Heading1"/>
        <w:pBdr>
          <w:bottom w:val="single" w:color="1F3864" w:sz="8" w:space="4"/>
        </w:pBdr>
        <w:spacing w:before="360" w:after="160"/>
      </w:pPr>
      <w:r>
        <w:rPr>
          <w:b/>
          <w:bCs/>
          <w:color w:val="1F3864"/>
          <w:sz w:val="30"/>
          <w:szCs w:val="30"/>
        </w:rPr>
        <w:t>8.  Open Items &amp; Assumptions</w:t>
      </w:r>
    </w:p>
    <w:p w:rsidR="00042305" w:rsidRDefault="00DB4773" w14:paraId="0B44A097" w14:textId="77777777">
      <w:pPr>
        <w:pStyle w:val="Heading2"/>
        <w:spacing w:before="240" w:after="120"/>
      </w:pPr>
      <w:proofErr w:type="gramStart"/>
      <w:r>
        <w:rPr>
          <w:b/>
          <w:bCs/>
          <w:sz w:val="24"/>
          <w:szCs w:val="24"/>
        </w:rPr>
        <w:t>8.1  Assumptions</w:t>
      </w:r>
      <w:proofErr w:type="gramEnd"/>
    </w:p>
    <w:p w:rsidR="00042305" w:rsidRDefault="00DB4773" w14:paraId="62D17CDF" w14:textId="77777777">
      <w:pPr>
        <w:spacing w:after="140"/>
      </w:pPr>
      <w:r>
        <w:rPr>
          <w:color w:val="000000"/>
        </w:rPr>
        <w:t>This solution design rests on the following assumptions. If any assumption proves incorrect, the design may need to be revised. A-09 is new in v2.0.</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00"/>
        <w:gridCol w:w="6560"/>
        <w:gridCol w:w="1900"/>
      </w:tblGrid>
      <w:tr w:rsidR="00042305" w14:paraId="33E26329" w14:textId="77777777">
        <w:trPr>
          <w:tblHeader/>
        </w:trPr>
        <w:tc>
          <w:tcPr>
            <w:tcW w:w="900" w:type="dxa"/>
            <w:tcBorders>
              <w:top w:val="single" w:color="AAAAAA" w:sz="2" w:space="0"/>
              <w:left w:val="single" w:color="AAAAAA" w:sz="2" w:space="0"/>
              <w:bottom w:val="single" w:color="AAAAAA" w:sz="2" w:space="0"/>
              <w:right w:val="single" w:color="AAAAAA" w:sz="2" w:space="0"/>
            </w:tcBorders>
            <w:shd w:val="clear" w:color="auto" w:fill="1F3864"/>
            <w:tcMar>
              <w:top w:w="80" w:type="dxa"/>
              <w:left w:w="120" w:type="dxa"/>
              <w:bottom w:w="80" w:type="dxa"/>
              <w:right w:w="120" w:type="dxa"/>
            </w:tcMar>
            <w:vAlign w:val="center"/>
          </w:tcPr>
          <w:p w:rsidR="00042305" w:rsidRDefault="00DB4773" w14:paraId="19B063CF" w14:textId="77777777">
            <w:r>
              <w:rPr>
                <w:b/>
                <w:bCs/>
                <w:color w:val="FFFFFF"/>
                <w:sz w:val="18"/>
                <w:szCs w:val="18"/>
              </w:rPr>
              <w:t>#</w:t>
            </w:r>
          </w:p>
        </w:tc>
        <w:tc>
          <w:tcPr>
            <w:tcW w:w="6560" w:type="dxa"/>
            <w:tcBorders>
              <w:top w:val="single" w:color="AAAAAA" w:sz="2" w:space="0"/>
              <w:left w:val="single" w:color="AAAAAA" w:sz="2" w:space="0"/>
              <w:bottom w:val="single" w:color="AAAAAA" w:sz="2" w:space="0"/>
              <w:right w:val="single" w:color="AAAAAA" w:sz="2" w:space="0"/>
            </w:tcBorders>
            <w:shd w:val="clear" w:color="auto" w:fill="1F3864"/>
            <w:tcMar>
              <w:top w:w="80" w:type="dxa"/>
              <w:left w:w="120" w:type="dxa"/>
              <w:bottom w:w="80" w:type="dxa"/>
              <w:right w:w="120" w:type="dxa"/>
            </w:tcMar>
            <w:vAlign w:val="center"/>
          </w:tcPr>
          <w:p w:rsidR="00042305" w:rsidRDefault="00DB4773" w14:paraId="1EF1CC26" w14:textId="77777777">
            <w:r>
              <w:rPr>
                <w:b/>
                <w:bCs/>
                <w:color w:val="FFFFFF"/>
                <w:sz w:val="18"/>
                <w:szCs w:val="18"/>
              </w:rPr>
              <w:t>Assumption</w:t>
            </w:r>
          </w:p>
        </w:tc>
        <w:tc>
          <w:tcPr>
            <w:tcW w:w="1900" w:type="dxa"/>
            <w:tcBorders>
              <w:top w:val="single" w:color="AAAAAA" w:sz="2" w:space="0"/>
              <w:left w:val="single" w:color="AAAAAA" w:sz="2" w:space="0"/>
              <w:bottom w:val="single" w:color="AAAAAA" w:sz="2" w:space="0"/>
              <w:right w:val="single" w:color="AAAAAA" w:sz="2" w:space="0"/>
            </w:tcBorders>
            <w:shd w:val="clear" w:color="auto" w:fill="1F3864"/>
            <w:tcMar>
              <w:top w:w="80" w:type="dxa"/>
              <w:left w:w="120" w:type="dxa"/>
              <w:bottom w:w="80" w:type="dxa"/>
              <w:right w:w="120" w:type="dxa"/>
            </w:tcMar>
            <w:vAlign w:val="center"/>
          </w:tcPr>
          <w:p w:rsidR="00042305" w:rsidRDefault="00DB4773" w14:paraId="3D31A060" w14:textId="77777777">
            <w:r>
              <w:rPr>
                <w:b/>
                <w:bCs/>
                <w:color w:val="FFFFFF"/>
                <w:sz w:val="18"/>
                <w:szCs w:val="18"/>
              </w:rPr>
              <w:t>Owner to Confirm</w:t>
            </w:r>
          </w:p>
        </w:tc>
      </w:tr>
      <w:tr w:rsidR="00042305" w14:paraId="63D7FAFB" w14:textId="77777777">
        <w:tc>
          <w:tcPr>
            <w:tcW w:w="9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0F02DF09" w14:textId="77777777">
            <w:pPr>
              <w:spacing w:after="60"/>
            </w:pPr>
            <w:r>
              <w:rPr>
                <w:color w:val="000000"/>
                <w:sz w:val="19"/>
                <w:szCs w:val="19"/>
              </w:rPr>
              <w:t>A-01</w:t>
            </w:r>
          </w:p>
        </w:tc>
        <w:tc>
          <w:tcPr>
            <w:tcW w:w="65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7C330627" w14:textId="77777777">
            <w:pPr>
              <w:spacing w:after="60"/>
            </w:pPr>
            <w:r>
              <w:rPr>
                <w:color w:val="000000"/>
                <w:sz w:val="19"/>
                <w:szCs w:val="19"/>
              </w:rPr>
              <w:t>The dealer-RSM-VH hierarchy master used by the Indent Workbook is also used by the Rush Order module without modification. No separate hierarchy table is required for Rush Orders.</w:t>
            </w:r>
          </w:p>
        </w:tc>
        <w:tc>
          <w:tcPr>
            <w:tcW w:w="19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042305" w14:paraId="4C7FF49D" w14:textId="067C82EC">
            <w:pPr>
              <w:spacing w:after="60"/>
            </w:pPr>
          </w:p>
        </w:tc>
      </w:tr>
      <w:tr w:rsidR="00042305" w14:paraId="2EBA3CBD" w14:textId="77777777">
        <w:tc>
          <w:tcPr>
            <w:tcW w:w="9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042305" w14:paraId="6FC4681E" w14:textId="543DF435">
            <w:pPr>
              <w:spacing w:after="60"/>
            </w:pPr>
          </w:p>
        </w:tc>
        <w:tc>
          <w:tcPr>
            <w:tcW w:w="65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042305" w14:paraId="5CDB272E" w14:textId="47A30685">
            <w:pPr>
              <w:spacing w:after="60"/>
            </w:pPr>
          </w:p>
        </w:tc>
        <w:tc>
          <w:tcPr>
            <w:tcW w:w="19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042305" w14:paraId="5E7AF949" w14:textId="71B74E6E">
            <w:pPr>
              <w:spacing w:after="60"/>
            </w:pPr>
          </w:p>
        </w:tc>
      </w:tr>
      <w:tr w:rsidR="00042305" w14:paraId="07629AE5" w14:textId="77777777">
        <w:tc>
          <w:tcPr>
            <w:tcW w:w="9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042305" w14:paraId="39B8E29F" w14:textId="79A4B2F1">
            <w:pPr>
              <w:spacing w:after="60"/>
            </w:pPr>
          </w:p>
        </w:tc>
        <w:tc>
          <w:tcPr>
            <w:tcW w:w="65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042305" w14:paraId="04DABDF0" w14:textId="2004F7D7">
            <w:pPr>
              <w:spacing w:after="60"/>
            </w:pPr>
          </w:p>
        </w:tc>
        <w:tc>
          <w:tcPr>
            <w:tcW w:w="19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042305" w14:paraId="56B5614D" w14:textId="2048C2BB">
            <w:pPr>
              <w:spacing w:after="60"/>
            </w:pPr>
          </w:p>
        </w:tc>
      </w:tr>
      <w:tr w:rsidR="00042305" w14:paraId="4CF0922D" w14:textId="77777777">
        <w:tc>
          <w:tcPr>
            <w:tcW w:w="9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042305" w14:paraId="6CDD0773" w14:textId="2CA498E6">
            <w:pPr>
              <w:spacing w:after="60"/>
            </w:pPr>
          </w:p>
        </w:tc>
        <w:tc>
          <w:tcPr>
            <w:tcW w:w="65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042305" w14:paraId="7673B2D2" w14:textId="3E71BE76">
            <w:pPr>
              <w:spacing w:after="60"/>
            </w:pPr>
          </w:p>
        </w:tc>
        <w:tc>
          <w:tcPr>
            <w:tcW w:w="19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042305" w14:paraId="4FA01FCB" w14:textId="226341A6">
            <w:pPr>
              <w:spacing w:after="60"/>
            </w:pPr>
          </w:p>
        </w:tc>
      </w:tr>
      <w:tr w:rsidR="00042305" w14:paraId="75D3DA63" w14:textId="77777777">
        <w:tc>
          <w:tcPr>
            <w:tcW w:w="9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042305" w14:paraId="4424A39C" w14:textId="77D77B1D">
            <w:pPr>
              <w:spacing w:after="60"/>
            </w:pPr>
          </w:p>
        </w:tc>
        <w:tc>
          <w:tcPr>
            <w:tcW w:w="65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042305" w14:paraId="4CA57AA7" w14:textId="418A75D6">
            <w:pPr>
              <w:spacing w:after="60"/>
            </w:pPr>
          </w:p>
        </w:tc>
        <w:tc>
          <w:tcPr>
            <w:tcW w:w="19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042305" w14:paraId="035F307D" w14:textId="54DA3C3E">
            <w:pPr>
              <w:spacing w:after="60"/>
            </w:pPr>
          </w:p>
        </w:tc>
      </w:tr>
      <w:tr w:rsidR="00042305" w14:paraId="75B4F4A9" w14:textId="77777777">
        <w:tc>
          <w:tcPr>
            <w:tcW w:w="9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5B6E03E5" w14:textId="77777777">
            <w:pPr>
              <w:spacing w:after="60"/>
            </w:pPr>
            <w:r>
              <w:rPr>
                <w:color w:val="000000"/>
                <w:sz w:val="19"/>
                <w:szCs w:val="19"/>
              </w:rPr>
              <w:t>A-06</w:t>
            </w:r>
          </w:p>
        </w:tc>
        <w:tc>
          <w:tcPr>
            <w:tcW w:w="65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269852D1" w14:textId="44A5E284">
            <w:pPr>
              <w:spacing w:after="60"/>
            </w:pPr>
            <w:r>
              <w:rPr>
                <w:color w:val="000000"/>
                <w:sz w:val="19"/>
                <w:szCs w:val="19"/>
              </w:rPr>
              <w:t xml:space="preserve">EDD in Phase 0 is manually entered by PPC. No SAP PP API integration is in Phase 0 scope. The </w:t>
            </w:r>
            <w:r w:rsidR="00286475">
              <w:rPr>
                <w:color w:val="000000"/>
                <w:sz w:val="19"/>
                <w:szCs w:val="19"/>
              </w:rPr>
              <w:t>Phase 1/2</w:t>
            </w:r>
            <w:r>
              <w:rPr>
                <w:color w:val="000000"/>
                <w:sz w:val="19"/>
                <w:szCs w:val="19"/>
              </w:rPr>
              <w:t xml:space="preserve"> EDD API is contingent on SAP PP system access being confirmed.</w:t>
            </w:r>
          </w:p>
        </w:tc>
        <w:tc>
          <w:tcPr>
            <w:tcW w:w="19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042305" w14:paraId="3CADE19C" w14:textId="5346068A">
            <w:pPr>
              <w:spacing w:after="60"/>
            </w:pPr>
          </w:p>
        </w:tc>
      </w:tr>
      <w:tr w:rsidR="00042305" w14:paraId="06A81DA1" w14:textId="77777777">
        <w:tc>
          <w:tcPr>
            <w:tcW w:w="9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3A1AF32D" w14:textId="77777777">
            <w:pPr>
              <w:spacing w:after="60"/>
            </w:pPr>
            <w:r>
              <w:rPr>
                <w:color w:val="000000"/>
                <w:sz w:val="19"/>
                <w:szCs w:val="19"/>
              </w:rPr>
              <w:t>A-07</w:t>
            </w:r>
          </w:p>
        </w:tc>
        <w:tc>
          <w:tcPr>
            <w:tcW w:w="65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36EFE1E3" w14:textId="070CA4AF">
            <w:pPr>
              <w:spacing w:after="60"/>
            </w:pPr>
            <w:r>
              <w:rPr>
                <w:color w:val="000000"/>
                <w:sz w:val="19"/>
                <w:szCs w:val="19"/>
              </w:rPr>
              <w:t>A Dealer cannot raise a Rush Order directly</w:t>
            </w:r>
            <w:r w:rsidR="008025D4">
              <w:rPr>
                <w:color w:val="000000"/>
                <w:sz w:val="19"/>
                <w:szCs w:val="19"/>
              </w:rPr>
              <w:t xml:space="preserve"> in Phase 0. He</w:t>
            </w:r>
            <w:r w:rsidR="00CD3E65">
              <w:rPr>
                <w:color w:val="000000"/>
                <w:sz w:val="19"/>
                <w:szCs w:val="19"/>
              </w:rPr>
              <w:t xml:space="preserve"> can enter in Phase 1/2. In Phase 0 - </w:t>
            </w:r>
            <w:r>
              <w:rPr>
                <w:color w:val="000000"/>
                <w:sz w:val="19"/>
                <w:szCs w:val="19"/>
              </w:rPr>
              <w:t>If a dealer has an urgent requirement, they call their RSM who raises the RO on their behalf.</w:t>
            </w:r>
          </w:p>
        </w:tc>
        <w:tc>
          <w:tcPr>
            <w:tcW w:w="19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042305" w14:paraId="2BB98175" w14:textId="4075CB2D">
            <w:pPr>
              <w:spacing w:after="60"/>
            </w:pPr>
          </w:p>
        </w:tc>
      </w:tr>
      <w:tr w:rsidR="00042305" w14:paraId="7174B95D" w14:textId="77777777">
        <w:tc>
          <w:tcPr>
            <w:tcW w:w="9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042305" w14:paraId="7A855ED5" w14:textId="74ED82B7">
            <w:pPr>
              <w:spacing w:after="60"/>
            </w:pPr>
          </w:p>
        </w:tc>
        <w:tc>
          <w:tcPr>
            <w:tcW w:w="65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042305" w14:paraId="69941E2B" w14:textId="1A1363EF">
            <w:pPr>
              <w:spacing w:after="60"/>
            </w:pPr>
          </w:p>
        </w:tc>
        <w:tc>
          <w:tcPr>
            <w:tcW w:w="19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042305" w14:paraId="72563D25" w14:textId="02005E89">
            <w:pPr>
              <w:spacing w:after="60"/>
            </w:pPr>
          </w:p>
        </w:tc>
      </w:tr>
      <w:tr w:rsidR="00042305" w14:paraId="2ADE36F3" w14:textId="77777777">
        <w:tc>
          <w:tcPr>
            <w:tcW w:w="9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042305" w14:paraId="25F8079E" w14:textId="056E3005">
            <w:pPr>
              <w:spacing w:after="60"/>
            </w:pPr>
          </w:p>
        </w:tc>
        <w:tc>
          <w:tcPr>
            <w:tcW w:w="65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042305" w14:paraId="3749025B" w14:textId="15DAC96E">
            <w:pPr>
              <w:spacing w:after="60"/>
            </w:pPr>
          </w:p>
        </w:tc>
        <w:tc>
          <w:tcPr>
            <w:tcW w:w="19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042305" w14:paraId="06EC1B41" w14:textId="6337516F">
            <w:pPr>
              <w:spacing w:after="60"/>
            </w:pPr>
          </w:p>
        </w:tc>
      </w:tr>
    </w:tbl>
    <w:p w:rsidR="00042305" w:rsidRDefault="00DB4773" w14:paraId="29EED3CF" w14:textId="27232263">
      <w:pPr>
        <w:pStyle w:val="Heading2"/>
        <w:spacing w:before="240" w:after="120"/>
      </w:pPr>
      <w:proofErr w:type="gramStart"/>
      <w:r>
        <w:rPr>
          <w:b/>
          <w:bCs/>
          <w:sz w:val="24"/>
          <w:szCs w:val="24"/>
        </w:rPr>
        <w:t>8.2  Open</w:t>
      </w:r>
      <w:proofErr w:type="gramEnd"/>
      <w:r>
        <w:rPr>
          <w:b/>
          <w:bCs/>
          <w:sz w:val="24"/>
          <w:szCs w:val="24"/>
        </w:rPr>
        <w:t xml:space="preserve"> Items Requiring Business Decision </w:t>
      </w:r>
    </w:p>
    <w:p w:rsidR="00042305" w:rsidRDefault="00042305" w14:paraId="4A406345" w14:textId="66F02377">
      <w:pPr>
        <w:spacing w:after="14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63"/>
        <w:gridCol w:w="5617"/>
        <w:gridCol w:w="1640"/>
        <w:gridCol w:w="1240"/>
      </w:tblGrid>
      <w:tr w:rsidR="00042305" w14:paraId="68FA1FAC" w14:textId="77777777">
        <w:trPr>
          <w:tblHeader/>
        </w:trPr>
        <w:tc>
          <w:tcPr>
            <w:tcW w:w="900" w:type="dxa"/>
            <w:tcBorders>
              <w:top w:val="single" w:color="AAAAAA" w:sz="2" w:space="0"/>
              <w:left w:val="single" w:color="AAAAAA" w:sz="2" w:space="0"/>
              <w:bottom w:val="single" w:color="AAAAAA" w:sz="2" w:space="0"/>
              <w:right w:val="single" w:color="AAAAAA" w:sz="2" w:space="0"/>
            </w:tcBorders>
            <w:shd w:val="clear" w:color="auto" w:fill="1F3864"/>
            <w:tcMar>
              <w:top w:w="80" w:type="dxa"/>
              <w:left w:w="120" w:type="dxa"/>
              <w:bottom w:w="80" w:type="dxa"/>
              <w:right w:w="120" w:type="dxa"/>
            </w:tcMar>
            <w:vAlign w:val="center"/>
          </w:tcPr>
          <w:p w:rsidR="00042305" w:rsidRDefault="00DB4773" w14:paraId="232D3B50" w14:textId="77777777">
            <w:r>
              <w:rPr>
                <w:b/>
                <w:bCs/>
                <w:color w:val="FFFFFF"/>
                <w:sz w:val="18"/>
                <w:szCs w:val="18"/>
              </w:rPr>
              <w:lastRenderedPageBreak/>
              <w:t>#</w:t>
            </w:r>
          </w:p>
        </w:tc>
        <w:tc>
          <w:tcPr>
            <w:tcW w:w="6060" w:type="dxa"/>
            <w:tcBorders>
              <w:top w:val="single" w:color="AAAAAA" w:sz="2" w:space="0"/>
              <w:left w:val="single" w:color="AAAAAA" w:sz="2" w:space="0"/>
              <w:bottom w:val="single" w:color="AAAAAA" w:sz="2" w:space="0"/>
              <w:right w:val="single" w:color="AAAAAA" w:sz="2" w:space="0"/>
            </w:tcBorders>
            <w:shd w:val="clear" w:color="auto" w:fill="1F3864"/>
            <w:tcMar>
              <w:top w:w="80" w:type="dxa"/>
              <w:left w:w="120" w:type="dxa"/>
              <w:bottom w:w="80" w:type="dxa"/>
              <w:right w:w="120" w:type="dxa"/>
            </w:tcMar>
            <w:vAlign w:val="center"/>
          </w:tcPr>
          <w:p w:rsidR="00042305" w:rsidRDefault="00DB4773" w14:paraId="19493F76" w14:textId="77777777">
            <w:r>
              <w:rPr>
                <w:b/>
                <w:bCs/>
                <w:color w:val="FFFFFF"/>
                <w:sz w:val="18"/>
                <w:szCs w:val="18"/>
              </w:rPr>
              <w:t>Open Item</w:t>
            </w:r>
          </w:p>
        </w:tc>
        <w:tc>
          <w:tcPr>
            <w:tcW w:w="1700" w:type="dxa"/>
            <w:tcBorders>
              <w:top w:val="single" w:color="AAAAAA" w:sz="2" w:space="0"/>
              <w:left w:val="single" w:color="AAAAAA" w:sz="2" w:space="0"/>
              <w:bottom w:val="single" w:color="AAAAAA" w:sz="2" w:space="0"/>
              <w:right w:val="single" w:color="AAAAAA" w:sz="2" w:space="0"/>
            </w:tcBorders>
            <w:shd w:val="clear" w:color="auto" w:fill="1F3864"/>
            <w:tcMar>
              <w:top w:w="80" w:type="dxa"/>
              <w:left w:w="120" w:type="dxa"/>
              <w:bottom w:w="80" w:type="dxa"/>
              <w:right w:w="120" w:type="dxa"/>
            </w:tcMar>
            <w:vAlign w:val="center"/>
          </w:tcPr>
          <w:p w:rsidR="00042305" w:rsidRDefault="00DB4773" w14:paraId="2A144BB7" w14:textId="77777777">
            <w:r>
              <w:rPr>
                <w:b/>
                <w:bCs/>
                <w:color w:val="FFFFFF"/>
                <w:sz w:val="18"/>
                <w:szCs w:val="18"/>
              </w:rPr>
              <w:t>Owner</w:t>
            </w:r>
          </w:p>
        </w:tc>
        <w:tc>
          <w:tcPr>
            <w:tcW w:w="700" w:type="dxa"/>
            <w:tcBorders>
              <w:top w:val="single" w:color="AAAAAA" w:sz="2" w:space="0"/>
              <w:left w:val="single" w:color="AAAAAA" w:sz="2" w:space="0"/>
              <w:bottom w:val="single" w:color="AAAAAA" w:sz="2" w:space="0"/>
              <w:right w:val="single" w:color="AAAAAA" w:sz="2" w:space="0"/>
            </w:tcBorders>
            <w:shd w:val="clear" w:color="auto" w:fill="1F3864"/>
            <w:tcMar>
              <w:top w:w="80" w:type="dxa"/>
              <w:left w:w="120" w:type="dxa"/>
              <w:bottom w:w="80" w:type="dxa"/>
              <w:right w:w="120" w:type="dxa"/>
            </w:tcMar>
            <w:vAlign w:val="center"/>
          </w:tcPr>
          <w:p w:rsidR="00042305" w:rsidRDefault="00DB4773" w14:paraId="67A967A5" w14:textId="77777777">
            <w:r>
              <w:rPr>
                <w:b/>
                <w:bCs/>
                <w:color w:val="FFFFFF"/>
                <w:sz w:val="18"/>
                <w:szCs w:val="18"/>
              </w:rPr>
              <w:t>Target</w:t>
            </w:r>
          </w:p>
        </w:tc>
      </w:tr>
      <w:tr w:rsidR="00042305" w14:paraId="3F374FF6" w14:textId="77777777">
        <w:tc>
          <w:tcPr>
            <w:tcW w:w="9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042305" w14:paraId="5E9DF78D" w14:textId="3B67C89D">
            <w:pPr>
              <w:spacing w:after="60"/>
            </w:pPr>
          </w:p>
        </w:tc>
        <w:tc>
          <w:tcPr>
            <w:tcW w:w="60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042305" w14:paraId="6D2ED5E7" w14:textId="555BBCD3">
            <w:pPr>
              <w:spacing w:after="60"/>
            </w:pPr>
          </w:p>
        </w:tc>
        <w:tc>
          <w:tcPr>
            <w:tcW w:w="17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042305" w14:paraId="38D0FE86" w14:textId="21CD2045">
            <w:pPr>
              <w:spacing w:after="60"/>
            </w:pPr>
          </w:p>
        </w:tc>
        <w:tc>
          <w:tcPr>
            <w:tcW w:w="7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042305" w14:paraId="44C11B0B" w14:textId="2C71B8D9">
            <w:pPr>
              <w:spacing w:after="60"/>
            </w:pPr>
          </w:p>
        </w:tc>
      </w:tr>
      <w:tr w:rsidR="00042305" w14:paraId="7BB29D33" w14:textId="77777777">
        <w:tc>
          <w:tcPr>
            <w:tcW w:w="9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042305" w14:paraId="48035779" w14:textId="491BDC98">
            <w:pPr>
              <w:spacing w:after="60"/>
            </w:pPr>
          </w:p>
        </w:tc>
        <w:tc>
          <w:tcPr>
            <w:tcW w:w="60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423858" w:rsidRDefault="00423858" w14:paraId="7BB3A8D1" w14:textId="12A46DFA">
            <w:pPr>
              <w:spacing w:after="60"/>
            </w:pPr>
          </w:p>
        </w:tc>
        <w:tc>
          <w:tcPr>
            <w:tcW w:w="17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042305" w14:paraId="366063F2" w14:textId="0153AFED">
            <w:pPr>
              <w:spacing w:after="60"/>
            </w:pPr>
          </w:p>
        </w:tc>
        <w:tc>
          <w:tcPr>
            <w:tcW w:w="7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042305" w14:paraId="2AE704DF" w14:textId="6F288A6F">
            <w:pPr>
              <w:spacing w:after="60"/>
            </w:pPr>
          </w:p>
        </w:tc>
      </w:tr>
      <w:tr w:rsidR="00042305" w14:paraId="47A30E8D" w14:textId="77777777">
        <w:tc>
          <w:tcPr>
            <w:tcW w:w="9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042305" w14:paraId="0E45A497" w14:textId="61C52984">
            <w:pPr>
              <w:spacing w:after="60"/>
            </w:pPr>
          </w:p>
        </w:tc>
        <w:tc>
          <w:tcPr>
            <w:tcW w:w="60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042305" w14:paraId="20C80076" w14:textId="00E81047">
            <w:pPr>
              <w:spacing w:after="60"/>
            </w:pPr>
          </w:p>
        </w:tc>
        <w:tc>
          <w:tcPr>
            <w:tcW w:w="17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042305" w14:paraId="33C66CE9" w14:textId="251DBCFE">
            <w:pPr>
              <w:spacing w:after="60"/>
            </w:pPr>
          </w:p>
        </w:tc>
        <w:tc>
          <w:tcPr>
            <w:tcW w:w="7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042305" w14:paraId="5E4CE967" w14:textId="1BA85DA8">
            <w:pPr>
              <w:spacing w:after="60"/>
            </w:pPr>
          </w:p>
        </w:tc>
      </w:tr>
      <w:tr w:rsidR="00042305" w14:paraId="6D31A4C8" w14:textId="77777777">
        <w:tc>
          <w:tcPr>
            <w:tcW w:w="9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042305" w14:paraId="557213E8" w14:textId="3D2D453F">
            <w:pPr>
              <w:spacing w:after="60"/>
            </w:pPr>
          </w:p>
        </w:tc>
        <w:tc>
          <w:tcPr>
            <w:tcW w:w="60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042305" w14:paraId="14729F93" w14:textId="44279288">
            <w:pPr>
              <w:spacing w:after="60"/>
            </w:pPr>
          </w:p>
        </w:tc>
        <w:tc>
          <w:tcPr>
            <w:tcW w:w="17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042305" w14:paraId="0C607A49" w14:textId="74463336">
            <w:pPr>
              <w:spacing w:after="60"/>
            </w:pPr>
          </w:p>
        </w:tc>
        <w:tc>
          <w:tcPr>
            <w:tcW w:w="7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042305" w14:paraId="6C3FF89E" w14:textId="45D238E6">
            <w:pPr>
              <w:spacing w:after="60"/>
            </w:pPr>
          </w:p>
        </w:tc>
      </w:tr>
      <w:tr w:rsidR="00042305" w14:paraId="152FAB21" w14:textId="77777777">
        <w:tc>
          <w:tcPr>
            <w:tcW w:w="9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248B6F57" w14:textId="77777777">
            <w:pPr>
              <w:spacing w:after="60"/>
            </w:pPr>
            <w:r>
              <w:rPr>
                <w:color w:val="000000"/>
                <w:sz w:val="19"/>
                <w:szCs w:val="19"/>
              </w:rPr>
              <w:t>OI-05</w:t>
            </w:r>
          </w:p>
        </w:tc>
        <w:tc>
          <w:tcPr>
            <w:tcW w:w="60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143B18A0" w14:textId="77777777">
            <w:pPr>
              <w:spacing w:after="60"/>
            </w:pPr>
            <w:r>
              <w:rPr>
                <w:color w:val="000000"/>
                <w:sz w:val="19"/>
                <w:szCs w:val="19"/>
              </w:rPr>
              <w:t xml:space="preserve">Multiple FERTs in one RO: current design is one FERT per Rush Order (matching Kinaxis </w:t>
            </w:r>
            <w:proofErr w:type="spellStart"/>
            <w:r>
              <w:rPr>
                <w:color w:val="000000"/>
                <w:sz w:val="19"/>
                <w:szCs w:val="19"/>
              </w:rPr>
              <w:t>behaviour</w:t>
            </w:r>
            <w:proofErr w:type="spellEnd"/>
            <w:r>
              <w:rPr>
                <w:color w:val="000000"/>
                <w:sz w:val="19"/>
                <w:szCs w:val="19"/>
              </w:rPr>
              <w:t>), confirmed still true in the Phase 0 build — Draft/batch-submit operates on multiple single-FERT ROs, not a multi-FERT RO. Business to confirm whether a single RO can cover multiple FERTs.</w:t>
            </w:r>
          </w:p>
        </w:tc>
        <w:tc>
          <w:tcPr>
            <w:tcW w:w="17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3A2C788F" w14:textId="77777777">
            <w:pPr>
              <w:spacing w:after="60"/>
            </w:pPr>
            <w:r>
              <w:rPr>
                <w:color w:val="000000"/>
                <w:sz w:val="19"/>
                <w:szCs w:val="19"/>
              </w:rPr>
              <w:t>Hemant / Sanjay</w:t>
            </w:r>
          </w:p>
        </w:tc>
        <w:tc>
          <w:tcPr>
            <w:tcW w:w="7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042305" w14:paraId="5719D5E6" w14:textId="2CDD97DD">
            <w:pPr>
              <w:spacing w:after="60"/>
            </w:pPr>
          </w:p>
        </w:tc>
      </w:tr>
      <w:tr w:rsidR="00042305" w14:paraId="786FCE74" w14:textId="77777777">
        <w:tc>
          <w:tcPr>
            <w:tcW w:w="9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60C4CAE8" w14:textId="77777777">
            <w:pPr>
              <w:spacing w:after="60"/>
            </w:pPr>
            <w:r>
              <w:rPr>
                <w:color w:val="000000"/>
                <w:sz w:val="19"/>
                <w:szCs w:val="19"/>
              </w:rPr>
              <w:t>OI-06</w:t>
            </w:r>
          </w:p>
        </w:tc>
        <w:tc>
          <w:tcPr>
            <w:tcW w:w="60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78A90FC7" w14:textId="77777777">
            <w:pPr>
              <w:spacing w:after="60"/>
            </w:pPr>
            <w:r>
              <w:rPr>
                <w:color w:val="000000"/>
                <w:sz w:val="19"/>
                <w:szCs w:val="19"/>
              </w:rPr>
              <w:t xml:space="preserve">Reason code picklist </w:t>
            </w:r>
            <w:proofErr w:type="spellStart"/>
            <w:r>
              <w:rPr>
                <w:color w:val="000000"/>
                <w:sz w:val="19"/>
                <w:szCs w:val="19"/>
              </w:rPr>
              <w:t>finalisation</w:t>
            </w:r>
            <w:proofErr w:type="spellEnd"/>
            <w:r>
              <w:rPr>
                <w:color w:val="000000"/>
                <w:sz w:val="19"/>
                <w:szCs w:val="19"/>
              </w:rPr>
              <w:t>: confirm the 6 reason codes + Other in Section 6.4 are complete and correctly described. Any changes after build start require a code change.</w:t>
            </w:r>
          </w:p>
        </w:tc>
        <w:tc>
          <w:tcPr>
            <w:tcW w:w="17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08CF3BE8" w14:textId="77777777">
            <w:pPr>
              <w:spacing w:after="60"/>
            </w:pPr>
            <w:r>
              <w:rPr>
                <w:color w:val="000000"/>
                <w:sz w:val="19"/>
                <w:szCs w:val="19"/>
              </w:rPr>
              <w:t>Rajkumar / Sanjay</w:t>
            </w:r>
          </w:p>
        </w:tc>
        <w:tc>
          <w:tcPr>
            <w:tcW w:w="7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042305" w14:paraId="1139FB71" w14:textId="4C17B7A0">
            <w:pPr>
              <w:spacing w:after="60"/>
            </w:pPr>
          </w:p>
        </w:tc>
      </w:tr>
      <w:tr w:rsidR="00042305" w14:paraId="04B415EB" w14:textId="77777777">
        <w:tc>
          <w:tcPr>
            <w:tcW w:w="9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74501F04" w14:textId="77777777">
            <w:pPr>
              <w:spacing w:after="60"/>
            </w:pPr>
            <w:r>
              <w:rPr>
                <w:b/>
                <w:bCs/>
                <w:color w:val="1B5E20"/>
                <w:sz w:val="19"/>
                <w:szCs w:val="19"/>
              </w:rPr>
              <w:t>OI-07</w:t>
            </w:r>
          </w:p>
        </w:tc>
        <w:tc>
          <w:tcPr>
            <w:tcW w:w="60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40C2C56E" w14:textId="77777777">
            <w:pPr>
              <w:spacing w:after="60"/>
            </w:pPr>
            <w:r>
              <w:rPr>
                <w:color w:val="1B5E20"/>
                <w:sz w:val="19"/>
                <w:szCs w:val="19"/>
              </w:rPr>
              <w:t xml:space="preserve">(New) Hold duration: confirm whether On Hold – VH / On Hold – ISO should have a maximum duration before auto-expiry or an escalation </w:t>
            </w:r>
            <w:proofErr w:type="gramStart"/>
            <w:r>
              <w:rPr>
                <w:color w:val="1B5E20"/>
                <w:sz w:val="19"/>
                <w:szCs w:val="19"/>
              </w:rPr>
              <w:t>alert, or</w:t>
            </w:r>
            <w:proofErr w:type="gramEnd"/>
            <w:r>
              <w:rPr>
                <w:color w:val="1B5E20"/>
                <w:sz w:val="19"/>
                <w:szCs w:val="19"/>
              </w:rPr>
              <w:t xml:space="preserve"> remain indefinite as currently built.</w:t>
            </w:r>
          </w:p>
        </w:tc>
        <w:tc>
          <w:tcPr>
            <w:tcW w:w="17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0B1CD2DF" w14:textId="77777777">
            <w:pPr>
              <w:spacing w:after="60"/>
            </w:pPr>
            <w:r>
              <w:rPr>
                <w:color w:val="1B5E20"/>
                <w:sz w:val="19"/>
                <w:szCs w:val="19"/>
              </w:rPr>
              <w:t>Hemant / Sanjay</w:t>
            </w:r>
          </w:p>
        </w:tc>
        <w:tc>
          <w:tcPr>
            <w:tcW w:w="7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042305" w14:paraId="6BD27A8B" w14:textId="44EC53C2">
            <w:pPr>
              <w:spacing w:after="60"/>
            </w:pPr>
          </w:p>
        </w:tc>
      </w:tr>
      <w:tr w:rsidR="00042305" w14:paraId="56196B89" w14:textId="77777777">
        <w:tc>
          <w:tcPr>
            <w:tcW w:w="9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042305" w14:paraId="0BB98FBF" w14:textId="3BE73DF8">
            <w:pPr>
              <w:spacing w:after="60"/>
            </w:pPr>
          </w:p>
        </w:tc>
        <w:tc>
          <w:tcPr>
            <w:tcW w:w="60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423858" w:rsidRDefault="00423858" w14:paraId="00F71192" w14:textId="509D4184">
            <w:pPr>
              <w:spacing w:after="60"/>
            </w:pPr>
          </w:p>
        </w:tc>
        <w:tc>
          <w:tcPr>
            <w:tcW w:w="17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042305" w14:paraId="2169C962" w14:textId="61E71374">
            <w:pPr>
              <w:spacing w:after="60"/>
            </w:pPr>
          </w:p>
        </w:tc>
        <w:tc>
          <w:tcPr>
            <w:tcW w:w="7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042305" w14:paraId="725F890B" w14:textId="39562320">
            <w:pPr>
              <w:spacing w:after="60"/>
            </w:pPr>
          </w:p>
        </w:tc>
      </w:tr>
      <w:tr w:rsidR="00042305" w14:paraId="56643FFB" w14:textId="77777777">
        <w:tc>
          <w:tcPr>
            <w:tcW w:w="9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283F44A8" w14:textId="77777777">
            <w:pPr>
              <w:spacing w:after="60"/>
            </w:pPr>
            <w:r>
              <w:rPr>
                <w:b/>
                <w:bCs/>
                <w:color w:val="1B5E20"/>
                <w:sz w:val="19"/>
                <w:szCs w:val="19"/>
              </w:rPr>
              <w:t>OI-09</w:t>
            </w:r>
          </w:p>
        </w:tc>
        <w:tc>
          <w:tcPr>
            <w:tcW w:w="60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1E39AB5D" w14:textId="4140E825">
            <w:pPr>
              <w:spacing w:after="60"/>
            </w:pPr>
            <w:r>
              <w:rPr>
                <w:color w:val="1B5E20"/>
                <w:sz w:val="19"/>
                <w:szCs w:val="19"/>
              </w:rPr>
              <w:t xml:space="preserve">Bulk-action notification granularity: confirm whether a batch action (e.g. submitting 5 drafts to VH at once) should fire one email per Rush Order, or a single consolidated batch-summary email. </w:t>
            </w:r>
          </w:p>
        </w:tc>
        <w:tc>
          <w:tcPr>
            <w:tcW w:w="17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256FC975" w14:textId="77777777">
            <w:pPr>
              <w:spacing w:after="60"/>
            </w:pPr>
            <w:r>
              <w:rPr>
                <w:color w:val="1B5E20"/>
                <w:sz w:val="19"/>
                <w:szCs w:val="19"/>
              </w:rPr>
              <w:t>Hemant / Ekansh</w:t>
            </w:r>
          </w:p>
        </w:tc>
        <w:tc>
          <w:tcPr>
            <w:tcW w:w="7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042305" w14:paraId="4C904999" w14:textId="388E60D0">
            <w:pPr>
              <w:spacing w:after="60"/>
            </w:pPr>
          </w:p>
        </w:tc>
      </w:tr>
      <w:tr w:rsidR="00423858" w14:paraId="6B6EA284" w14:textId="77777777">
        <w:tc>
          <w:tcPr>
            <w:tcW w:w="860" w:type="dxa"/>
          </w:tcPr>
          <w:p w:rsidR="00423858" w:rsidRDefault="00423858" w14:paraId="5EF7725F" w14:textId="45FAE0A6"/>
        </w:tc>
        <w:tc>
          <w:tcPr>
            <w:tcW w:w="5580" w:type="dxa"/>
          </w:tcPr>
          <w:p w:rsidR="00423858" w:rsidRDefault="00423858" w14:paraId="55EB9FD2" w14:textId="50AADD5C"/>
        </w:tc>
        <w:tc>
          <w:tcPr>
            <w:tcW w:w="1634" w:type="dxa"/>
          </w:tcPr>
          <w:p w:rsidR="00423858" w:rsidRDefault="00423858" w14:paraId="4B5F180D" w14:textId="1E9EE459"/>
        </w:tc>
        <w:tc>
          <w:tcPr>
            <w:tcW w:w="1286" w:type="dxa"/>
          </w:tcPr>
          <w:p w:rsidR="00423858" w:rsidRDefault="00423858" w14:paraId="1A2A7F9E" w14:textId="4924CB67"/>
        </w:tc>
      </w:tr>
      <w:tr w:rsidR="00423858" w14:paraId="2C71C051" w14:textId="77777777">
        <w:tc>
          <w:tcPr>
            <w:tcW w:w="860" w:type="dxa"/>
          </w:tcPr>
          <w:p w:rsidR="00423858" w:rsidRDefault="00423858" w14:paraId="0E5DA528" w14:textId="63FA8BA5"/>
        </w:tc>
        <w:tc>
          <w:tcPr>
            <w:tcW w:w="5580" w:type="dxa"/>
          </w:tcPr>
          <w:p w:rsidR="00423858" w:rsidRDefault="00423858" w14:paraId="3995A51B" w14:textId="283DBFF9"/>
        </w:tc>
        <w:tc>
          <w:tcPr>
            <w:tcW w:w="1634" w:type="dxa"/>
          </w:tcPr>
          <w:p w:rsidR="00423858" w:rsidRDefault="00423858" w14:paraId="3CEBD1C7" w14:textId="707088D1"/>
        </w:tc>
        <w:tc>
          <w:tcPr>
            <w:tcW w:w="1286" w:type="dxa"/>
          </w:tcPr>
          <w:p w:rsidR="00423858" w:rsidRDefault="00423858" w14:paraId="3DDB9862" w14:textId="239BFEF8"/>
        </w:tc>
      </w:tr>
      <w:tr w:rsidR="00423858" w14:paraId="7A8B1B05" w14:textId="77777777">
        <w:tc>
          <w:tcPr>
            <w:tcW w:w="860" w:type="dxa"/>
          </w:tcPr>
          <w:p w:rsidR="00423858" w:rsidRDefault="00DB4773" w14:paraId="22EBBFAA" w14:textId="77777777">
            <w:r>
              <w:rPr>
                <w:b/>
                <w:sz w:val="19"/>
              </w:rPr>
              <w:t>OI-12</w:t>
            </w:r>
          </w:p>
        </w:tc>
        <w:tc>
          <w:tcPr>
            <w:tcW w:w="5580" w:type="dxa"/>
          </w:tcPr>
          <w:p w:rsidR="00423858" w:rsidRDefault="00DB4773" w14:paraId="4924A73C" w14:textId="77777777">
            <w:r>
              <w:rPr>
                <w:sz w:val="19"/>
              </w:rPr>
              <w:t>RSM EDD-Ack SLA: confirm the exact SLA window for RSM's Accept/Reject response (Section 6.9), and whether a reminder should fire before it lapses.</w:t>
            </w:r>
          </w:p>
        </w:tc>
        <w:tc>
          <w:tcPr>
            <w:tcW w:w="1634" w:type="dxa"/>
          </w:tcPr>
          <w:p w:rsidR="00423858" w:rsidRDefault="00DB4773" w14:paraId="1E3097C5" w14:textId="77777777">
            <w:r>
              <w:rPr>
                <w:sz w:val="19"/>
              </w:rPr>
              <w:t>Hemant / Ekansh</w:t>
            </w:r>
          </w:p>
        </w:tc>
        <w:tc>
          <w:tcPr>
            <w:tcW w:w="1286" w:type="dxa"/>
          </w:tcPr>
          <w:p w:rsidR="00423858" w:rsidRDefault="00423858" w14:paraId="493B146B" w14:textId="32912DB0"/>
        </w:tc>
      </w:tr>
      <w:tr w:rsidR="00423858" w14:paraId="6E984E7F" w14:textId="77777777">
        <w:tc>
          <w:tcPr>
            <w:tcW w:w="860" w:type="dxa"/>
          </w:tcPr>
          <w:p w:rsidR="00423858" w:rsidRDefault="00423858" w14:paraId="459879F7" w14:textId="736CBC4A"/>
        </w:tc>
        <w:tc>
          <w:tcPr>
            <w:tcW w:w="5580" w:type="dxa"/>
          </w:tcPr>
          <w:p w:rsidR="00423858" w:rsidRDefault="00423858" w14:paraId="058BC8FC" w14:textId="2E4DA2D6"/>
        </w:tc>
        <w:tc>
          <w:tcPr>
            <w:tcW w:w="1634" w:type="dxa"/>
          </w:tcPr>
          <w:p w:rsidR="00423858" w:rsidRDefault="00423858" w14:paraId="5EAA0D43" w14:textId="7D04701A"/>
        </w:tc>
        <w:tc>
          <w:tcPr>
            <w:tcW w:w="1286" w:type="dxa"/>
          </w:tcPr>
          <w:p w:rsidR="00423858" w:rsidRDefault="00423858" w14:paraId="3CCBB981" w14:textId="06927841"/>
        </w:tc>
      </w:tr>
    </w:tbl>
    <w:p w:rsidR="00042305" w:rsidRDefault="00DB4773" w14:paraId="640846A9" w14:textId="77777777">
      <w:r>
        <w:br w:type="page"/>
      </w:r>
    </w:p>
    <w:p w:rsidR="00423858" w:rsidRDefault="00DB4773" w14:paraId="2C8BAA39" w14:textId="77777777">
      <w:pPr>
        <w:pStyle w:val="Heading1"/>
      </w:pPr>
      <w:r>
        <w:lastRenderedPageBreak/>
        <w:t>9.  Business Logic Summary (Quick Reference)</w:t>
      </w:r>
    </w:p>
    <w:p w:rsidR="00423858" w:rsidRDefault="00DB4773" w14:paraId="050E049C" w14:textId="77777777">
      <w:pPr>
        <w:spacing w:after="160"/>
      </w:pPr>
      <w:r>
        <w:rPr>
          <w:sz w:val="19"/>
        </w:rPr>
        <w:t>A standalone quick-reference summary of the core business rules the Rush Order module enforces, independent of screen design. It restates rules already detailed in Sections 2, 5, and 6; it does not introduce new scope.</w:t>
      </w:r>
    </w:p>
    <w:p w:rsidR="00423858" w:rsidRDefault="00DB4773" w14:paraId="05D3751F" w14:textId="77777777">
      <w:pPr>
        <w:pStyle w:val="Heading2"/>
      </w:pPr>
      <w:proofErr w:type="gramStart"/>
      <w:r>
        <w:t>9.1  Who</w:t>
      </w:r>
      <w:proofErr w:type="gramEnd"/>
      <w:r>
        <w:t xml:space="preserve"> Acts, In What Order</w:t>
      </w:r>
    </w:p>
    <w:p w:rsidR="00423858" w:rsidRDefault="00DB4773" w14:paraId="1C40CC54" w14:textId="77777777">
      <w:pPr>
        <w:spacing w:after="160"/>
      </w:pPr>
      <w:r>
        <w:rPr>
          <w:sz w:val="19"/>
        </w:rPr>
        <w:t>RSM → VH → ISO → PPC. Event-driven, not calendar-driven — a Rush Order can be raised at any point during the month, unlike the monthly S&amp;OP indent cycle.</w:t>
      </w:r>
    </w:p>
    <w:p w:rsidR="00423858" w:rsidRDefault="00DB4773" w14:paraId="7CEB707A" w14:textId="77777777">
      <w:pPr>
        <w:pStyle w:val="Heading2"/>
      </w:pPr>
      <w:proofErr w:type="gramStart"/>
      <w:r>
        <w:t>9.2  SLA</w:t>
      </w:r>
      <w:proofErr w:type="gramEnd"/>
      <w:r>
        <w:t xml:space="preserve"> &amp; Cut-off Logic</w:t>
      </w:r>
    </w:p>
    <w:p w:rsidR="00423858" w:rsidRDefault="00DB4773" w14:paraId="6F4700D6" w14:textId="77777777">
      <w:pPr>
        <w:spacing w:after="160"/>
      </w:pPr>
      <w:r>
        <w:rPr>
          <w:sz w:val="19"/>
        </w:rPr>
        <w:t>PPC must commit a qty and EDD within 4 business hours of ISO's release (business hours: 09:00–18:00 IST, Mon–Sat). If PPC's committed EDD is later than requested, RSM's Accept/Reject window runs on its own separate SLA timer (Section 6.9). No other stage has a hard cutoff in Phase 0.</w:t>
      </w:r>
    </w:p>
    <w:p w:rsidR="00423858" w:rsidRDefault="00DB4773" w14:paraId="11F81026" w14:textId="77777777">
      <w:pPr>
        <w:pStyle w:val="Heading2"/>
      </w:pPr>
      <w:proofErr w:type="gramStart"/>
      <w:r>
        <w:t>9.3  Reason</w:t>
      </w:r>
      <w:proofErr w:type="gramEnd"/>
      <w:r>
        <w:t xml:space="preserve"> Codes Are Mandatory, Rejections Carry a Reason</w:t>
      </w:r>
    </w:p>
    <w:p w:rsidR="00423858" w:rsidRDefault="00DB4773" w14:paraId="749045C3" w14:textId="77777777">
      <w:pPr>
        <w:spacing w:after="160"/>
      </w:pPr>
      <w:r>
        <w:rPr>
          <w:sz w:val="19"/>
        </w:rPr>
        <w:t>A reason code is required before an RSM can submit a Rush Order. VH and ISO must supply a reason before rejecting one. Neither can be bypassed.</w:t>
      </w:r>
    </w:p>
    <w:p w:rsidR="00423858" w:rsidRDefault="00DB4773" w14:paraId="5DD14060" w14:textId="77777777">
      <w:pPr>
        <w:pStyle w:val="Heading2"/>
      </w:pPr>
      <w:proofErr w:type="gramStart"/>
      <w:r>
        <w:t>9.4  Quantity</w:t>
      </w:r>
      <w:proofErr w:type="gramEnd"/>
      <w:r>
        <w:t xml:space="preserve"> Moderation Is Decrease-Only</w:t>
      </w:r>
    </w:p>
    <w:p w:rsidR="00423858" w:rsidRDefault="00DB4773" w14:paraId="3F9F8A80" w14:textId="77777777">
      <w:pPr>
        <w:spacing w:after="160"/>
      </w:pPr>
      <w:r>
        <w:rPr>
          <w:sz w:val="19"/>
        </w:rPr>
        <w:t>At every downstream stage (VH, ISO, PPC), quantity can only be reduced from what the prior stage approved — never increased. The original RSM-requested quantity is always preserved and visible.</w:t>
      </w:r>
    </w:p>
    <w:p w:rsidR="00423858" w:rsidRDefault="00DB4773" w14:paraId="6691325B" w14:textId="77777777">
      <w:pPr>
        <w:pStyle w:val="Heading2"/>
      </w:pPr>
      <w:proofErr w:type="gramStart"/>
      <w:r>
        <w:t>9.5  Holds</w:t>
      </w:r>
      <w:proofErr w:type="gramEnd"/>
      <w:r>
        <w:t xml:space="preserve"> Are Silent</w:t>
      </w:r>
    </w:p>
    <w:p w:rsidR="00423858" w:rsidRDefault="00DB4773" w14:paraId="6B45AF70" w14:textId="77777777">
      <w:pPr>
        <w:spacing w:after="160"/>
      </w:pPr>
      <w:r>
        <w:rPr>
          <w:sz w:val="19"/>
        </w:rPr>
        <w:t xml:space="preserve">Placing an order On Hold (VH or ISO) does not fire any notification. The order simply stays in that persona's queue until they Approve/Release or Reject it — the prior persona is not told </w:t>
      </w:r>
      <w:proofErr w:type="spellStart"/>
      <w:r>
        <w:rPr>
          <w:sz w:val="19"/>
        </w:rPr>
        <w:t>it's</w:t>
      </w:r>
      <w:proofErr w:type="spellEnd"/>
      <w:r>
        <w:rPr>
          <w:sz w:val="19"/>
        </w:rPr>
        <w:t xml:space="preserve"> being held.</w:t>
      </w:r>
    </w:p>
    <w:p w:rsidR="00423858" w:rsidRDefault="00DB4773" w14:paraId="6B68487B" w14:textId="77777777">
      <w:pPr>
        <w:pStyle w:val="Heading2"/>
      </w:pPr>
      <w:proofErr w:type="gramStart"/>
      <w:r>
        <w:t>9.6  Cancellation</w:t>
      </w:r>
      <w:proofErr w:type="gramEnd"/>
      <w:r>
        <w:t xml:space="preserve"> Requires PPC's Final Sign-off</w:t>
      </w:r>
    </w:p>
    <w:p w:rsidR="00423858" w:rsidRDefault="00DB4773" w14:paraId="1AB18CFF" w14:textId="77777777">
      <w:pPr>
        <w:spacing w:after="160"/>
      </w:pPr>
      <w:r>
        <w:rPr>
          <w:sz w:val="19"/>
        </w:rPr>
        <w:t>VH or ISO can request a cancellation on a PPC-Committed order, but neither has final authority — ISO only recommends. PPC always gives the last word: full cancel, partial cancel, or reject the request outright (Section 6.8).</w:t>
      </w:r>
    </w:p>
    <w:p w:rsidR="00423858" w:rsidRDefault="00DB4773" w14:paraId="287AE549" w14:textId="77777777">
      <w:pPr>
        <w:pStyle w:val="Heading2"/>
      </w:pPr>
      <w:proofErr w:type="gramStart"/>
      <w:r>
        <w:t>9.7  Notifications</w:t>
      </w:r>
      <w:proofErr w:type="gramEnd"/>
      <w:r>
        <w:t xml:space="preserve"> Are Forward-Only in Phase 0</w:t>
      </w:r>
    </w:p>
    <w:p w:rsidR="00423858" w:rsidRDefault="00DB4773" w14:paraId="0DBAE269" w14:textId="1370A404">
      <w:pPr>
        <w:spacing w:after="160"/>
      </w:pPr>
      <w:r>
        <w:rPr>
          <w:sz w:val="19"/>
        </w:rPr>
        <w:t xml:space="preserve">A persona is notified only when it becomes their turn to act (or, for RSM, when a decision affecting their order is made). Reverse notifications — alerting an earlier persona when a later one changes something — are </w:t>
      </w:r>
      <w:r w:rsidR="00286475">
        <w:rPr>
          <w:sz w:val="19"/>
        </w:rPr>
        <w:t>Phase 1/2</w:t>
      </w:r>
      <w:r>
        <w:rPr>
          <w:sz w:val="19"/>
        </w:rPr>
        <w:t xml:space="preserve"> scope.</w:t>
      </w:r>
    </w:p>
    <w:p w:rsidR="00423858" w:rsidRDefault="00DB4773" w14:paraId="558C9529" w14:textId="77777777">
      <w:pPr>
        <w:pStyle w:val="Heading2"/>
      </w:pPr>
      <w:proofErr w:type="gramStart"/>
      <w:r>
        <w:t>9.8  Rush</w:t>
      </w:r>
      <w:proofErr w:type="gramEnd"/>
      <w:r>
        <w:t xml:space="preserve"> Order ID Generation</w:t>
      </w:r>
    </w:p>
    <w:p w:rsidR="00423858" w:rsidRDefault="00DB4773" w14:paraId="0D431685" w14:textId="77777777">
      <w:pPr>
        <w:spacing w:after="160"/>
      </w:pPr>
      <w:r>
        <w:rPr>
          <w:sz w:val="19"/>
        </w:rPr>
        <w:t xml:space="preserve">Generated </w:t>
      </w:r>
      <w:proofErr w:type="gramStart"/>
      <w:r>
        <w:rPr>
          <w:sz w:val="19"/>
        </w:rPr>
        <w:t>at the moment</w:t>
      </w:r>
      <w:proofErr w:type="gramEnd"/>
      <w:r>
        <w:rPr>
          <w:sz w:val="19"/>
        </w:rPr>
        <w:t xml:space="preserve"> of Save (Draft creation), not only at final Submission — format defined in Section 6.3, currently a long composite string pending the reformat decision (OI-11).</w:t>
      </w:r>
    </w:p>
    <w:p w:rsidR="00042305" w:rsidRDefault="00DB4773" w14:paraId="61C3B0E0" w14:textId="77777777">
      <w:pPr>
        <w:pStyle w:val="Heading1"/>
        <w:pBdr>
          <w:bottom w:val="single" w:color="1F3864" w:sz="8" w:space="4"/>
        </w:pBdr>
        <w:spacing w:before="360" w:after="160"/>
      </w:pPr>
      <w:r>
        <w:rPr>
          <w:b/>
          <w:bCs/>
          <w:color w:val="1F3864"/>
          <w:sz w:val="30"/>
          <w:szCs w:val="30"/>
        </w:rPr>
        <w:t>10.  Attachments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500"/>
        <w:gridCol w:w="4560"/>
        <w:gridCol w:w="2100"/>
        <w:gridCol w:w="1200"/>
      </w:tblGrid>
      <w:tr w:rsidR="00042305" w14:paraId="2ADD8E9C" w14:textId="77777777">
        <w:trPr>
          <w:tblHeader/>
        </w:trPr>
        <w:tc>
          <w:tcPr>
            <w:tcW w:w="1500" w:type="dxa"/>
            <w:tcBorders>
              <w:top w:val="single" w:color="AAAAAA" w:sz="2" w:space="0"/>
              <w:left w:val="single" w:color="AAAAAA" w:sz="2" w:space="0"/>
              <w:bottom w:val="single" w:color="AAAAAA" w:sz="2" w:space="0"/>
              <w:right w:val="single" w:color="AAAAAA" w:sz="2" w:space="0"/>
            </w:tcBorders>
            <w:shd w:val="clear" w:color="auto" w:fill="1F3864"/>
            <w:tcMar>
              <w:top w:w="80" w:type="dxa"/>
              <w:left w:w="120" w:type="dxa"/>
              <w:bottom w:w="80" w:type="dxa"/>
              <w:right w:w="120" w:type="dxa"/>
            </w:tcMar>
            <w:vAlign w:val="center"/>
          </w:tcPr>
          <w:p w:rsidR="00042305" w:rsidRDefault="00DB4773" w14:paraId="2B6562EF" w14:textId="77777777">
            <w:r>
              <w:rPr>
                <w:b/>
                <w:bCs/>
                <w:color w:val="FFFFFF"/>
                <w:sz w:val="18"/>
                <w:szCs w:val="18"/>
              </w:rPr>
              <w:t>Attachment</w:t>
            </w:r>
          </w:p>
        </w:tc>
        <w:tc>
          <w:tcPr>
            <w:tcW w:w="4560" w:type="dxa"/>
            <w:tcBorders>
              <w:top w:val="single" w:color="AAAAAA" w:sz="2" w:space="0"/>
              <w:left w:val="single" w:color="AAAAAA" w:sz="2" w:space="0"/>
              <w:bottom w:val="single" w:color="AAAAAA" w:sz="2" w:space="0"/>
              <w:right w:val="single" w:color="AAAAAA" w:sz="2" w:space="0"/>
            </w:tcBorders>
            <w:shd w:val="clear" w:color="auto" w:fill="1F3864"/>
            <w:tcMar>
              <w:top w:w="80" w:type="dxa"/>
              <w:left w:w="120" w:type="dxa"/>
              <w:bottom w:w="80" w:type="dxa"/>
              <w:right w:w="120" w:type="dxa"/>
            </w:tcMar>
            <w:vAlign w:val="center"/>
          </w:tcPr>
          <w:p w:rsidR="00042305" w:rsidRDefault="00DB4773" w14:paraId="6B913154" w14:textId="77777777">
            <w:r>
              <w:rPr>
                <w:b/>
                <w:bCs/>
                <w:color w:val="FFFFFF"/>
                <w:sz w:val="18"/>
                <w:szCs w:val="18"/>
              </w:rPr>
              <w:t>Description</w:t>
            </w:r>
          </w:p>
        </w:tc>
        <w:tc>
          <w:tcPr>
            <w:tcW w:w="2100" w:type="dxa"/>
            <w:tcBorders>
              <w:top w:val="single" w:color="AAAAAA" w:sz="2" w:space="0"/>
              <w:left w:val="single" w:color="AAAAAA" w:sz="2" w:space="0"/>
              <w:bottom w:val="single" w:color="AAAAAA" w:sz="2" w:space="0"/>
              <w:right w:val="single" w:color="AAAAAA" w:sz="2" w:space="0"/>
            </w:tcBorders>
            <w:shd w:val="clear" w:color="auto" w:fill="1F3864"/>
            <w:tcMar>
              <w:top w:w="80" w:type="dxa"/>
              <w:left w:w="120" w:type="dxa"/>
              <w:bottom w:w="80" w:type="dxa"/>
              <w:right w:w="120" w:type="dxa"/>
            </w:tcMar>
            <w:vAlign w:val="center"/>
          </w:tcPr>
          <w:p w:rsidR="00042305" w:rsidRDefault="00DB4773" w14:paraId="3C1E60CC" w14:textId="77777777">
            <w:r>
              <w:rPr>
                <w:b/>
                <w:bCs/>
                <w:color w:val="FFFFFF"/>
                <w:sz w:val="18"/>
                <w:szCs w:val="18"/>
              </w:rPr>
              <w:t>File Name</w:t>
            </w:r>
          </w:p>
        </w:tc>
        <w:tc>
          <w:tcPr>
            <w:tcW w:w="1200" w:type="dxa"/>
            <w:tcBorders>
              <w:top w:val="single" w:color="AAAAAA" w:sz="2" w:space="0"/>
              <w:left w:val="single" w:color="AAAAAA" w:sz="2" w:space="0"/>
              <w:bottom w:val="single" w:color="AAAAAA" w:sz="2" w:space="0"/>
              <w:right w:val="single" w:color="AAAAAA" w:sz="2" w:space="0"/>
            </w:tcBorders>
            <w:shd w:val="clear" w:color="auto" w:fill="1F3864"/>
            <w:tcMar>
              <w:top w:w="80" w:type="dxa"/>
              <w:left w:w="120" w:type="dxa"/>
              <w:bottom w:w="80" w:type="dxa"/>
              <w:right w:w="120" w:type="dxa"/>
            </w:tcMar>
            <w:vAlign w:val="center"/>
          </w:tcPr>
          <w:p w:rsidR="00042305" w:rsidRDefault="00042305" w14:paraId="7474408E" w14:textId="3EE46E65"/>
        </w:tc>
      </w:tr>
      <w:tr w:rsidR="00042305" w14:paraId="1D2EA8BC" w14:textId="77777777">
        <w:tc>
          <w:tcPr>
            <w:tcW w:w="15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10B4B670" w14:textId="77777777">
            <w:pPr>
              <w:spacing w:after="60"/>
            </w:pPr>
            <w:r>
              <w:rPr>
                <w:b/>
                <w:bCs/>
                <w:color w:val="000000"/>
                <w:sz w:val="19"/>
                <w:szCs w:val="19"/>
              </w:rPr>
              <w:t>Attachment A</w:t>
            </w:r>
          </w:p>
        </w:tc>
        <w:tc>
          <w:tcPr>
            <w:tcW w:w="45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7FC7B043" w14:textId="77777777">
            <w:pPr>
              <w:spacing w:after="60"/>
            </w:pPr>
            <w:r>
              <w:rPr>
                <w:sz w:val="19"/>
              </w:rPr>
              <w:t>UX Prototype — interactive Rush Order portal showing all four persona screens, the VH and ISO aggregate dashboards, and the Login screen, with live sample data.</w:t>
            </w:r>
          </w:p>
          <w:p w:rsidR="00423858" w:rsidRDefault="00DB4773" w14:paraId="2AC208C8" w14:textId="2C8DE320">
            <w:pPr>
              <w:spacing w:after="60"/>
            </w:pPr>
            <w:r>
              <w:rPr>
                <w:b/>
                <w:color w:val="1B5E20"/>
                <w:sz w:val="19"/>
              </w:rPr>
              <w:t>Customer/Dealer column split, and the select-then-cancel bulk entry point.</w:t>
            </w:r>
          </w:p>
        </w:tc>
        <w:tc>
          <w:tcPr>
            <w:tcW w:w="21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C005AB" w14:paraId="70D79FAB" w14:textId="19EC6BBA">
            <w:pPr>
              <w:spacing w:after="60"/>
            </w:pPr>
            <w:r>
              <w:rPr>
                <w:b/>
                <w:sz w:val="19"/>
              </w:rPr>
              <w:t xml:space="preserve">Latest UX in </w:t>
            </w:r>
            <w:proofErr w:type="spellStart"/>
            <w:r>
              <w:rPr>
                <w:b/>
                <w:sz w:val="19"/>
              </w:rPr>
              <w:t>sharepoint</w:t>
            </w:r>
            <w:proofErr w:type="spellEnd"/>
          </w:p>
        </w:tc>
        <w:tc>
          <w:tcPr>
            <w:tcW w:w="12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042305" w14:paraId="1B155A1C" w14:textId="5C6BFFA4">
            <w:pPr>
              <w:spacing w:after="60"/>
            </w:pPr>
          </w:p>
        </w:tc>
      </w:tr>
      <w:tr w:rsidR="00042305" w14:paraId="4CC3D85A" w14:textId="77777777">
        <w:tc>
          <w:tcPr>
            <w:tcW w:w="15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DB4773" w14:paraId="220BEF7E" w14:textId="77777777">
            <w:pPr>
              <w:spacing w:after="60"/>
            </w:pPr>
            <w:r>
              <w:rPr>
                <w:b/>
                <w:bCs/>
                <w:color w:val="000000"/>
                <w:sz w:val="19"/>
                <w:szCs w:val="19"/>
              </w:rPr>
              <w:t>Attachment B</w:t>
            </w:r>
          </w:p>
        </w:tc>
        <w:tc>
          <w:tcPr>
            <w:tcW w:w="45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033C36" w14:paraId="3EEF7B48" w14:textId="70311ED3">
            <w:pPr>
              <w:spacing w:after="60"/>
            </w:pPr>
            <w:r>
              <w:t>User Stories document</w:t>
            </w:r>
          </w:p>
        </w:tc>
        <w:tc>
          <w:tcPr>
            <w:tcW w:w="21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033C36" w14:paraId="04595014" w14:textId="6C52CE22">
            <w:pPr>
              <w:spacing w:after="60"/>
            </w:pPr>
            <w:r>
              <w:rPr>
                <w:color w:val="000000"/>
                <w:sz w:val="19"/>
                <w:szCs w:val="19"/>
              </w:rPr>
              <w:t>Latest document</w:t>
            </w:r>
            <w:r w:rsidR="006442EE">
              <w:rPr>
                <w:color w:val="000000"/>
                <w:sz w:val="19"/>
                <w:szCs w:val="19"/>
              </w:rPr>
              <w:t xml:space="preserve"> in sharepoint</w:t>
            </w:r>
          </w:p>
        </w:tc>
        <w:tc>
          <w:tcPr>
            <w:tcW w:w="12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042305" w14:paraId="7161B759" w14:textId="363B2672">
            <w:pPr>
              <w:spacing w:after="60"/>
            </w:pPr>
          </w:p>
        </w:tc>
      </w:tr>
      <w:tr w:rsidR="00042305" w14:paraId="3A3F0410" w14:textId="77777777">
        <w:tc>
          <w:tcPr>
            <w:tcW w:w="15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042305" w14:paraId="104FDAD3" w14:textId="799AD883">
            <w:pPr>
              <w:spacing w:after="60"/>
            </w:pPr>
          </w:p>
        </w:tc>
        <w:tc>
          <w:tcPr>
            <w:tcW w:w="45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042305" w14:paraId="628A9A3B" w14:textId="177B8B47">
            <w:pPr>
              <w:spacing w:after="60"/>
            </w:pPr>
          </w:p>
        </w:tc>
        <w:tc>
          <w:tcPr>
            <w:tcW w:w="21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042305" w14:paraId="7A4BB181" w14:textId="2C7173FD">
            <w:pPr>
              <w:spacing w:after="60"/>
            </w:pPr>
          </w:p>
        </w:tc>
        <w:tc>
          <w:tcPr>
            <w:tcW w:w="12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042305" w14:paraId="44E5AD88" w14:textId="163EC486">
            <w:pPr>
              <w:spacing w:after="60"/>
            </w:pPr>
          </w:p>
        </w:tc>
      </w:tr>
      <w:tr w:rsidR="00042305" w14:paraId="7BA81108" w14:textId="77777777">
        <w:tc>
          <w:tcPr>
            <w:tcW w:w="15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042305" w14:paraId="1E8BA27F" w14:textId="251BFDEA">
            <w:pPr>
              <w:spacing w:after="60"/>
            </w:pPr>
          </w:p>
        </w:tc>
        <w:tc>
          <w:tcPr>
            <w:tcW w:w="456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423858" w:rsidRDefault="00423858" w14:paraId="1CC32D09" w14:textId="4D2BD1CA">
            <w:pPr>
              <w:spacing w:after="60"/>
            </w:pPr>
          </w:p>
        </w:tc>
        <w:tc>
          <w:tcPr>
            <w:tcW w:w="21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042305" w14:paraId="06A3776F" w14:textId="1D40A1C9">
            <w:pPr>
              <w:spacing w:after="60"/>
            </w:pPr>
          </w:p>
        </w:tc>
        <w:tc>
          <w:tcPr>
            <w:tcW w:w="1200" w:type="dxa"/>
            <w:tcBorders>
              <w:top w:val="single" w:color="AAAAAA" w:sz="2" w:space="0"/>
              <w:left w:val="single" w:color="AAAAAA" w:sz="2" w:space="0"/>
              <w:bottom w:val="single" w:color="AAAAAA" w:sz="2" w:space="0"/>
              <w:right w:val="single" w:color="AAAAAA" w:sz="2" w:space="0"/>
            </w:tcBorders>
            <w:tcMar>
              <w:top w:w="80" w:type="dxa"/>
              <w:left w:w="120" w:type="dxa"/>
              <w:bottom w:w="80" w:type="dxa"/>
              <w:right w:w="120" w:type="dxa"/>
            </w:tcMar>
          </w:tcPr>
          <w:p w:rsidR="00042305" w:rsidRDefault="00042305" w14:paraId="4829838A" w14:textId="5AFC5473">
            <w:pPr>
              <w:spacing w:after="60"/>
            </w:pPr>
          </w:p>
        </w:tc>
      </w:tr>
    </w:tbl>
    <w:p w:rsidR="00042305" w:rsidRDefault="00DB4773" w14:paraId="79A2602E" w14:textId="77777777">
      <w:pPr>
        <w:spacing w:before="400"/>
        <w:jc w:val="center"/>
      </w:pPr>
      <w:r>
        <w:rPr>
          <w:i/>
          <w:iCs/>
          <w:color w:val="808080"/>
          <w:sz w:val="18"/>
          <w:szCs w:val="18"/>
        </w:rPr>
        <w:t>VECV S&amp;OP Transformation · Rush Order Management FSD · v3.0 · 13-Aug-2026 · For Business Review &amp; Sign-off</w:t>
      </w:r>
    </w:p>
    <w:sectPr w:rsidR="00042305">
      <w:headerReference w:type="even" r:id="rId11"/>
      <w:headerReference w:type="default" r:id="rId12"/>
      <w:footerReference w:type="even" r:id="rId13"/>
      <w:footerReference w:type="default" r:id="rId14"/>
      <w:headerReference w:type="first" r:id="rId15"/>
      <w:footerReference w:type="first" r:id="rId16"/>
      <w:pgSz w:w="12240" w:h="15840" w:orient="portrait"/>
      <w:pgMar w:top="1080" w:right="108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91651C" w:rsidP="006446DB" w:rsidRDefault="0091651C" w14:paraId="465A4618" w14:textId="77777777">
      <w:r>
        <w:separator/>
      </w:r>
    </w:p>
  </w:endnote>
  <w:endnote w:type="continuationSeparator" w:id="0">
    <w:p w:rsidR="0091651C" w:rsidP="006446DB" w:rsidRDefault="0091651C" w14:paraId="7E7F752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6446DB" w:rsidRDefault="006446DB" w14:paraId="62B444C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6446DB" w:rsidRDefault="006446DB" w14:paraId="51D535C6"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6446DB" w:rsidRDefault="006446DB" w14:paraId="5116153A"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91651C" w:rsidP="006446DB" w:rsidRDefault="0091651C" w14:paraId="33210884" w14:textId="77777777">
      <w:r>
        <w:separator/>
      </w:r>
    </w:p>
  </w:footnote>
  <w:footnote w:type="continuationSeparator" w:id="0">
    <w:p w:rsidR="0091651C" w:rsidP="006446DB" w:rsidRDefault="0091651C" w14:paraId="496A947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6446DB" w:rsidRDefault="006446DB" w14:paraId="7F4BF419"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6446DB" w:rsidRDefault="006446DB" w14:paraId="7EAF74DE"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6446DB" w:rsidRDefault="006446DB" w14:paraId="7EA590EE"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FEE3E23"/>
    <w:multiLevelType w:val="hybridMultilevel"/>
    <w:tmpl w:val="24FE70EA"/>
    <w:lvl w:ilvl="0" w:tplc="38AC7C34">
      <w:start w:val="1"/>
      <w:numFmt w:val="bullet"/>
      <w:lvlText w:val="●"/>
      <w:lvlJc w:val="left"/>
      <w:pPr>
        <w:ind w:left="720" w:hanging="360"/>
      </w:pPr>
    </w:lvl>
    <w:lvl w:ilvl="1" w:tplc="66AAF36E">
      <w:start w:val="1"/>
      <w:numFmt w:val="bullet"/>
      <w:lvlText w:val="○"/>
      <w:lvlJc w:val="left"/>
      <w:pPr>
        <w:ind w:left="1440" w:hanging="360"/>
      </w:pPr>
    </w:lvl>
    <w:lvl w:ilvl="2" w:tplc="53DA4554">
      <w:start w:val="1"/>
      <w:numFmt w:val="bullet"/>
      <w:lvlText w:val="■"/>
      <w:lvlJc w:val="left"/>
      <w:pPr>
        <w:ind w:left="2160" w:hanging="360"/>
      </w:pPr>
    </w:lvl>
    <w:lvl w:ilvl="3" w:tplc="266426D0">
      <w:start w:val="1"/>
      <w:numFmt w:val="bullet"/>
      <w:lvlText w:val="●"/>
      <w:lvlJc w:val="left"/>
      <w:pPr>
        <w:ind w:left="2880" w:hanging="360"/>
      </w:pPr>
    </w:lvl>
    <w:lvl w:ilvl="4" w:tplc="67827F68">
      <w:start w:val="1"/>
      <w:numFmt w:val="bullet"/>
      <w:lvlText w:val="○"/>
      <w:lvlJc w:val="left"/>
      <w:pPr>
        <w:ind w:left="3600" w:hanging="360"/>
      </w:pPr>
    </w:lvl>
    <w:lvl w:ilvl="5" w:tplc="56069184">
      <w:start w:val="1"/>
      <w:numFmt w:val="bullet"/>
      <w:lvlText w:val="■"/>
      <w:lvlJc w:val="left"/>
      <w:pPr>
        <w:ind w:left="4320" w:hanging="360"/>
      </w:pPr>
    </w:lvl>
    <w:lvl w:ilvl="6" w:tplc="F07C6F4C">
      <w:start w:val="1"/>
      <w:numFmt w:val="bullet"/>
      <w:lvlText w:val="●"/>
      <w:lvlJc w:val="left"/>
      <w:pPr>
        <w:ind w:left="5040" w:hanging="360"/>
      </w:pPr>
    </w:lvl>
    <w:lvl w:ilvl="7" w:tplc="35F2E886">
      <w:start w:val="1"/>
      <w:numFmt w:val="bullet"/>
      <w:lvlText w:val="●"/>
      <w:lvlJc w:val="left"/>
      <w:pPr>
        <w:ind w:left="5760" w:hanging="360"/>
      </w:pPr>
    </w:lvl>
    <w:lvl w:ilvl="8" w:tplc="0E36B362">
      <w:start w:val="1"/>
      <w:numFmt w:val="bullet"/>
      <w:lvlText w:val="●"/>
      <w:lvlJc w:val="left"/>
      <w:pPr>
        <w:ind w:left="6480" w:hanging="360"/>
      </w:pPr>
    </w:lvl>
  </w:abstractNum>
  <w:num w:numId="1" w16cid:durableId="40923094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1"/>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2305"/>
    <w:rsid w:val="00033C36"/>
    <w:rsid w:val="00042305"/>
    <w:rsid w:val="000735C4"/>
    <w:rsid w:val="00094DD8"/>
    <w:rsid w:val="000A5546"/>
    <w:rsid w:val="000E2ABA"/>
    <w:rsid w:val="000F7EF9"/>
    <w:rsid w:val="00100E76"/>
    <w:rsid w:val="00112D26"/>
    <w:rsid w:val="001B1C40"/>
    <w:rsid w:val="001C492D"/>
    <w:rsid w:val="0023444F"/>
    <w:rsid w:val="00285B83"/>
    <w:rsid w:val="00286475"/>
    <w:rsid w:val="002A335D"/>
    <w:rsid w:val="002D6EA1"/>
    <w:rsid w:val="002E6EF7"/>
    <w:rsid w:val="002F1406"/>
    <w:rsid w:val="003248B9"/>
    <w:rsid w:val="0037448A"/>
    <w:rsid w:val="003B1F95"/>
    <w:rsid w:val="00423858"/>
    <w:rsid w:val="004524FE"/>
    <w:rsid w:val="004734EC"/>
    <w:rsid w:val="00474E86"/>
    <w:rsid w:val="00482EDA"/>
    <w:rsid w:val="004A1E0F"/>
    <w:rsid w:val="004C76F5"/>
    <w:rsid w:val="005728E3"/>
    <w:rsid w:val="0059241A"/>
    <w:rsid w:val="006442EE"/>
    <w:rsid w:val="006446DB"/>
    <w:rsid w:val="006E5F80"/>
    <w:rsid w:val="00746EF4"/>
    <w:rsid w:val="007D3CD0"/>
    <w:rsid w:val="008025D4"/>
    <w:rsid w:val="008106F3"/>
    <w:rsid w:val="0089354C"/>
    <w:rsid w:val="008D36E3"/>
    <w:rsid w:val="0091651C"/>
    <w:rsid w:val="009B4928"/>
    <w:rsid w:val="00A323E3"/>
    <w:rsid w:val="00A36C56"/>
    <w:rsid w:val="00A43098"/>
    <w:rsid w:val="00A56EC6"/>
    <w:rsid w:val="00B327F5"/>
    <w:rsid w:val="00B757C0"/>
    <w:rsid w:val="00B90CB7"/>
    <w:rsid w:val="00BA09B2"/>
    <w:rsid w:val="00BB1624"/>
    <w:rsid w:val="00BD73F2"/>
    <w:rsid w:val="00BE1B60"/>
    <w:rsid w:val="00C005AB"/>
    <w:rsid w:val="00C50215"/>
    <w:rsid w:val="00C621F8"/>
    <w:rsid w:val="00CB5D87"/>
    <w:rsid w:val="00CD3E65"/>
    <w:rsid w:val="00D306A0"/>
    <w:rsid w:val="00DB1012"/>
    <w:rsid w:val="00DB4773"/>
    <w:rsid w:val="00DE4170"/>
    <w:rsid w:val="00DF69AC"/>
    <w:rsid w:val="00E6268A"/>
    <w:rsid w:val="00E8712B"/>
    <w:rsid w:val="00EC7135"/>
    <w:rsid w:val="00EF0703"/>
    <w:rsid w:val="00F04D69"/>
    <w:rsid w:val="00F20D02"/>
    <w:rsid w:val="00FA3135"/>
    <w:rsid w:val="00FE2900"/>
    <w:rsid w:val="01211039"/>
    <w:rsid w:val="0DA20DCD"/>
    <w:rsid w:val="44A18A50"/>
    <w:rsid w:val="656101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06C281"/>
  <w15:docId w15:val="{CB7CDCEB-58DB-4446-BB92-E480F7BF0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hAnsi="Arial" w:eastAsia="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heading20" w:customStyle="1">
    <w:name w:val="heading 20"/>
    <w:qFormat/>
    <w:rsid w:val="00C50215"/>
    <w:pPr>
      <w:spacing w:before="220" w:after="120"/>
      <w:outlineLvl w:val="1"/>
    </w:pPr>
    <w:rPr>
      <w:b/>
      <w:bCs/>
      <w:color w:val="1565C0"/>
      <w:sz w:val="24"/>
      <w:szCs w:val="24"/>
      <w:lang w:eastAsia="ja-JP"/>
    </w:rPr>
  </w:style>
  <w:style w:type="paragraph" w:styleId="Header">
    <w:name w:val="header"/>
    <w:basedOn w:val="Normal"/>
    <w:link w:val="HeaderChar"/>
    <w:uiPriority w:val="99"/>
    <w:unhideWhenUsed/>
    <w:rsid w:val="006446DB"/>
    <w:pPr>
      <w:tabs>
        <w:tab w:val="center" w:pos="4680"/>
        <w:tab w:val="right" w:pos="9360"/>
      </w:tabs>
    </w:pPr>
  </w:style>
  <w:style w:type="character" w:styleId="HeaderChar" w:customStyle="1">
    <w:name w:val="Header Char"/>
    <w:basedOn w:val="DefaultParagraphFont"/>
    <w:link w:val="Header"/>
    <w:uiPriority w:val="99"/>
    <w:rsid w:val="006446DB"/>
  </w:style>
  <w:style w:type="paragraph" w:styleId="Footer">
    <w:name w:val="footer"/>
    <w:basedOn w:val="Normal"/>
    <w:link w:val="FooterChar"/>
    <w:uiPriority w:val="99"/>
    <w:unhideWhenUsed/>
    <w:rsid w:val="006446DB"/>
    <w:pPr>
      <w:tabs>
        <w:tab w:val="center" w:pos="4680"/>
        <w:tab w:val="right" w:pos="9360"/>
      </w:tabs>
    </w:pPr>
  </w:style>
  <w:style w:type="character" w:styleId="FooterChar" w:customStyle="1">
    <w:name w:val="Footer Char"/>
    <w:basedOn w:val="DefaultParagraphFont"/>
    <w:link w:val="Footer"/>
    <w:uiPriority w:val="99"/>
    <w:rsid w:val="006446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2BA97B4-DB3C-584A-A823-8AA38E30904B}">
  <we:reference id="wa200010453" version="1.0.0.1" store="en-US" storeType="OMEX"/>
  <we:alternateReferences>
    <we:reference id="WA200010453" version="1.0.0.1" store="" storeType="OMEX"/>
  </we:alternateReferences>
  <we:properties>
    <we:property name="claude.fileId" value="&quot;2b101fc9-a74b-41b2-8281-616d9ce8419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15D1156AF89E94CB4E0E819A4FFFAAD" ma:contentTypeVersion="10" ma:contentTypeDescription="Create a new document." ma:contentTypeScope="" ma:versionID="61872c4fbe53fcdd153f909cd790dd28">
  <xsd:schema xmlns:xsd="http://www.w3.org/2001/XMLSchema" xmlns:xs="http://www.w3.org/2001/XMLSchema" xmlns:p="http://schemas.microsoft.com/office/2006/metadata/properties" xmlns:ns2="57566b0b-71de-458e-9f2e-9e8b3d616881" targetNamespace="http://schemas.microsoft.com/office/2006/metadata/properties" ma:root="true" ma:fieldsID="11e0f8d1eec925045bf0dcf8a49d40ae" ns2:_="">
    <xsd:import namespace="57566b0b-71de-458e-9f2e-9e8b3d61688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566b0b-71de-458e-9f2e-9e8b3d6168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e324c80-68f0-4eca-84bf-9f08e60561c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7566b0b-71de-458e-9f2e-9e8b3d616881">
      <Terms xmlns="http://schemas.microsoft.com/office/infopath/2007/PartnerControls"/>
    </lcf76f155ced4ddcb4097134ff3c332f>
    <MediaLengthInSeconds xmlns="57566b0b-71de-458e-9f2e-9e8b3d616881"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9594F2-BC63-44DF-8643-2BE3C6BD292E}">
  <ds:schemaRefs>
    <ds:schemaRef ds:uri="http://schemas.microsoft.com/sharepoint/v3/contenttype/forms"/>
  </ds:schemaRefs>
</ds:datastoreItem>
</file>

<file path=customXml/itemProps2.xml><?xml version="1.0" encoding="utf-8"?>
<ds:datastoreItem xmlns:ds="http://schemas.openxmlformats.org/officeDocument/2006/customXml" ds:itemID="{671C3098-5127-4249-9A13-D50E4D87FA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566b0b-71de-458e-9f2e-9e8b3d6168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E891E9-CD8D-492F-BA20-AFFAC2602C15}">
  <ds:schemaRefs>
    <ds:schemaRef ds:uri="http://schemas.microsoft.com/office/2006/metadata/properties"/>
    <ds:schemaRef ds:uri="http://schemas.microsoft.com/office/infopath/2007/PartnerControls"/>
    <ds:schemaRef ds:uri="57566b0b-71de-458e-9f2e-9e8b3d616881"/>
  </ds:schemaRefs>
</ds:datastoreItem>
</file>

<file path=customXml/itemProps4.xml><?xml version="1.0" encoding="utf-8"?>
<ds:datastoreItem xmlns:ds="http://schemas.openxmlformats.org/officeDocument/2006/customXml" ds:itemID="{225C38DF-A6CF-8B44-9879-746F244C317D}">
  <ds:schemaRefs>
    <ds:schemaRef ds:uri="http://schemas.openxmlformats.org/officeDocument/2006/bibliography"/>
  </ds:schemaRefs>
</ds:datastoreItem>
</file>

<file path=docMetadata/LabelInfo.xml><?xml version="1.0" encoding="utf-8"?>
<clbl:labelList xmlns:clbl="http://schemas.microsoft.com/office/2020/mipLabelMetadata">
  <clbl:label id="{672c92bb-bb1e-4496-9f98-544dd509aafc}" enabled="1" method="Standard" siteId="{76a9a4c0-e34b-4ea8-b0b7-96fc4396f9e6}"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Teenu Vithayathil(UST,IN)</cp:lastModifiedBy>
  <cp:revision>60</cp:revision>
  <dcterms:created xsi:type="dcterms:W3CDTF">2026-08-13T14:30:00Z</dcterms:created>
  <dcterms:modified xsi:type="dcterms:W3CDTF">2026-09-15T04:55:37Z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0x010100915D1156AF89E94CB4E0E819A4FFFAAD</vt:lpwstr>
  </property>
  <property fmtid="{D5CDD505-2E9C-101B-9397-08002B2CF9AE}" pid="4" name="docLang">
    <vt:lpwstr>en</vt:lpwstr>
  </property>
  <property fmtid="{D5CDD505-2E9C-101B-9397-08002B2CF9AE}" pid="5" name="Order">
    <vt:r8>25300</vt:r8>
  </property>
  <property fmtid="{D5CDD505-2E9C-101B-9397-08002B2CF9AE}" pid="6" name="xd_Signature">
    <vt:bool>false</vt:bool>
  </property>
  <property fmtid="{D5CDD505-2E9C-101B-9397-08002B2CF9AE}" pid="7" name="xd_ProgID">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ies>
</file>