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HIPAA COMPLIANCE &amp; HEALTHCARE DATA SECURITY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2"/>
          <w:szCs w:val="22"/>
        </w:rPr>
        <w:t xml:space="preserve">Security, Privacy &amp; Compliance Framework</w:t>
      </w:r>
    </w:p>
    <w:r>
      <w:br w:type="page"/>
    </w:r>
    <w:p>
      <w:pPr>
        <w:pStyle w:val="Heading1"/>
      </w:pPr>
      <w:r>
        <w:t xml:space="preserve">1. HIPAA Overview &amp; Requirements</w:t>
      </w:r>
    </w:p>
    <w:p>
      <w:pPr>
        <w:pStyle w:val="Heading2"/>
      </w:pPr>
      <w:r>
        <w:t xml:space="preserve">1.1 HIPAA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Rule: Protects patient health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Rule: Safeguards electronic PHI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Breach Notification Rule: Notify individuals of breaches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Enforcement Rule: HHS investigations and penalties</w:t>
      </w:r>
    </w:p>
    <w:p>
      <w:pPr>
        <w:pStyle w:val="Heading2"/>
      </w:pPr>
      <w:r>
        <w:t xml:space="preserve">1.2 Covered Entities &amp; Business Associates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Covered Entity: Hospital must comply with all HIPAA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Associates: Vendors/contractors handling PHI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Associate Agreements (BAAs): Required for all vendors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Subcontractors: Must also sign BAAs</w:t>
      </w:r>
    </w:p>
    <w:p>
      <w:pPr>
        <w:pStyle w:val="Heading2"/>
      </w:pPr>
      <w:r>
        <w:t xml:space="preserve">1.3 Protected Health Information (PHI)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Defined: Any health data linked to individual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Includes: Medical records, billing info, demographic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Electronic PHI (ePHI): Protected by Security Rule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De-identified Data: No longer regulated if properly de-identified</w:t>
      </w:r>
    </w:p>
    <w:p>
      <w:pPr>
        <w:pStyle w:val="Heading1"/>
      </w:pPr>
      <w:r>
        <w:t xml:space="preserve">2. Administrative Safeguards</w:t>
      </w:r>
    </w:p>
    <w:p>
      <w:pPr>
        <w:pStyle w:val="Heading2"/>
      </w:pPr>
      <w:r>
        <w:t xml:space="preserve">2.1 Security Management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Analysis: Annual assessment of threats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Management: Implement controls to reduce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Sanctions Policy: Penalties for policy violations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Information System Security Officer: Designated responsibility</w:t>
      </w:r>
    </w:p>
    <w:p>
      <w:pPr>
        <w:pStyle w:val="Heading2"/>
      </w:pPr>
      <w:r>
        <w:t xml:space="preserve">2.2 Workforce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 &amp; Supervision: Access based on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Information Access Management: Minimal necessary principle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Supervision: Monitor access for appropriateness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Termination: Immediate revocation of access</w:t>
      </w:r>
    </w:p>
    <w:p>
      <w:pPr>
        <w:pStyle w:val="Heading2"/>
      </w:pPr>
      <w:r>
        <w:t xml:space="preserve">2.3 Access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Unique User IDs: Track individual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Emergency Access: Limited to emergency situations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Log-in Monitoring: Track access attempts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Password Management: Strong policies required</w:t>
      </w:r>
    </w:p>
    <w:p>
      <w:pPr>
        <w:pStyle w:val="Heading1"/>
      </w:pPr>
      <w:r>
        <w:t xml:space="preserve">3. Physical Safeguards</w:t>
      </w:r>
    </w:p>
    <w:p>
      <w:pPr>
        <w:pStyle w:val="Heading2"/>
      </w:pPr>
      <w:r>
        <w:t xml:space="preserve">3.1 Facility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Authorized Access: Only to authorized personnel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Visitor Controls: Logged and monitored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Surveillance: CCTV in server rooms and data centers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Physical Intrusion Detection: Alarms and locks</w:t>
      </w:r>
    </w:p>
    <w:p>
      <w:pPr>
        <w:pStyle w:val="Heading2"/>
      </w:pPr>
      <w:r>
        <w:t xml:space="preserve">3.2 Device &amp; Media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Inventory: Track all devices with PHI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Disposal: Secure destruction procedures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Reuse: Sanitization before reuse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Encryption: All removable media encrypted</w:t>
      </w:r>
    </w:p>
    <w:p>
      <w:pPr>
        <w:pStyle w:val="Heading1"/>
      </w:pPr>
      <w:r>
        <w:t xml:space="preserve">4. Technical Safeguards</w:t>
      </w:r>
    </w:p>
    <w:p>
      <w:pPr>
        <w:pStyle w:val="Heading2"/>
      </w:pPr>
      <w:r>
        <w:t xml:space="preserve">4.1 Access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Authentication: Strong passwords + MFA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Encryption: TLS 1.3 for data in transit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Controls: Log all access attempts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Access Revocation: Disable immediately upon termination</w:t>
      </w:r>
    </w:p>
    <w:p>
      <w:pPr>
        <w:pStyle w:val="Heading2"/>
      </w:pPr>
      <w:r>
        <w:t xml:space="preserve">4.2 Encryption &amp; Decryption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at Rest: AES-256 encryption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 Transit: TLS 1.3 (minimum)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Management: Secure storage and rotation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Database Encryption: Column-level for sensitive fields</w:t>
      </w:r>
    </w:p>
    <w:p>
      <w:pPr>
        <w:pStyle w:val="Heading2"/>
      </w:pPr>
      <w:r>
        <w:t xml:space="preserve">4.3 Audit Controls &amp; Integrity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Logging: All access and modifications recorded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Retention: Minimum 6 years per HIPAA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Integrity: Hash verification of logs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Tamper Detection: SIEM alerts on suspicious activity</w:t>
      </w:r>
    </w:p>
    <w:r>
      <w:br w:type="page"/>
    </w:r>
    <w:p>
      <w:pPr>
        <w:pStyle w:val="Heading1"/>
      </w:pPr>
      <w:r>
        <w:t xml:space="preserve">5. Breach Notification &amp; Incident Response</w:t>
      </w:r>
    </w:p>
    <w:p>
      <w:pPr>
        <w:pStyle w:val="Heading2"/>
      </w:pPr>
      <w:r>
        <w:t xml:space="preserve">5.1 Breach Definition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Acquisition, access, use, or disclosure of PHI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authorization or required permission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not compromised: Usually not a breach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De-identified data: Not subject to breach notification</w:t>
      </w:r>
    </w:p>
    <w:p>
      <w:pPr>
        <w:pStyle w:val="Heading2"/>
      </w:pPr>
      <w:r>
        <w:t xml:space="preserve">5.2 Incident Response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CISO and incident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Determine scope and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24-72 hours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Notify affected individuals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30-60 days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to HHS and media if &gt;500 people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Security Training &amp; Awareness</w:t>
      </w:r>
    </w:p>
    <w:p>
      <w:pPr>
        <w:pStyle w:val="Heading2"/>
      </w:pPr>
      <w:r>
        <w:t xml:space="preserve">6.1 Initial 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Mandatory: All employees on day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Content: HIPAA rules, PHI handling, password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Duration: 2 hours with quiz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Documentation: Store completion certificates</w:t>
      </w:r>
    </w:p>
    <w:p>
      <w:pPr>
        <w:pStyle w:val="Heading2"/>
      </w:pPr>
      <w:r>
        <w:t xml:space="preserve">6.2 Annual Refresher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Requirement: Every employee annually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Topics: Updates, recent breaches,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Testing: Competency assessment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Compliance: Track completion and remediate non-compliance</w:t>
      </w:r>
    </w:p>
    <w:p>
      <w:pPr>
        <w:pStyle w:val="Heading1"/>
      </w:pPr>
      <w:r>
        <w:t xml:space="preserve">7. Compliance Auditing &amp; Testing</w:t>
      </w:r>
    </w:p>
    <w:p>
      <w:pPr>
        <w:pStyle w:val="Heading2"/>
      </w:pPr>
      <w:r>
        <w:t xml:space="preserve">7.1 Internal Audits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Frequency: Quarterly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Scope: Check compliance with all HIPAA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Documentation: Audit reports and remediation plans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Follow-up: Verify corrective actions</w:t>
      </w:r>
    </w:p>
    <w:p>
      <w:pPr>
        <w:pStyle w:val="Heading2"/>
      </w:pPr>
      <w:r>
        <w:t xml:space="preserve">7.2 External Assessments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Annual: Third-party security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 Testing: Ethical hacking to find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Compliance: HIPAA risk assessment report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Certification: SOC 2 Type II if applicable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HIPAA Compliance &amp; Security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2026-05-30T21:06:53.336Z</dcterms:created>
  <dcterms:modified xsi:type="dcterms:W3CDTF">2026-05-30T21:06:53.336Z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