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F7" w:rsidRPr="00FE58F5" w:rsidRDefault="00D84AF7">
      <w:pPr>
        <w:rPr>
          <w:rStyle w:val="Rfrenceple"/>
        </w:rPr>
      </w:pPr>
    </w:p>
    <w:p w:rsidR="00D84AF7" w:rsidRDefault="00D84AF7"/>
    <w:p w:rsidR="00D84AF7" w:rsidRPr="00D84AF7" w:rsidRDefault="00D84AF7" w:rsidP="00D84AF7">
      <w:pPr>
        <w:jc w:val="center"/>
        <w:rPr>
          <w:sz w:val="32"/>
          <w:szCs w:val="32"/>
        </w:rPr>
      </w:pPr>
      <w:r w:rsidRPr="00D84AF7">
        <w:rPr>
          <w:sz w:val="32"/>
          <w:szCs w:val="32"/>
        </w:rPr>
        <w:t>Thèse</w:t>
      </w:r>
    </w:p>
    <w:p w:rsidR="00D84AF7" w:rsidRDefault="00D84AF7" w:rsidP="00D84AF7">
      <w:pPr>
        <w:jc w:val="center"/>
      </w:pPr>
    </w:p>
    <w:p w:rsidR="00D84AF7" w:rsidRDefault="00D84AF7" w:rsidP="00D84AF7">
      <w:pPr>
        <w:jc w:val="center"/>
      </w:pPr>
      <w:proofErr w:type="gramStart"/>
      <w:r>
        <w:t>présentée</w:t>
      </w:r>
      <w:proofErr w:type="gramEnd"/>
      <w:r>
        <w:t xml:space="preserve"> devant</w:t>
      </w:r>
    </w:p>
    <w:p w:rsidR="00D84AF7" w:rsidRDefault="00D84AF7" w:rsidP="00D84AF7">
      <w:pPr>
        <w:jc w:val="center"/>
      </w:pPr>
    </w:p>
    <w:p w:rsidR="00D84AF7" w:rsidRPr="00D84AF7" w:rsidRDefault="00D84AF7" w:rsidP="00D84AF7">
      <w:pPr>
        <w:jc w:val="center"/>
        <w:rPr>
          <w:sz w:val="28"/>
          <w:szCs w:val="28"/>
        </w:rPr>
      </w:pPr>
      <w:r>
        <w:rPr>
          <w:sz w:val="28"/>
          <w:szCs w:val="28"/>
        </w:rPr>
        <w:t>l</w:t>
      </w:r>
      <w:r w:rsidR="00CE3E24">
        <w:rPr>
          <w:sz w:val="28"/>
          <w:szCs w:val="28"/>
        </w:rPr>
        <w:t>’Université Claude Bernard Lyon 1</w:t>
      </w:r>
      <w:r w:rsidR="00267501">
        <w:rPr>
          <w:sz w:val="28"/>
          <w:szCs w:val="28"/>
        </w:rPr>
        <w:br/>
      </w:r>
      <w:r w:rsidR="00267501">
        <w:rPr>
          <w:sz w:val="28"/>
          <w:szCs w:val="28"/>
        </w:rPr>
        <w:br/>
      </w:r>
      <w:r w:rsidR="005D33FB">
        <w:rPr>
          <w:sz w:val="32"/>
          <w:szCs w:val="32"/>
        </w:rPr>
        <w:t>É</w:t>
      </w:r>
      <w:r w:rsidR="00267501">
        <w:rPr>
          <w:sz w:val="28"/>
          <w:szCs w:val="28"/>
        </w:rPr>
        <w:t>cole Doctorale de Physique et d’Astrophysique</w:t>
      </w:r>
      <w:r w:rsidR="001B3316">
        <w:rPr>
          <w:sz w:val="28"/>
          <w:szCs w:val="28"/>
        </w:rPr>
        <w:br/>
      </w:r>
    </w:p>
    <w:p w:rsidR="00D84AF7" w:rsidRDefault="00D84AF7" w:rsidP="00D84AF7">
      <w:pPr>
        <w:jc w:val="center"/>
      </w:pPr>
      <w:r>
        <w:t>pour l’obtention du</w:t>
      </w:r>
    </w:p>
    <w:p w:rsidR="00D84AF7" w:rsidRDefault="00D84AF7" w:rsidP="00D84AF7">
      <w:pPr>
        <w:jc w:val="center"/>
      </w:pPr>
    </w:p>
    <w:p w:rsidR="00D84AF7" w:rsidRDefault="00D84AF7" w:rsidP="00D84AF7">
      <w:pPr>
        <w:jc w:val="center"/>
        <w:rPr>
          <w:sz w:val="28"/>
          <w:szCs w:val="28"/>
        </w:rPr>
      </w:pPr>
      <w:r w:rsidRPr="00D84AF7">
        <w:rPr>
          <w:sz w:val="28"/>
          <w:szCs w:val="28"/>
        </w:rPr>
        <w:t>DIPL</w:t>
      </w:r>
      <w:r w:rsidR="00FE58F5">
        <w:rPr>
          <w:sz w:val="28"/>
          <w:szCs w:val="28"/>
        </w:rPr>
        <w:t>Ô</w:t>
      </w:r>
      <w:r w:rsidRPr="00D84AF7">
        <w:rPr>
          <w:sz w:val="28"/>
          <w:szCs w:val="28"/>
        </w:rPr>
        <w:t>ME de DOCTORAT</w:t>
      </w:r>
    </w:p>
    <w:p w:rsidR="00E66A60" w:rsidRDefault="00E66A60" w:rsidP="00E66A60">
      <w:pPr>
        <w:jc w:val="center"/>
      </w:pPr>
      <w:r w:rsidRPr="006F7C6F">
        <w:t>Spécialité</w:t>
      </w:r>
      <w:r w:rsidR="00905837">
        <w:t xml:space="preserve"> : </w:t>
      </w:r>
      <w:r w:rsidR="00EF484D">
        <w:t xml:space="preserve">Physique </w:t>
      </w:r>
      <w:r w:rsidR="00DD6B99">
        <w:t xml:space="preserve">des </w:t>
      </w:r>
      <w:r w:rsidR="006908DD">
        <w:t>Matériaux</w:t>
      </w:r>
    </w:p>
    <w:p w:rsidR="00E66A60" w:rsidRPr="00D84AF7" w:rsidRDefault="00E66A60" w:rsidP="00D84AF7">
      <w:pPr>
        <w:jc w:val="center"/>
        <w:rPr>
          <w:sz w:val="28"/>
          <w:szCs w:val="28"/>
        </w:rPr>
      </w:pPr>
    </w:p>
    <w:p w:rsidR="00D84AF7" w:rsidRDefault="00D84AF7" w:rsidP="00D84AF7">
      <w:pPr>
        <w:jc w:val="center"/>
      </w:pPr>
      <w:r>
        <w:t xml:space="preserve">(arrêté du </w:t>
      </w:r>
      <w:r w:rsidR="00076CA0">
        <w:t>7 août 2006</w:t>
      </w:r>
      <w:r>
        <w:t>)</w:t>
      </w:r>
    </w:p>
    <w:p w:rsidR="00D84AF7" w:rsidRDefault="00D84AF7" w:rsidP="00D84AF7">
      <w:pPr>
        <w:jc w:val="center"/>
      </w:pPr>
    </w:p>
    <w:p w:rsidR="00D84AF7" w:rsidRDefault="00D84AF7" w:rsidP="00D84AF7">
      <w:pPr>
        <w:jc w:val="center"/>
      </w:pPr>
    </w:p>
    <w:p w:rsidR="00D84AF7" w:rsidRDefault="00D84AF7" w:rsidP="00D84AF7">
      <w:pPr>
        <w:jc w:val="center"/>
      </w:pPr>
      <w:r>
        <w:t>par</w:t>
      </w:r>
    </w:p>
    <w:p w:rsidR="00D84AF7" w:rsidRDefault="00D84AF7" w:rsidP="00D84AF7">
      <w:pPr>
        <w:jc w:val="center"/>
      </w:pPr>
    </w:p>
    <w:tbl>
      <w:tblPr>
        <w:tblW w:w="5000" w:type="pct"/>
        <w:tblLook w:val="01E0"/>
      </w:tblPr>
      <w:tblGrid>
        <w:gridCol w:w="9286"/>
      </w:tblGrid>
      <w:tr w:rsidR="00D84AF7" w:rsidTr="00DE0903">
        <w:tc>
          <w:tcPr>
            <w:tcW w:w="5000" w:type="pct"/>
          </w:tcPr>
          <w:p w:rsidR="00D84AF7" w:rsidRPr="00CE3E24" w:rsidRDefault="006908DD" w:rsidP="00373D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Benoît MARCHAND</w:t>
            </w:r>
          </w:p>
        </w:tc>
      </w:tr>
    </w:tbl>
    <w:p w:rsidR="00D84AF7" w:rsidRDefault="00D84AF7" w:rsidP="00D84AF7">
      <w:pPr>
        <w:jc w:val="center"/>
      </w:pPr>
    </w:p>
    <w:p w:rsidR="00D84AF7" w:rsidRDefault="00D84AF7" w:rsidP="00D84AF7">
      <w:pPr>
        <w:jc w:val="center"/>
      </w:pPr>
    </w:p>
    <w:tbl>
      <w:tblPr>
        <w:tblW w:w="5000" w:type="pct"/>
        <w:tblLook w:val="01E0"/>
      </w:tblPr>
      <w:tblGrid>
        <w:gridCol w:w="9286"/>
      </w:tblGrid>
      <w:tr w:rsidR="00D84AF7" w:rsidTr="006908DD">
        <w:trPr>
          <w:trHeight w:val="1716"/>
        </w:trPr>
        <w:tc>
          <w:tcPr>
            <w:tcW w:w="5000" w:type="pct"/>
          </w:tcPr>
          <w:p w:rsidR="00D84AF7" w:rsidRPr="001B3316" w:rsidRDefault="00E716A4" w:rsidP="00DD6B99">
            <w:pPr>
              <w:jc w:val="center"/>
              <w:rPr>
                <w:b/>
                <w:bCs/>
                <w:sz w:val="32"/>
                <w:szCs w:val="32"/>
              </w:rPr>
            </w:pPr>
            <w:r w:rsidRPr="00DE0903">
              <w:rPr>
                <w:b/>
                <w:sz w:val="32"/>
                <w:szCs w:val="32"/>
              </w:rPr>
              <w:br/>
            </w:r>
            <w:r w:rsidR="006908DD" w:rsidRPr="008A04CD">
              <w:rPr>
                <w:b/>
                <w:bCs/>
                <w:sz w:val="32"/>
                <w:szCs w:val="32"/>
              </w:rPr>
              <w:t>Effets de la température et de l’irradiation sur la mobilité du xénon dans UO</w:t>
            </w:r>
            <w:r w:rsidR="006908DD" w:rsidRPr="00DE5203">
              <w:rPr>
                <w:b/>
                <w:bCs/>
                <w:sz w:val="32"/>
                <w:szCs w:val="32"/>
                <w:vertAlign w:val="subscript"/>
              </w:rPr>
              <w:t>2</w:t>
            </w:r>
            <w:r w:rsidR="006908DD" w:rsidRPr="008A04CD">
              <w:rPr>
                <w:b/>
                <w:bCs/>
                <w:sz w:val="32"/>
                <w:szCs w:val="32"/>
              </w:rPr>
              <w:t xml:space="preserve"> : étude </w:t>
            </w:r>
            <w:proofErr w:type="spellStart"/>
            <w:r w:rsidR="006908DD" w:rsidRPr="008A04CD">
              <w:rPr>
                <w:b/>
                <w:bCs/>
                <w:sz w:val="32"/>
                <w:szCs w:val="32"/>
              </w:rPr>
              <w:t>profilométrique</w:t>
            </w:r>
            <w:proofErr w:type="spellEnd"/>
            <w:r w:rsidR="006908DD" w:rsidRPr="008A04CD">
              <w:rPr>
                <w:b/>
                <w:bCs/>
                <w:sz w:val="32"/>
                <w:szCs w:val="32"/>
              </w:rPr>
              <w:t xml:space="preserve"> et microstructurale</w:t>
            </w:r>
          </w:p>
        </w:tc>
      </w:tr>
    </w:tbl>
    <w:p w:rsidR="00D84AF7" w:rsidRDefault="00D84AF7" w:rsidP="001B3316">
      <w:pPr>
        <w:jc w:val="center"/>
      </w:pPr>
      <w:r>
        <w:t>Soutenue le</w:t>
      </w:r>
      <w:r w:rsidR="00EF0A20">
        <w:t xml:space="preserve"> </w:t>
      </w:r>
      <w:r w:rsidR="006908DD">
        <w:t>21 décembre 2012</w:t>
      </w:r>
    </w:p>
    <w:p w:rsidR="00D84AF7" w:rsidRDefault="00D84AF7" w:rsidP="00D84AF7">
      <w:pPr>
        <w:jc w:val="center"/>
      </w:pPr>
      <w:proofErr w:type="gramStart"/>
      <w:r>
        <w:t>devant</w:t>
      </w:r>
      <w:proofErr w:type="gramEnd"/>
      <w:r>
        <w:t xml:space="preserve"> </w:t>
      </w:r>
      <w:smartTag w:uri="urn:schemas-microsoft-com:office:smarttags" w:element="PersonName">
        <w:smartTagPr>
          <w:attr w:name="ProductID" w:val="la Commission"/>
        </w:smartTagPr>
        <w:r>
          <w:t>la Commission</w:t>
        </w:r>
      </w:smartTag>
      <w:r>
        <w:t xml:space="preserve"> d’Examen</w:t>
      </w:r>
    </w:p>
    <w:p w:rsidR="00D84AF7" w:rsidRDefault="00D84AF7" w:rsidP="00D84AF7"/>
    <w:p w:rsidR="00D84AF7" w:rsidRDefault="00D84AF7" w:rsidP="00D84AF7"/>
    <w:p w:rsidR="009373F7" w:rsidRDefault="009A636C" w:rsidP="00724432">
      <w:pPr>
        <w:ind w:left="708" w:firstLine="708"/>
      </w:pPr>
      <w:r w:rsidRPr="003F67A1">
        <w:t>Jury :</w:t>
      </w:r>
      <w:r w:rsidRPr="003F67A1">
        <w:tab/>
      </w:r>
      <w:r w:rsidR="00FD597B">
        <w:tab/>
      </w:r>
    </w:p>
    <w:p w:rsidR="006908DD" w:rsidRDefault="006908DD" w:rsidP="009373F7">
      <w:pPr>
        <w:ind w:left="1416" w:firstLine="708"/>
      </w:pPr>
      <w:r w:rsidRPr="003F67A1">
        <w:t>M</w:t>
      </w:r>
      <w:r>
        <w:t>.</w:t>
      </w:r>
      <w:r w:rsidRPr="003F67A1">
        <w:tab/>
      </w:r>
      <w:r>
        <w:t xml:space="preserve">P. </w:t>
      </w:r>
      <w:r>
        <w:tab/>
      </w:r>
      <w:proofErr w:type="spellStart"/>
      <w:r>
        <w:t>Nédélec</w:t>
      </w:r>
      <w:proofErr w:type="spellEnd"/>
      <w:r>
        <w:t xml:space="preserve"> </w:t>
      </w:r>
      <w:r>
        <w:tab/>
        <w:t>Président du jury</w:t>
      </w:r>
    </w:p>
    <w:p w:rsidR="006908DD" w:rsidRDefault="006908DD" w:rsidP="009373F7">
      <w:pPr>
        <w:ind w:left="1416" w:firstLine="708"/>
      </w:pPr>
      <w:r w:rsidRPr="00F757AD">
        <w:t>M</w:t>
      </w:r>
      <w:r>
        <w:t>.</w:t>
      </w:r>
      <w:r w:rsidRPr="00F757AD">
        <w:tab/>
      </w:r>
      <w:r>
        <w:t>S</w:t>
      </w:r>
      <w:r w:rsidRPr="00F757AD">
        <w:t>.</w:t>
      </w:r>
      <w:r w:rsidRPr="00F757AD">
        <w:tab/>
      </w:r>
      <w:r>
        <w:t>Bouffard</w:t>
      </w:r>
      <w:r>
        <w:tab/>
        <w:t>Rapporteur</w:t>
      </w:r>
    </w:p>
    <w:p w:rsidR="006908DD" w:rsidRDefault="006908DD" w:rsidP="009373F7">
      <w:pPr>
        <w:ind w:left="1416" w:firstLine="708"/>
      </w:pPr>
      <w:r>
        <w:t>M.</w:t>
      </w:r>
      <w:r>
        <w:tab/>
        <w:t xml:space="preserve">F. </w:t>
      </w:r>
      <w:r>
        <w:tab/>
      </w:r>
      <w:proofErr w:type="spellStart"/>
      <w:r>
        <w:t>Garrido</w:t>
      </w:r>
      <w:proofErr w:type="spellEnd"/>
      <w:r>
        <w:t xml:space="preserve"> </w:t>
      </w:r>
      <w:r>
        <w:tab/>
        <w:t>Rapporteur</w:t>
      </w:r>
      <w:r>
        <w:tab/>
      </w:r>
    </w:p>
    <w:p w:rsidR="006908DD" w:rsidRDefault="00724432" w:rsidP="009373F7">
      <w:pPr>
        <w:ind w:left="1416" w:firstLine="708"/>
      </w:pPr>
      <w:r>
        <w:t>M.</w:t>
      </w:r>
      <w:r>
        <w:tab/>
        <w:t>C.</w:t>
      </w:r>
      <w:r>
        <w:tab/>
        <w:t>Garnier</w:t>
      </w:r>
      <w:r>
        <w:tab/>
      </w:r>
      <w:r w:rsidR="006908DD">
        <w:t>Examinateur</w:t>
      </w:r>
    </w:p>
    <w:p w:rsidR="009373F7" w:rsidRDefault="006908DD" w:rsidP="009373F7">
      <w:pPr>
        <w:ind w:left="1416" w:firstLine="708"/>
      </w:pPr>
      <w:r>
        <w:t>M.</w:t>
      </w:r>
      <w:r>
        <w:tab/>
        <w:t xml:space="preserve">L. </w:t>
      </w:r>
      <w:r>
        <w:tab/>
      </w:r>
      <w:proofErr w:type="spellStart"/>
      <w:r>
        <w:t>Raimbault</w:t>
      </w:r>
      <w:proofErr w:type="spellEnd"/>
      <w:r>
        <w:tab/>
        <w:t>Examinateur</w:t>
      </w:r>
    </w:p>
    <w:p w:rsidR="006908DD" w:rsidRPr="00F757AD" w:rsidRDefault="006908DD" w:rsidP="009373F7">
      <w:pPr>
        <w:ind w:left="1416" w:firstLine="708"/>
      </w:pPr>
      <w:r>
        <w:t>M.</w:t>
      </w:r>
      <w:r>
        <w:tab/>
        <w:t>T.</w:t>
      </w:r>
      <w:r>
        <w:tab/>
      </w:r>
      <w:proofErr w:type="spellStart"/>
      <w:r>
        <w:t>Wiss</w:t>
      </w:r>
      <w:proofErr w:type="spellEnd"/>
      <w:r>
        <w:tab/>
      </w:r>
      <w:r>
        <w:tab/>
        <w:t>Examinateur</w:t>
      </w:r>
    </w:p>
    <w:p w:rsidR="006908DD" w:rsidRDefault="006908DD" w:rsidP="009373F7">
      <w:pPr>
        <w:ind w:left="1416" w:firstLine="708"/>
      </w:pPr>
      <w:r>
        <w:t>M.</w:t>
      </w:r>
      <w:r>
        <w:tab/>
        <w:t>L.</w:t>
      </w:r>
      <w:r>
        <w:tab/>
      </w:r>
      <w:proofErr w:type="spellStart"/>
      <w:r>
        <w:t>Desgranges</w:t>
      </w:r>
      <w:proofErr w:type="spellEnd"/>
      <w:r>
        <w:t xml:space="preserve"> </w:t>
      </w:r>
      <w:r>
        <w:tab/>
        <w:t>Invité</w:t>
      </w:r>
    </w:p>
    <w:p w:rsidR="006908DD" w:rsidRDefault="006908DD" w:rsidP="009373F7">
      <w:pPr>
        <w:ind w:left="1416" w:firstLine="708"/>
      </w:pPr>
      <w:r>
        <w:t>Mme.</w:t>
      </w:r>
      <w:r>
        <w:tab/>
        <w:t>N.</w:t>
      </w:r>
      <w:r>
        <w:tab/>
      </w:r>
      <w:proofErr w:type="spellStart"/>
      <w:r>
        <w:t>Moncoffre</w:t>
      </w:r>
      <w:proofErr w:type="spellEnd"/>
      <w:r>
        <w:tab/>
        <w:t>Directrice de thèse</w:t>
      </w:r>
      <w:r>
        <w:tab/>
      </w:r>
    </w:p>
    <w:p w:rsidR="00FD597B" w:rsidRPr="00CF043D" w:rsidRDefault="009373F7" w:rsidP="006908DD">
      <w:r>
        <w:tab/>
      </w:r>
      <w:r>
        <w:tab/>
      </w:r>
      <w:r>
        <w:tab/>
      </w:r>
      <w:r w:rsidR="006908DD">
        <w:t>M.</w:t>
      </w:r>
      <w:r w:rsidR="006908DD">
        <w:tab/>
        <w:t>Y.</w:t>
      </w:r>
      <w:r w:rsidR="006908DD">
        <w:tab/>
      </w:r>
      <w:proofErr w:type="spellStart"/>
      <w:r w:rsidR="006908DD">
        <w:t>Pipon</w:t>
      </w:r>
      <w:proofErr w:type="spellEnd"/>
      <w:r w:rsidR="006908DD">
        <w:tab/>
      </w:r>
      <w:r w:rsidR="006908DD">
        <w:tab/>
      </w:r>
      <w:proofErr w:type="spellStart"/>
      <w:r w:rsidR="006908DD">
        <w:t>Co-Directeur</w:t>
      </w:r>
      <w:proofErr w:type="spellEnd"/>
      <w:r w:rsidR="006908DD">
        <w:t xml:space="preserve"> de thèse</w:t>
      </w:r>
      <w:r w:rsidR="00FD597B">
        <w:tab/>
      </w:r>
      <w:r w:rsidR="00FD597B">
        <w:tab/>
      </w:r>
      <w:r w:rsidR="00FD597B">
        <w:tab/>
      </w:r>
    </w:p>
    <w:p w:rsidR="00E11655" w:rsidRDefault="003E22ED" w:rsidP="0014715F">
      <w:pPr>
        <w:ind w:left="708" w:firstLine="708"/>
      </w:pPr>
      <w:r>
        <w:tab/>
      </w:r>
      <w:r w:rsidR="0014715F">
        <w:tab/>
      </w:r>
      <w:r>
        <w:br/>
      </w:r>
      <w:r>
        <w:tab/>
      </w:r>
    </w:p>
    <w:sectPr w:rsidR="00E11655" w:rsidSect="0056493C">
      <w:headerReference w:type="default" r:id="rId6"/>
      <w:footerReference w:type="default" r:id="rId7"/>
      <w:pgSz w:w="11906" w:h="16838" w:code="9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8DD" w:rsidRDefault="006908DD">
      <w:r>
        <w:separator/>
      </w:r>
    </w:p>
  </w:endnote>
  <w:endnote w:type="continuationSeparator" w:id="0">
    <w:p w:rsidR="006908DD" w:rsidRDefault="0069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1E0"/>
    </w:tblPr>
    <w:tblGrid>
      <w:gridCol w:w="2809"/>
      <w:gridCol w:w="3666"/>
      <w:gridCol w:w="2811"/>
    </w:tblGrid>
    <w:tr w:rsidR="006908DD" w:rsidTr="00DE0903">
      <w:tc>
        <w:tcPr>
          <w:tcW w:w="1666" w:type="pct"/>
        </w:tcPr>
        <w:p w:rsidR="006908DD" w:rsidRDefault="006908DD" w:rsidP="00DE0903">
          <w:pPr>
            <w:pStyle w:val="Pieddepage"/>
            <w:jc w:val="center"/>
          </w:pPr>
          <w:r>
            <w:rPr>
              <w:noProof/>
            </w:rPr>
            <w:drawing>
              <wp:inline distT="0" distB="0" distL="0" distR="0">
                <wp:extent cx="1581150" cy="628650"/>
                <wp:effectExtent l="19050" t="0" r="0" b="0"/>
                <wp:docPr id="2" name="Image 2" descr="CNRS-IN2P3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NRS-IN2P3P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6908DD" w:rsidRDefault="006908DD" w:rsidP="0056493C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2162175" cy="616022"/>
                <wp:effectExtent l="19050" t="0" r="9525" b="0"/>
                <wp:docPr id="5" name="Image 4" descr="LOGO-PHAST-H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PHAST-HD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032" cy="615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6908DD" w:rsidRDefault="006908DD" w:rsidP="00DE0903">
          <w:pPr>
            <w:pStyle w:val="Pieddepage"/>
            <w:jc w:val="center"/>
          </w:pPr>
          <w:r>
            <w:rPr>
              <w:noProof/>
            </w:rPr>
            <w:drawing>
              <wp:inline distT="0" distB="0" distL="0" distR="0">
                <wp:extent cx="1085850" cy="800100"/>
                <wp:effectExtent l="19050" t="0" r="0" b="0"/>
                <wp:docPr id="4" name="Image 4" descr="logoUCBL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UCBL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908DD" w:rsidRDefault="006908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8DD" w:rsidRDefault="006908DD">
      <w:r>
        <w:separator/>
      </w:r>
    </w:p>
  </w:footnote>
  <w:footnote w:type="continuationSeparator" w:id="0">
    <w:p w:rsidR="006908DD" w:rsidRDefault="00690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606"/>
      <w:gridCol w:w="4606"/>
    </w:tblGrid>
    <w:tr w:rsidR="006908DD" w:rsidTr="00DE0903">
      <w:tc>
        <w:tcPr>
          <w:tcW w:w="4606" w:type="dxa"/>
        </w:tcPr>
        <w:p w:rsidR="006908DD" w:rsidRDefault="006908DD" w:rsidP="00DE0903">
          <w:pPr>
            <w:jc w:val="both"/>
          </w:pPr>
          <w:r>
            <w:rPr>
              <w:noProof/>
            </w:rPr>
            <w:drawing>
              <wp:inline distT="0" distB="0" distL="0" distR="0">
                <wp:extent cx="1851302" cy="676275"/>
                <wp:effectExtent l="19050" t="0" r="0" b="0"/>
                <wp:docPr id="3" name="Image 2" descr="Logo_ipnl_RV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pnl_RVB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3423" cy="67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</w:tcPr>
        <w:p w:rsidR="006908DD" w:rsidRDefault="006908DD" w:rsidP="00DE0903">
          <w:pPr>
            <w:jc w:val="right"/>
          </w:pPr>
        </w:p>
        <w:p w:rsidR="006908DD" w:rsidRDefault="006908DD" w:rsidP="00DE0903">
          <w:pPr>
            <w:jc w:val="right"/>
          </w:pPr>
          <w:r>
            <w:t>N</w:t>
          </w:r>
          <w:r w:rsidRPr="00DE0903">
            <w:rPr>
              <w:vertAlign w:val="superscript"/>
            </w:rPr>
            <w:t xml:space="preserve">o </w:t>
          </w:r>
          <w:r>
            <w:t>d’ordre</w:t>
          </w:r>
          <w:r w:rsidR="007A28A2">
            <w:t> ???</w:t>
          </w:r>
          <w:r>
            <w:t>-201</w:t>
          </w:r>
          <w:r w:rsidR="007A28A2">
            <w:t>5</w:t>
          </w:r>
        </w:p>
        <w:p w:rsidR="006908DD" w:rsidRPr="00D84AF7" w:rsidRDefault="007A28A2" w:rsidP="006908DD">
          <w:pPr>
            <w:jc w:val="right"/>
          </w:pPr>
          <w:r>
            <w:t>LYCEN – T 2015-1</w:t>
          </w:r>
          <w:r w:rsidR="006908DD">
            <w:t>0</w:t>
          </w:r>
        </w:p>
      </w:tc>
    </w:tr>
  </w:tbl>
  <w:p w:rsidR="006908DD" w:rsidRDefault="006908D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/>
  <w:rsids>
    <w:rsidRoot w:val="00EF0A20"/>
    <w:rsid w:val="00015224"/>
    <w:rsid w:val="00016062"/>
    <w:rsid w:val="000243DE"/>
    <w:rsid w:val="00056240"/>
    <w:rsid w:val="00066DFB"/>
    <w:rsid w:val="0007287A"/>
    <w:rsid w:val="00076CA0"/>
    <w:rsid w:val="00093612"/>
    <w:rsid w:val="000F2F03"/>
    <w:rsid w:val="00115914"/>
    <w:rsid w:val="0014715F"/>
    <w:rsid w:val="00166A12"/>
    <w:rsid w:val="00167FED"/>
    <w:rsid w:val="00185A82"/>
    <w:rsid w:val="001877C2"/>
    <w:rsid w:val="001B3316"/>
    <w:rsid w:val="00232384"/>
    <w:rsid w:val="00240E2A"/>
    <w:rsid w:val="00241F33"/>
    <w:rsid w:val="00253DBF"/>
    <w:rsid w:val="002636D0"/>
    <w:rsid w:val="002665B6"/>
    <w:rsid w:val="00267501"/>
    <w:rsid w:val="00285A6A"/>
    <w:rsid w:val="00286262"/>
    <w:rsid w:val="002E6BF7"/>
    <w:rsid w:val="00322590"/>
    <w:rsid w:val="00324FF5"/>
    <w:rsid w:val="00334DEA"/>
    <w:rsid w:val="00355356"/>
    <w:rsid w:val="00373D42"/>
    <w:rsid w:val="00373FCA"/>
    <w:rsid w:val="00385BA3"/>
    <w:rsid w:val="003D43D9"/>
    <w:rsid w:val="003E22ED"/>
    <w:rsid w:val="003F092D"/>
    <w:rsid w:val="003F67A1"/>
    <w:rsid w:val="003F6E9A"/>
    <w:rsid w:val="003F7D36"/>
    <w:rsid w:val="00406BAE"/>
    <w:rsid w:val="00412B70"/>
    <w:rsid w:val="00415A46"/>
    <w:rsid w:val="00420369"/>
    <w:rsid w:val="00425D09"/>
    <w:rsid w:val="00436CB2"/>
    <w:rsid w:val="004426CF"/>
    <w:rsid w:val="00455BAC"/>
    <w:rsid w:val="004667FC"/>
    <w:rsid w:val="004668AB"/>
    <w:rsid w:val="0048350F"/>
    <w:rsid w:val="004A0033"/>
    <w:rsid w:val="004A149C"/>
    <w:rsid w:val="004C460A"/>
    <w:rsid w:val="004D1E8A"/>
    <w:rsid w:val="004D477D"/>
    <w:rsid w:val="004D7390"/>
    <w:rsid w:val="004E78B5"/>
    <w:rsid w:val="004F2816"/>
    <w:rsid w:val="005166BE"/>
    <w:rsid w:val="005252F3"/>
    <w:rsid w:val="005523FD"/>
    <w:rsid w:val="0056493C"/>
    <w:rsid w:val="0058157B"/>
    <w:rsid w:val="0058485B"/>
    <w:rsid w:val="005C5836"/>
    <w:rsid w:val="005D33FB"/>
    <w:rsid w:val="006063EB"/>
    <w:rsid w:val="00620B3C"/>
    <w:rsid w:val="00630567"/>
    <w:rsid w:val="00632EF0"/>
    <w:rsid w:val="00665F52"/>
    <w:rsid w:val="00684A07"/>
    <w:rsid w:val="006908DD"/>
    <w:rsid w:val="00693746"/>
    <w:rsid w:val="006A274F"/>
    <w:rsid w:val="006C553B"/>
    <w:rsid w:val="006D483B"/>
    <w:rsid w:val="006D6795"/>
    <w:rsid w:val="006E5766"/>
    <w:rsid w:val="006F2574"/>
    <w:rsid w:val="006F284D"/>
    <w:rsid w:val="006F5BEB"/>
    <w:rsid w:val="007146A0"/>
    <w:rsid w:val="00724432"/>
    <w:rsid w:val="00737DC5"/>
    <w:rsid w:val="00745737"/>
    <w:rsid w:val="00753280"/>
    <w:rsid w:val="00762C01"/>
    <w:rsid w:val="00766A24"/>
    <w:rsid w:val="0078525D"/>
    <w:rsid w:val="007A28A2"/>
    <w:rsid w:val="007A49BB"/>
    <w:rsid w:val="007D203C"/>
    <w:rsid w:val="00826080"/>
    <w:rsid w:val="008614AB"/>
    <w:rsid w:val="00862020"/>
    <w:rsid w:val="008623AE"/>
    <w:rsid w:val="00866492"/>
    <w:rsid w:val="00880457"/>
    <w:rsid w:val="008816F2"/>
    <w:rsid w:val="00882965"/>
    <w:rsid w:val="00893C06"/>
    <w:rsid w:val="0089706E"/>
    <w:rsid w:val="008C3825"/>
    <w:rsid w:val="008D0F7C"/>
    <w:rsid w:val="008D3F58"/>
    <w:rsid w:val="008E2286"/>
    <w:rsid w:val="00905837"/>
    <w:rsid w:val="00907D4A"/>
    <w:rsid w:val="00935A45"/>
    <w:rsid w:val="009373F7"/>
    <w:rsid w:val="00940C66"/>
    <w:rsid w:val="009655BB"/>
    <w:rsid w:val="0097497B"/>
    <w:rsid w:val="0098672C"/>
    <w:rsid w:val="00992B33"/>
    <w:rsid w:val="009A636C"/>
    <w:rsid w:val="009E21B4"/>
    <w:rsid w:val="009E4F67"/>
    <w:rsid w:val="00A03D63"/>
    <w:rsid w:val="00A34E15"/>
    <w:rsid w:val="00A614B1"/>
    <w:rsid w:val="00A67A27"/>
    <w:rsid w:val="00A721AF"/>
    <w:rsid w:val="00A86B0D"/>
    <w:rsid w:val="00AA5A0A"/>
    <w:rsid w:val="00AB2675"/>
    <w:rsid w:val="00AB4413"/>
    <w:rsid w:val="00AB6B4A"/>
    <w:rsid w:val="00AC1B1D"/>
    <w:rsid w:val="00AD796F"/>
    <w:rsid w:val="00AF3CD2"/>
    <w:rsid w:val="00B12DA7"/>
    <w:rsid w:val="00B222F9"/>
    <w:rsid w:val="00B239DF"/>
    <w:rsid w:val="00B37513"/>
    <w:rsid w:val="00B81965"/>
    <w:rsid w:val="00BC2F06"/>
    <w:rsid w:val="00BF5D46"/>
    <w:rsid w:val="00C327B9"/>
    <w:rsid w:val="00C36A86"/>
    <w:rsid w:val="00C6757B"/>
    <w:rsid w:val="00C77B45"/>
    <w:rsid w:val="00C931D3"/>
    <w:rsid w:val="00C95F9E"/>
    <w:rsid w:val="00CC5667"/>
    <w:rsid w:val="00CD0C91"/>
    <w:rsid w:val="00CE3E24"/>
    <w:rsid w:val="00CF043D"/>
    <w:rsid w:val="00D00F62"/>
    <w:rsid w:val="00D14BA9"/>
    <w:rsid w:val="00D203FC"/>
    <w:rsid w:val="00D5433F"/>
    <w:rsid w:val="00D65C99"/>
    <w:rsid w:val="00D84AF7"/>
    <w:rsid w:val="00D878A8"/>
    <w:rsid w:val="00DA0A79"/>
    <w:rsid w:val="00DA22EA"/>
    <w:rsid w:val="00DC4D1F"/>
    <w:rsid w:val="00DD6B99"/>
    <w:rsid w:val="00DE0903"/>
    <w:rsid w:val="00DF471B"/>
    <w:rsid w:val="00E03438"/>
    <w:rsid w:val="00E11655"/>
    <w:rsid w:val="00E14530"/>
    <w:rsid w:val="00E210D6"/>
    <w:rsid w:val="00E30FE3"/>
    <w:rsid w:val="00E32585"/>
    <w:rsid w:val="00E33F93"/>
    <w:rsid w:val="00E36C74"/>
    <w:rsid w:val="00E42449"/>
    <w:rsid w:val="00E43075"/>
    <w:rsid w:val="00E5216B"/>
    <w:rsid w:val="00E66A60"/>
    <w:rsid w:val="00E716A4"/>
    <w:rsid w:val="00E73852"/>
    <w:rsid w:val="00EA3A49"/>
    <w:rsid w:val="00EB51E0"/>
    <w:rsid w:val="00EF0A20"/>
    <w:rsid w:val="00EF484D"/>
    <w:rsid w:val="00F03591"/>
    <w:rsid w:val="00F4610E"/>
    <w:rsid w:val="00F5503A"/>
    <w:rsid w:val="00F55C99"/>
    <w:rsid w:val="00F74E72"/>
    <w:rsid w:val="00F757AD"/>
    <w:rsid w:val="00F97909"/>
    <w:rsid w:val="00FB2874"/>
    <w:rsid w:val="00FC0B73"/>
    <w:rsid w:val="00FC67FE"/>
    <w:rsid w:val="00FD597B"/>
    <w:rsid w:val="00FE051B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77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244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84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3D43D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D43D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375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7513"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FE58F5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sid w:val="00FE58F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E58F5"/>
    <w:rPr>
      <w:smallCaps/>
      <w:color w:val="C0504D" w:themeColor="accent2"/>
      <w:u w:val="single"/>
    </w:rPr>
  </w:style>
  <w:style w:type="character" w:styleId="Textedelespacerserv">
    <w:name w:val="Placeholder Text"/>
    <w:basedOn w:val="Policepardfaut"/>
    <w:uiPriority w:val="99"/>
    <w:semiHidden/>
    <w:rsid w:val="00A86B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Thèse</vt:lpstr>
    </vt:vector>
  </TitlesOfParts>
  <Company>IN2P3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Thèse</dc:title>
  <dc:creator>Flores</dc:creator>
  <cp:lastModifiedBy>sylvie</cp:lastModifiedBy>
  <cp:revision>4</cp:revision>
  <cp:lastPrinted>2011-03-02T07:52:00Z</cp:lastPrinted>
  <dcterms:created xsi:type="dcterms:W3CDTF">2013-05-23T11:49:00Z</dcterms:created>
  <dcterms:modified xsi:type="dcterms:W3CDTF">2015-12-10T06:40:00Z</dcterms:modified>
</cp:coreProperties>
</file>