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AEROSPACE &amp; DEFENSE</w:t>
      </w:r>
    </w:p>
    <w:p>
      <w:pPr>
        <w:pStyle w:val="Heading1"/>
        <w:spacing w:after="120"/>
      </w:pPr>
      <w:r>
        <w:rPr>
          <w:color w:val="1A3A5C"/>
          <w:sz w:val="48"/>
        </w:rPr>
        <w:t>Next-Gen Composite Materials: How Carbon Fiber</w:t>
        <w:br/>
        <w:t>Thermoplastics Are Reshaping Aircraft Design</w:t>
      </w:r>
    </w:p>
    <w:p>
      <w:pPr>
        <w:spacing w:after="200"/>
      </w:pPr>
      <w:r>
        <w:rPr>
          <w:color w:val="666666"/>
          <w:sz w:val="26"/>
        </w:rPr>
        <w:t>A plain-language guide to the materials revolution making aircraft lighter, stronger, and more fuel-efficient.</w:t>
      </w:r>
    </w:p>
    <w:p>
      <w:pPr>
        <w:spacing w:after="40"/>
      </w:pPr>
      <w:r>
        <w:rPr>
          <w:color w:val="666666"/>
          <w:sz w:val="18"/>
        </w:rPr>
        <w:t>By Joshua U. Otaigbe, PhD  |  March 12, 2026  |  6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Why Aircraft Materials Matter to Everyone</w:t>
      </w:r>
    </w:p>
    <w:p>
      <w:pPr>
        <w:spacing w:after="160"/>
        <w:jc w:val="both"/>
      </w:pPr>
      <w:r>
        <w:rPr>
          <w:i w:val="0"/>
          <w:color w:val="333333"/>
          <w:sz w:val="22"/>
        </w:rPr>
        <w:t>Every time you board a commercial flight, you are trusting your safety to the materials that make up the aircraft. For decades, aluminum has been the backbone of aviation. But the aerospace industry is in the middle of a quiet revolution. A new generation of composite materials — specifically carbon fiber-reinforced thermoplastics — is changing the way aircraft are designed, built, and maintained. These materials are not just incremental improvements; they represent a fundamental shift in what is possible in flight.</w:t>
      </w:r>
    </w:p>
    <w:p>
      <w:pPr>
        <w:spacing w:after="160"/>
        <w:jc w:val="both"/>
      </w:pPr>
      <w:r>
        <w:rPr>
          <w:i w:val="0"/>
          <w:color w:val="333333"/>
          <w:sz w:val="22"/>
        </w:rPr>
        <w:t>For passengers, this revolution means safer, more fuel-efficient flights. For airlines, it means lower operating costs. For the planet, it means significantly reduced carbon emissions.</w:t>
      </w:r>
    </w:p>
    <w:p>
      <w:pPr>
        <w:pStyle w:val="Heading1"/>
        <w:spacing w:before="320" w:after="120"/>
      </w:pPr>
      <w:r>
        <w:rPr>
          <w:color w:val="1A3A5C"/>
        </w:rPr>
        <w:t>What Are Carbon Fiber Thermoplastics?</w:t>
      </w:r>
    </w:p>
    <w:p>
      <w:pPr>
        <w:spacing w:after="160"/>
        <w:jc w:val="both"/>
      </w:pPr>
      <w:r>
        <w:rPr>
          <w:i w:val="0"/>
          <w:color w:val="333333"/>
          <w:sz w:val="22"/>
        </w:rPr>
        <w:t>A composite is a material made from two or more substances that together create something stronger or lighter than either alone. Carbon fiber composites combine extremely thin carbon strands — about ten times thinner than a human hair — embedded in a plastic matrix. The key innovation is the type of plastic used. Traditional thermoset composites harden permanently when heated, like a cooked egg. Thermoplastic composites use plastics that can be softened by heat and reshaped, more like candle wax. This single difference opens enormous advantages in manufacturing speed, repairability, and recyclability.</w:t>
      </w:r>
    </w:p>
    <w:p>
      <w:pPr>
        <w:pStyle w:val="Heading1"/>
        <w:spacing w:before="320" w:after="120"/>
      </w:pPr>
      <w:r>
        <w:rPr>
          <w:color w:val="1A3A5C"/>
        </w:rPr>
        <w:t>The Weight Advantage: Why Every Pound Matters</w:t>
      </w:r>
    </w:p>
    <w:p>
      <w:pPr>
        <w:spacing w:after="160"/>
        <w:jc w:val="both"/>
      </w:pPr>
      <w:r>
        <w:rPr>
          <w:i w:val="0"/>
          <w:color w:val="333333"/>
          <w:sz w:val="22"/>
        </w:rPr>
        <w:t>Every extra pound of structural weight means more fuel burned on every flight for the entire life of the aircraft. Carbon fiber thermoplastics offer weight savings of 20 to 40 percent compared to aluminium parts they replace. On a large commercial aircraft this can translate to thousands of pounds of weight reduction. The Boeing 787 Dreamliner uses about 50 percent composite materials by weight, contributing to fuel efficiency improvements of roughly 20 percent over comparable older aircraft.</w:t>
      </w:r>
    </w:p>
    <w:p>
      <w:pPr>
        <w:spacing w:before="200" w:after="200"/>
        <w:ind w:left="576" w:right="576"/>
      </w:pPr>
      <w:r>
        <w:rPr>
          <w:i/>
          <w:color w:val="2D8CF0"/>
          <w:sz w:val="24"/>
        </w:rPr>
        <w:t>"The shift to thermoplastic composites is not just about making lighter parts. It is about reimagining how we build aircraft entirely."</w:t>
      </w:r>
    </w:p>
    <w:p>
      <w:pPr>
        <w:pStyle w:val="Heading1"/>
        <w:spacing w:before="320" w:after="120"/>
      </w:pPr>
      <w:r>
        <w:rPr>
          <w:color w:val="1A3A5C"/>
        </w:rPr>
        <w:t>Faster Manufacturing, Lower Costs</w:t>
      </w:r>
    </w:p>
    <w:p>
      <w:pPr>
        <w:spacing w:after="160"/>
        <w:jc w:val="both"/>
      </w:pPr>
      <w:r>
        <w:rPr>
          <w:i w:val="0"/>
          <w:color w:val="333333"/>
          <w:sz w:val="22"/>
        </w:rPr>
        <w:t>Thermoset composites can need hours of autoclave cure time. Thermoplastic composites can be formed in minutes using stamp forming and automated tape laying, enabling the higher production rates the industry demands.</w:t>
      </w:r>
    </w:p>
    <w:p>
      <w:pPr>
        <w:pStyle w:val="Heading2"/>
        <w:spacing w:before="200" w:after="120"/>
      </w:pPr>
      <w:r>
        <w:rPr>
          <w:color w:val="1A3A5C"/>
        </w:rPr>
        <w:t>Key Advantages of Thermoplastic Manufacturing</w:t>
      </w:r>
    </w:p>
    <w:p>
      <w:pPr>
        <w:pStyle w:val="ListBullet"/>
        <w:spacing w:after="80"/>
      </w:pPr>
      <w:r>
        <w:rPr>
          <w:color w:val="333333"/>
          <w:sz w:val="22"/>
        </w:rPr>
        <w:t>Production cycle times reduced from hours to minutes</w:t>
      </w:r>
    </w:p>
    <w:p>
      <w:pPr>
        <w:pStyle w:val="ListBullet"/>
        <w:spacing w:after="80"/>
      </w:pPr>
      <w:r>
        <w:rPr>
          <w:color w:val="333333"/>
          <w:sz w:val="22"/>
        </w:rPr>
        <w:t>Parts can be welded together, eliminating thousands of fasteners</w:t>
      </w:r>
    </w:p>
    <w:p>
      <w:pPr>
        <w:pStyle w:val="ListBullet"/>
        <w:spacing w:after="80"/>
      </w:pPr>
      <w:r>
        <w:rPr>
          <w:color w:val="333333"/>
          <w:sz w:val="22"/>
        </w:rPr>
        <w:t>Scrap material can be remelted and reused</w:t>
      </w:r>
    </w:p>
    <w:p>
      <w:pPr>
        <w:pStyle w:val="ListBullet"/>
        <w:spacing w:after="80"/>
      </w:pPr>
      <w:r>
        <w:rPr>
          <w:color w:val="333333"/>
          <w:sz w:val="22"/>
        </w:rPr>
        <w:t>Lower energy consumption during manufacturing</w:t>
      </w:r>
    </w:p>
    <w:p>
      <w:pPr>
        <w:pStyle w:val="ListBullet"/>
        <w:spacing w:after="80"/>
      </w:pPr>
      <w:r>
        <w:rPr>
          <w:color w:val="333333"/>
          <w:sz w:val="22"/>
        </w:rPr>
        <w:t>Easier to automate, improving consistency and quality</w:t>
      </w:r>
    </w:p>
    <w:p>
      <w:pPr>
        <w:pStyle w:val="Heading1"/>
        <w:spacing w:before="320" w:after="120"/>
      </w:pPr>
      <w:r>
        <w:rPr>
          <w:color w:val="1A3A5C"/>
        </w:rPr>
        <w:t>Meeting Safety Standards</w:t>
      </w:r>
    </w:p>
    <w:p>
      <w:pPr>
        <w:spacing w:after="160"/>
        <w:jc w:val="both"/>
      </w:pPr>
      <w:r>
        <w:rPr>
          <w:i w:val="0"/>
          <w:color w:val="333333"/>
          <w:sz w:val="22"/>
        </w:rPr>
        <w:t>The FAA and its international counterparts require extensive proof that any new material can withstand temperature swings, vibration, lightning strikes, bird impacts, and decades of pressurisation cycles. Carbon fiber thermoplastics meet these standards impressively — their damage tolerance is often superior to thermoset composites, and damage tends to remain visible rather than propagating invisibly beneath the surface.</w:t>
      </w:r>
    </w:p>
    <w:p>
      <w:pPr>
        <w:pStyle w:val="Heading1"/>
        <w:spacing w:before="320" w:after="120"/>
      </w:pPr>
      <w:r>
        <w:rPr>
          <w:color w:val="1A3A5C"/>
        </w:rPr>
        <w:t>The Sustainability Factor</w:t>
      </w:r>
    </w:p>
    <w:p>
      <w:pPr>
        <w:spacing w:after="160"/>
        <w:jc w:val="both"/>
      </w:pPr>
      <w:r>
        <w:rPr>
          <w:i w:val="0"/>
          <w:color w:val="333333"/>
          <w:sz w:val="22"/>
        </w:rPr>
        <w:t>Aviation accounts for roughly 2.5 percent of global CO₂ emissions. Lighter aircraft burn less fuel. Unlike thermoset composites, thermoplastic composites can be melted down and reformed into new parts at end of service life — aligning with IATA's net-zero commitment for 2050.</w:t>
      </w:r>
    </w:p>
    <w:p>
      <w:pPr>
        <w:pStyle w:val="Heading1"/>
        <w:spacing w:before="320" w:after="120"/>
      </w:pPr>
      <w:r>
        <w:rPr>
          <w:color w:val="1A3A5C"/>
        </w:rPr>
        <w:t>What This Means for the Future</w:t>
      </w:r>
    </w:p>
    <w:p>
      <w:pPr>
        <w:spacing w:after="160"/>
        <w:jc w:val="both"/>
      </w:pPr>
      <w:r>
        <w:rPr>
          <w:i w:val="0"/>
          <w:color w:val="333333"/>
          <w:sz w:val="22"/>
        </w:rPr>
        <w:t>Thermoplastic composites are currently used for secondary structures like brackets and interior panels. The technology is advancing rapidly toward primary structural applications. At Flaney Associates, we help aerospace companies navigate this transition — from material selection and process optimisation to certification support.</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