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bookmarkStart w:name="_Hlk211977331" w:id="0"/>
    <w:bookmarkEnd w:id="0"/>
    <w:p w:rsidRPr="00534980" w:rsidR="00E13FE5" w:rsidP="00536BB3" w:rsidRDefault="00973005" w14:paraId="192B23B8" w14:textId="42E8E82A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Style w:val="Ninguno"/>
          <w:rFonts w:ascii="Roboto" w:hAnsi="Roboto" w:eastAsia="Helvetica Neue" w:cs="Helvetica Neue"/>
          <w:u w:color="505050"/>
          <w:bdr w:val="nil"/>
          <w:lang w:eastAsia="zh-CN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4B1D237" wp14:editId="01D986A1">
                <wp:simplePos x="0" y="0"/>
                <wp:positionH relativeFrom="column">
                  <wp:posOffset>-88901</wp:posOffset>
                </wp:positionH>
                <wp:positionV relativeFrom="paragraph">
                  <wp:posOffset>-578485</wp:posOffset>
                </wp:positionV>
                <wp:extent cx="3240405" cy="579755"/>
                <wp:effectExtent l="0" t="0" r="17145" b="10795"/>
                <wp:wrapNone/>
                <wp:docPr id="8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405" cy="5797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 w="12700">
                          <a:solidFill>
                            <a:srgbClr val="7A99CD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E2F00" w:rsidR="00EA1BA2" w:rsidP="00EA1BA2" w:rsidRDefault="00CE2F00" w14:paraId="35504812" w14:textId="7C36BA54">
                            <w:pPr>
                              <w:spacing w:line="360" w:lineRule="auto"/>
                              <w:rPr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Tipo de información: </w:t>
                            </w:r>
                            <w:r w:rsidR="000F59F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Restringida </w:t>
                            </w:r>
                          </w:p>
                          <w:p w:rsidRPr="006E5AC9" w:rsidR="00EA1BA2" w:rsidP="00EA1BA2" w:rsidRDefault="00CE2F00" w14:paraId="63E9BCC5" w14:textId="76F9D8EC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Compañía</w:t>
                            </w:r>
                            <w:r w:rsidRPr="006E5AC9" w:rsidR="00EA1BA2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:</w:t>
                            </w:r>
                            <w:r w:rsidRPr="006E5AC9" w:rsidR="00EA1BA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NTT DATA </w:t>
                            </w:r>
                            <w:r w:rsidR="009B12D6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Spain</w:t>
                            </w:r>
                          </w:p>
                          <w:p w:rsidRPr="006E5AC9" w:rsidR="00EA1BA2" w:rsidP="00EA1BA2" w:rsidRDefault="00CE2F00" w14:paraId="18FBB06E" w14:textId="134FFD70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Propietario de la </w:t>
                            </w:r>
                            <w:r w:rsidR="000F59F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información</w:t>
                            </w:r>
                            <w:r w:rsidRPr="006E5AC9" w:rsidR="00EA1BA2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:</w:t>
                            </w:r>
                            <w:r w:rsidR="000F59F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Global Delivery Network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73005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Evolve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4B1D237">
                <v:stroke joinstyle="miter"/>
                <v:path gradientshapeok="t" o:connecttype="rect"/>
              </v:shapetype>
              <v:shape id="Cuadro de texto 1" style="position:absolute;margin-left:-7pt;margin-top:-45.55pt;width:255.15pt;height:45.6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color="#7a99cd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">
                <v:fill opacity="13107f"/>
                <v:textbox>
                  <w:txbxContent>
                    <w:p w:rsidRPr="00CE2F00" w:rsidR="00EA1BA2" w:rsidP="00EA1BA2" w:rsidRDefault="00CE2F00" w14:paraId="35504812" w14:textId="7C36BA54">
                      <w:pPr>
                        <w:spacing w:line="360" w:lineRule="auto"/>
                        <w:rPr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Tipo de información: </w:t>
                      </w:r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Restringida </w:t>
                      </w:r>
                    </w:p>
                    <w:p w:rsidRPr="006E5AC9" w:rsidR="00EA1BA2" w:rsidP="00EA1BA2" w:rsidRDefault="00CE2F00" w14:paraId="63E9BCC5" w14:textId="76F9D8EC">
                      <w:pPr>
                        <w:spacing w:line="360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Compañía</w:t>
                      </w:r>
                      <w:r w:rsidRPr="006E5AC9" w:rsidR="00EA1BA2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:</w:t>
                      </w:r>
                      <w:r w:rsidRPr="006E5AC9" w:rsidR="00EA1BA2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NTT DATA </w:t>
                      </w:r>
                      <w:r w:rsidR="009B12D6">
                        <w:rPr>
                          <w:color w:val="FFFFFF" w:themeColor="background1"/>
                          <w:sz w:val="16"/>
                          <w:szCs w:val="16"/>
                        </w:rPr>
                        <w:t>Spain</w:t>
                      </w:r>
                    </w:p>
                    <w:p w:rsidRPr="006E5AC9" w:rsidR="00EA1BA2" w:rsidP="00EA1BA2" w:rsidRDefault="00CE2F00" w14:paraId="18FBB06E" w14:textId="134FFD70">
                      <w:pPr>
                        <w:spacing w:line="360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Propietario de la </w:t>
                      </w:r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información</w:t>
                      </w:r>
                      <w:r w:rsidRPr="006E5AC9" w:rsidR="00EA1BA2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:</w:t>
                      </w:r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 Global </w:t>
                      </w:r>
                      <w:proofErr w:type="spellStart"/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Delivery</w:t>
                      </w:r>
                      <w:proofErr w:type="spellEnd"/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 Network</w:t>
                      </w: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973005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Evolve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85BD0">
        <w:rPr>
          <w:rFonts w:eastAsia="Helvetica Neue"/>
          <w:noProof/>
        </w:rPr>
        <w:drawing>
          <wp:anchor distT="0" distB="0" distL="114300" distR="114300" simplePos="0" relativeHeight="251658242" behindDoc="1" locked="0" layoutInCell="1" allowOverlap="1" wp14:anchorId="6F0863BD" wp14:editId="6C370D87">
            <wp:simplePos x="0" y="0"/>
            <wp:positionH relativeFrom="page">
              <wp:posOffset>-635</wp:posOffset>
            </wp:positionH>
            <wp:positionV relativeFrom="paragraph">
              <wp:posOffset>-975995</wp:posOffset>
            </wp:positionV>
            <wp:extent cx="7586343" cy="10728960"/>
            <wp:effectExtent l="0" t="0" r="0" b="0"/>
            <wp:wrapNone/>
            <wp:docPr id="612435647" name="Imagen 1" descr="Un hombre y una mujer al lado de una computado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5647" name="Imagen 1" descr="Un hombre y una mujer al lado de una computadora&#10;&#10;Descripción generada automáticamente con confianza baj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343" cy="1072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name="_Hlk197950770" w:id="1"/>
      <w:bookmarkEnd w:id="1"/>
      <w:r w:rsidRPr="002B1143" w:rsidR="00534980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320C201" wp14:editId="0C1CFEC9">
                <wp:simplePos x="0" y="0"/>
                <wp:positionH relativeFrom="margin">
                  <wp:posOffset>-326253</wp:posOffset>
                </wp:positionH>
                <wp:positionV relativeFrom="line">
                  <wp:posOffset>5005721</wp:posOffset>
                </wp:positionV>
                <wp:extent cx="6997732" cy="4071202"/>
                <wp:effectExtent l="0" t="0" r="0" b="0"/>
                <wp:wrapNone/>
                <wp:docPr id="1073741826" name="officeArt object" descr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32" cy="40712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Pr="00EE44AF" w:rsidR="00BB2B8B" w:rsidP="00FE6059" w:rsidRDefault="007E1149" w14:paraId="6814BBFB" w14:textId="5C1CD0A2">
                            <w:pPr>
                              <w:pStyle w:val="SubttuloPortada"/>
                              <w:rPr>
                                <w:rStyle w:val="Ninguno"/>
                                <w:rFonts w:ascii="Georgia" w:hAnsi="Georgia"/>
                                <w:sz w:val="56"/>
                                <w:szCs w:val="56"/>
                                <w:u w:color="9AAE04"/>
                                <w:lang w:val="es-ES"/>
                              </w:rPr>
                            </w:pPr>
                            <w:r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  <w:t>Contexto</w:t>
                            </w:r>
                          </w:p>
                          <w:p w:rsidR="00EE44AF" w:rsidP="00FE6059" w:rsidRDefault="00EE44AF" w14:paraId="2AA5E587" w14:textId="77777777">
                            <w:pPr>
                              <w:pStyle w:val="SubttuloPortada"/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</w:pPr>
                          </w:p>
                          <w:p w:rsidR="00833BBB" w:rsidP="00FE6059" w:rsidRDefault="00EE44AF" w14:paraId="3B820909" w14:textId="2FC0E4A0">
                            <w:pPr>
                              <w:pStyle w:val="SubttuloPortada"/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</w:pPr>
                            <w:r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  <w:t>Gestión Interna del Teatro</w:t>
                            </w:r>
                            <w:r w:rsidR="00191BF9"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  <w:t xml:space="preserve"> </w:t>
                            </w:r>
                          </w:p>
                          <w:p w:rsidR="00833BBB" w:rsidP="00FE6059" w:rsidRDefault="00833BBB" w14:paraId="79E30EDA" w14:textId="77777777">
                            <w:pPr>
                              <w:pStyle w:val="SubttuloPortada"/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</w:pPr>
                          </w:p>
                          <w:p w:rsidR="004475F0" w:rsidP="00FE6059" w:rsidRDefault="004475F0" w14:paraId="70AB8EE5" w14:textId="77777777">
                            <w:pPr>
                              <w:pStyle w:val="SubttuloPortada"/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</w:pPr>
                          </w:p>
                          <w:p w:rsidR="00EE44AF" w:rsidP="004F3EB9" w:rsidRDefault="004475F0" w14:paraId="66C5F07A" w14:textId="5AEB629D">
                            <w:pPr>
                              <w:pStyle w:val="SubttuloPortada"/>
                              <w:ind w:left="7799"/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32F5EF" wp14:editId="25117D96">
                                  <wp:extent cx="1936750" cy="1263015"/>
                                  <wp:effectExtent l="0" t="0" r="6350" b="0"/>
                                  <wp:docPr id="1937531729" name="Imagen 1" descr="Logotip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7531729" name="Imagen 1" descr="Logotipo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8914" cy="12709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fficeArt object" style="position:absolute;margin-left:-25.7pt;margin-top:394.15pt;width:551pt;height:320.55pt;z-index:2516582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alt="Cuadro de texto 79" o:spid="_x0000_s1027" filled="f" stroked="f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" w14:anchorId="7320C201">
                <v:stroke miterlimit="4"/>
                <v:textbox inset="1.27mm,1.27mm,1.27mm,1.27mm">
                  <w:txbxContent>
                    <w:p w:rsidRPr="00EE44AF" w:rsidR="00BB2B8B" w:rsidP="00FE6059" w:rsidRDefault="007E1149" w14:paraId="6814BBFB" w14:textId="5C1CD0A2">
                      <w:pPr>
                        <w:pStyle w:val="SubttuloPortada"/>
                        <w:rPr>
                          <w:rStyle w:val="Ninguno"/>
                          <w:rFonts w:ascii="Georgia" w:hAnsi="Georgia"/>
                          <w:sz w:val="56"/>
                          <w:szCs w:val="56"/>
                          <w:u w:color="9AAE04"/>
                          <w:lang w:val="es-ES"/>
                        </w:rPr>
                      </w:pPr>
                      <w:r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  <w:t>Contexto</w:t>
                      </w:r>
                    </w:p>
                    <w:p w:rsidR="00EE44AF" w:rsidP="00FE6059" w:rsidRDefault="00EE44AF" w14:paraId="2AA5E587" w14:textId="77777777">
                      <w:pPr>
                        <w:pStyle w:val="SubttuloPortada"/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</w:pPr>
                    </w:p>
                    <w:p w:rsidR="00833BBB" w:rsidP="00FE6059" w:rsidRDefault="00EE44AF" w14:paraId="3B820909" w14:textId="2FC0E4A0">
                      <w:pPr>
                        <w:pStyle w:val="SubttuloPortada"/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</w:pPr>
                      <w:r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  <w:t>Gestión Interna del Teatro</w:t>
                      </w:r>
                      <w:r w:rsidR="00191BF9"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  <w:t xml:space="preserve"> </w:t>
                      </w:r>
                    </w:p>
                    <w:p w:rsidR="00833BBB" w:rsidP="00FE6059" w:rsidRDefault="00833BBB" w14:paraId="79E30EDA" w14:textId="77777777">
                      <w:pPr>
                        <w:pStyle w:val="SubttuloPortada"/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</w:pPr>
                    </w:p>
                    <w:p w:rsidR="004475F0" w:rsidP="00FE6059" w:rsidRDefault="004475F0" w14:paraId="70AB8EE5" w14:textId="77777777">
                      <w:pPr>
                        <w:pStyle w:val="SubttuloPortada"/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</w:pPr>
                    </w:p>
                    <w:p w:rsidR="00EE44AF" w:rsidP="004F3EB9" w:rsidRDefault="004475F0" w14:paraId="66C5F07A" w14:textId="5AEB629D">
                      <w:pPr>
                        <w:pStyle w:val="SubttuloPortada"/>
                        <w:ind w:left="7799"/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32F5EF" wp14:editId="25117D96">
                            <wp:extent cx="1936750" cy="1263015"/>
                            <wp:effectExtent l="0" t="0" r="6350" b="0"/>
                            <wp:docPr id="1937531729" name="Imagen 1" descr="Logotip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7531729" name="Imagen 1" descr="Logotipo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8914" cy="12709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534980">
        <w:rPr>
          <w:rFonts w:ascii="Roboto" w:hAnsi="Roboto" w:eastAsia="Helvetica Neue" w:cs="Helvetica Neue"/>
        </w:rPr>
        <w:br w:type="page"/>
      </w:r>
    </w:p>
    <w:tbl>
      <w:tblPr>
        <w:tblpPr w:leftFromText="141" w:rightFromText="141" w:vertAnchor="page" w:horzAnchor="margin" w:tblpY="1754"/>
        <w:tblW w:w="104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891"/>
        <w:gridCol w:w="1514"/>
        <w:gridCol w:w="1076"/>
        <w:gridCol w:w="1464"/>
        <w:gridCol w:w="1890"/>
        <w:gridCol w:w="106"/>
        <w:gridCol w:w="1424"/>
        <w:gridCol w:w="2053"/>
        <w:gridCol w:w="17"/>
      </w:tblGrid>
      <w:tr w:rsidRPr="009005C0" w:rsidR="001079E6" w:rsidTr="00C42BCA" w14:paraId="0FBF36C1" w14:textId="77777777">
        <w:trPr>
          <w:gridAfter w:val="1"/>
          <w:wAfter w:w="17" w:type="dxa"/>
          <w:trHeight w:val="1640"/>
        </w:trPr>
        <w:tc>
          <w:tcPr>
            <w:tcW w:w="240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9005C0" w:rsidR="001079E6" w:rsidP="006278F8" w:rsidRDefault="004475F0" w14:paraId="45CCAB1B" w14:textId="3DA593A6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141E2053" wp14:editId="62CABB89">
                  <wp:extent cx="1479550" cy="1263015"/>
                  <wp:effectExtent l="0" t="0" r="6350" b="0"/>
                  <wp:docPr id="2259399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842" cy="12709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9005C0" w:rsidR="001079E6">
              <w:fldChar w:fldCharType="begin"/>
            </w:r>
            <w:r w:rsidRPr="009005C0" w:rsidR="001079E6">
              <w:instrText xml:space="preserve"> DOCPROPERTY "Keywords"  \* MERGEFORMAT </w:instrText>
            </w:r>
            <w:r w:rsidRPr="009005C0" w:rsidR="001079E6">
              <w:fldChar w:fldCharType="end"/>
            </w:r>
          </w:p>
        </w:tc>
        <w:tc>
          <w:tcPr>
            <w:tcW w:w="4536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16CE9" w:rsidR="001079E6" w:rsidP="001079E6" w:rsidRDefault="001079E6" w14:paraId="7ADA8A77" w14:textId="466173F0">
            <w:pPr>
              <w:jc w:val="center"/>
              <w:rPr>
                <w:bCs/>
              </w:rPr>
            </w:pPr>
            <w:r w:rsidRPr="00E16CE9">
              <w:rPr>
                <w:bCs/>
              </w:rPr>
              <w:t xml:space="preserve">Proyecto: </w:t>
            </w:r>
            <w:r w:rsidR="000F2308">
              <w:rPr>
                <w:bCs/>
              </w:rPr>
              <w:t>Gestión Interna del Teatro</w:t>
            </w:r>
          </w:p>
          <w:p w:rsidR="00833BBB" w:rsidP="001079E6" w:rsidRDefault="00833BBB" w14:paraId="3749D029" w14:textId="77777777">
            <w:pPr>
              <w:jc w:val="center"/>
              <w:rPr>
                <w:bCs/>
              </w:rPr>
            </w:pPr>
            <w:r>
              <w:rPr>
                <w:bCs/>
              </w:rPr>
              <w:t xml:space="preserve">Definición de Alcance. </w:t>
            </w:r>
          </w:p>
          <w:p w:rsidRPr="00DA662B" w:rsidR="001079E6" w:rsidP="001079E6" w:rsidRDefault="001079E6" w14:paraId="6E8BADBC" w14:textId="23A9AA03">
            <w:pPr>
              <w:jc w:val="center"/>
            </w:pPr>
            <w:r w:rsidRPr="00DA662B">
              <w:fldChar w:fldCharType="begin"/>
            </w:r>
            <w:r w:rsidRPr="00DA662B">
              <w:instrText xml:space="preserve"> DOCPROPERTY "Keywords"  \* MERGEFORMAT </w:instrText>
            </w:r>
            <w:r w:rsidRPr="00DA662B">
              <w:fldChar w:fldCharType="end"/>
            </w:r>
          </w:p>
        </w:tc>
        <w:tc>
          <w:tcPr>
            <w:tcW w:w="34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:rsidRPr="00DD499F" w:rsidR="001079E6" w:rsidP="00534980" w:rsidRDefault="005F49A6" w14:paraId="7F94EFC4" w14:textId="0F63204E">
            <w:pPr>
              <w:rPr>
                <w:noProof/>
              </w:rPr>
            </w:pPr>
            <w:r w:rsidRPr="00667125">
              <w:rPr>
                <w:noProof/>
                <w:lang w:val="en-GB"/>
              </w:rPr>
              <w:drawing>
                <wp:anchor distT="0" distB="0" distL="114300" distR="114300" simplePos="0" relativeHeight="251660291" behindDoc="0" locked="1" layoutInCell="1" allowOverlap="1" wp14:anchorId="68DB1711" wp14:editId="76A88BCA">
                  <wp:simplePos x="0" y="0"/>
                  <wp:positionH relativeFrom="column">
                    <wp:posOffset>56515</wp:posOffset>
                  </wp:positionH>
                  <wp:positionV relativeFrom="line">
                    <wp:posOffset>-20320</wp:posOffset>
                  </wp:positionV>
                  <wp:extent cx="1874520" cy="407035"/>
                  <wp:effectExtent l="0" t="0" r="0" b="0"/>
                  <wp:wrapNone/>
                  <wp:docPr id="371475751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47575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0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Pr="009005C0" w:rsidR="0027418F" w:rsidTr="00892D7A" w14:paraId="7AB8C60E" w14:textId="77777777">
        <w:trPr>
          <w:gridAfter w:val="1"/>
          <w:wAfter w:w="17" w:type="dxa"/>
          <w:trHeight w:val="945"/>
          <w:tblHeader/>
        </w:trPr>
        <w:tc>
          <w:tcPr>
            <w:tcW w:w="10418" w:type="dxa"/>
            <w:gridSpan w:val="8"/>
            <w:tcBorders>
              <w:top w:val="single" w:color="auto" w:sz="4" w:space="0"/>
              <w:bottom w:val="nil"/>
            </w:tcBorders>
          </w:tcPr>
          <w:p w:rsidRPr="000F59F9" w:rsidR="0027418F" w:rsidP="00534980" w:rsidRDefault="0027418F" w14:paraId="35A44A07" w14:textId="6E01CC81">
            <w:pPr>
              <w:pStyle w:val="BlockTitle"/>
              <w:rPr>
                <w:lang w:val="es-ES"/>
              </w:rPr>
            </w:pPr>
            <w:r w:rsidRPr="000F59F9">
              <w:rPr>
                <w:lang w:val="es-ES"/>
              </w:rPr>
              <w:t>Resumen</w:t>
            </w:r>
          </w:p>
        </w:tc>
      </w:tr>
      <w:tr w:rsidRPr="009005C0" w:rsidR="001079E6" w:rsidTr="00892D7A" w14:paraId="37DBAA29" w14:textId="77777777">
        <w:trPr>
          <w:gridAfter w:val="1"/>
          <w:wAfter w:w="17" w:type="dxa"/>
          <w:trHeight w:val="945"/>
          <w:tblHeader/>
        </w:trPr>
        <w:tc>
          <w:tcPr>
            <w:tcW w:w="10418" w:type="dxa"/>
            <w:gridSpan w:val="8"/>
            <w:tcBorders>
              <w:top w:val="nil"/>
              <w:bottom w:val="single" w:color="auto" w:sz="4" w:space="0"/>
            </w:tcBorders>
          </w:tcPr>
          <w:p w:rsidRPr="002D685B" w:rsidR="007E1149" w:rsidP="007E1149" w:rsidRDefault="007E1149" w14:paraId="500E7FC6" w14:textId="5EC17BD8">
            <w:pPr>
              <w:pStyle w:val="NTT-Cuerpodetexto"/>
            </w:pPr>
            <w:r w:rsidRPr="002D685B">
              <w:t xml:space="preserve">El presente documento incluye una </w:t>
            </w:r>
            <w:r>
              <w:t xml:space="preserve">breve descripción de la Gestión Interna del </w:t>
            </w:r>
            <w:r w:rsidR="006D276E">
              <w:t>Teatro</w:t>
            </w:r>
          </w:p>
          <w:p w:rsidRPr="000F59F9" w:rsidR="001079E6" w:rsidP="00534980" w:rsidRDefault="001079E6" w14:paraId="72E0DF19" w14:textId="0E2C42EB">
            <w:pPr>
              <w:pStyle w:val="BlockTitle"/>
              <w:rPr>
                <w:lang w:val="es-ES"/>
              </w:rPr>
            </w:pPr>
            <w:r w:rsidRPr="000F59F9">
              <w:rPr>
                <w:lang w:val="es-ES"/>
              </w:rPr>
              <w:t>Registro de modificaciones</w:t>
            </w:r>
          </w:p>
        </w:tc>
      </w:tr>
      <w:tr w:rsidRPr="009005C0" w:rsidR="00892D7A" w:rsidTr="00892D7A" w14:paraId="182E2F62" w14:textId="77777777">
        <w:trPr>
          <w:trHeight w:val="550"/>
        </w:trPr>
        <w:tc>
          <w:tcPr>
            <w:tcW w:w="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D02E4" w:rsidR="00892D7A" w:rsidP="001079E6" w:rsidRDefault="00892D7A" w14:paraId="011BA5EA" w14:textId="77777777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25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D02E4" w:rsidR="00892D7A" w:rsidP="001079E6" w:rsidRDefault="00892D7A" w14:paraId="1CB8AC45" w14:textId="301C04A5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Descripción [o descripción de cambios]</w:t>
            </w:r>
          </w:p>
        </w:tc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D02E4" w:rsidR="00892D7A" w:rsidP="001079E6" w:rsidRDefault="00892D7A" w14:paraId="3CFDCD51" w14:textId="4CCE18F1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D02E4" w:rsidR="00892D7A" w:rsidP="001079E6" w:rsidRDefault="00892D7A" w14:paraId="79CA6296" w14:textId="199FB43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Fecha creación</w:t>
            </w:r>
          </w:p>
        </w:tc>
        <w:tc>
          <w:tcPr>
            <w:tcW w:w="15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D02E4" w:rsidR="00892D7A" w:rsidP="001079E6" w:rsidRDefault="00892D7A" w14:paraId="73B597A0" w14:textId="2884C916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Aprobado por</w:t>
            </w:r>
          </w:p>
        </w:tc>
        <w:tc>
          <w:tcPr>
            <w:tcW w:w="20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D02E4" w:rsidR="00892D7A" w:rsidP="001079E6" w:rsidRDefault="00892D7A" w14:paraId="1886C230" w14:textId="5B5BF9C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Fecha aprobación</w:t>
            </w:r>
          </w:p>
        </w:tc>
      </w:tr>
      <w:tr w:rsidRPr="009005C0" w:rsidR="00892D7A" w:rsidTr="00892D7A" w14:paraId="523E7600" w14:textId="77777777">
        <w:trPr>
          <w:trHeight w:val="326"/>
        </w:trPr>
        <w:tc>
          <w:tcPr>
            <w:tcW w:w="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36BB3" w:rsidR="00892D7A" w:rsidP="001079E6" w:rsidRDefault="00892D7A" w14:paraId="2878FDD1" w14:textId="0BF5A2B8">
            <w:pPr>
              <w:spacing w:line="276" w:lineRule="auto"/>
              <w:rPr>
                <w:sz w:val="16"/>
                <w:szCs w:val="16"/>
              </w:rPr>
            </w:pPr>
            <w:r w:rsidRPr="00536BB3">
              <w:rPr>
                <w:sz w:val="16"/>
                <w:szCs w:val="16"/>
              </w:rPr>
              <w:t>1.0</w:t>
            </w:r>
          </w:p>
        </w:tc>
        <w:tc>
          <w:tcPr>
            <w:tcW w:w="25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36BB3" w:rsidR="00892D7A" w:rsidP="001079E6" w:rsidRDefault="00892D7A" w14:paraId="44AE0D1F" w14:textId="25E5AB55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</w:t>
            </w:r>
            <w:r w:rsidR="00BB4EFA"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rsi</w:t>
            </w:r>
            <w:r w:rsidR="00BB4EFA">
              <w:rPr>
                <w:sz w:val="16"/>
                <w:szCs w:val="16"/>
              </w:rPr>
              <w:t>ó</w:t>
            </w:r>
            <w:r>
              <w:rPr>
                <w:sz w:val="16"/>
                <w:szCs w:val="16"/>
              </w:rPr>
              <w:t>n inicial</w:t>
            </w:r>
          </w:p>
        </w:tc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36BB3" w:rsidR="00892D7A" w:rsidP="001079E6" w:rsidRDefault="002D685B" w14:paraId="5C8C2093" w14:textId="28DE9F18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NTT DATA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36BB3" w:rsidR="00892D7A" w:rsidP="001079E6" w:rsidRDefault="002D685B" w14:paraId="6222F119" w14:textId="48F142F2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  <w:r w:rsidR="00892D7A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10</w:t>
            </w:r>
            <w:r w:rsidR="00892D7A">
              <w:rPr>
                <w:sz w:val="16"/>
                <w:szCs w:val="16"/>
              </w:rPr>
              <w:t>/2025</w:t>
            </w:r>
          </w:p>
        </w:tc>
        <w:tc>
          <w:tcPr>
            <w:tcW w:w="15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36BB3" w:rsidR="00892D7A" w:rsidP="001079E6" w:rsidRDefault="00892D7A" w14:paraId="643A4210" w14:textId="64350C3A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36BB3" w:rsidR="00892D7A" w:rsidP="001079E6" w:rsidRDefault="00892D7A" w14:paraId="2A055DEB" w14:textId="6A507E7D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Pr="009005C0" w:rsidR="00892D7A" w:rsidTr="00892D7A" w14:paraId="3E45DDAF" w14:textId="77777777">
        <w:trPr>
          <w:trHeight w:val="326"/>
        </w:trPr>
        <w:tc>
          <w:tcPr>
            <w:tcW w:w="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36BB3" w:rsidR="00892D7A" w:rsidP="001079E6" w:rsidRDefault="00892D7A" w14:paraId="5C9577D4" w14:textId="77777777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5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92D7A" w:rsidP="001079E6" w:rsidRDefault="00892D7A" w14:paraId="6D22F068" w14:textId="77777777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92D7A" w:rsidP="001079E6" w:rsidRDefault="00892D7A" w14:paraId="706DB14D" w14:textId="77777777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92D7A" w:rsidP="001079E6" w:rsidRDefault="00892D7A" w14:paraId="3B37C9FD" w14:textId="77777777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36BB3" w:rsidR="00892D7A" w:rsidP="001079E6" w:rsidRDefault="00892D7A" w14:paraId="664CC1DB" w14:textId="77777777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36BB3" w:rsidR="00892D7A" w:rsidP="001079E6" w:rsidRDefault="00892D7A" w14:paraId="29B5CB52" w14:textId="77777777">
            <w:pPr>
              <w:spacing w:line="276" w:lineRule="auto"/>
              <w:rPr>
                <w:sz w:val="16"/>
                <w:szCs w:val="16"/>
              </w:rPr>
            </w:pPr>
          </w:p>
        </w:tc>
      </w:tr>
    </w:tbl>
    <w:p w:rsidR="00D5510A" w:rsidRDefault="00D5510A" w14:paraId="5791C028" w14:textId="0D85B093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Style w:val="Ninguno"/>
          <w:rFonts w:ascii="Roboto" w:hAnsi="Roboto" w:eastAsia="Arial Unicode MS" w:cs="Arial Unicode MS"/>
          <w:kern w:val="10"/>
          <w:sz w:val="22"/>
          <w:szCs w:val="22"/>
          <w:u w:color="505050"/>
          <w:bdr w:val="nil"/>
          <w:lang w:val="fr-FR" w:eastAsia="zh-CN"/>
        </w:rPr>
      </w:pPr>
      <w:r>
        <w:rPr>
          <w:rStyle w:val="Ninguno"/>
          <w:rFonts w:ascii="Roboto" w:hAnsi="Roboto" w:cs="Arial Unicode MS"/>
        </w:rPr>
        <w:br w:type="page"/>
      </w:r>
    </w:p>
    <w:p w:rsidR="00B61A31" w:rsidP="00B61A31" w:rsidRDefault="00185C12" w14:paraId="30E0B3C0" w14:textId="77777777">
      <w:pPr>
        <w:pStyle w:val="NTT-Subtitulos"/>
        <w:numPr>
          <w:ilvl w:val="0"/>
          <w:numId w:val="0"/>
        </w:numPr>
        <w:ind w:left="851"/>
        <w:rPr>
          <w:color w:val="0072BC"/>
          <w:lang w:val="es-ES"/>
        </w:rPr>
      </w:pPr>
      <w:bookmarkStart w:name="_Toc211977271" w:id="2"/>
      <w:r w:rsidRPr="00B61A31">
        <w:rPr>
          <w:color w:val="0072BC"/>
          <w:sz w:val="40"/>
          <w:szCs w:val="40"/>
          <w:lang w:val="es-ES"/>
        </w:rPr>
        <w:lastRenderedPageBreak/>
        <w:t>Contexto de la actividad del Teatro</w:t>
      </w:r>
      <w:bookmarkEnd w:id="2"/>
      <w:r w:rsidR="00207B3E">
        <w:rPr>
          <w:color w:val="0072BC"/>
          <w:lang w:val="es-ES"/>
        </w:rPr>
        <w:t xml:space="preserve"> </w:t>
      </w:r>
    </w:p>
    <w:p w:rsidR="0057285D" w:rsidP="00CA3C63" w:rsidRDefault="0057285D" w14:paraId="3127349D" w14:textId="3B58EBE8">
      <w:pPr>
        <w:pStyle w:val="NTT-Subtitulos"/>
        <w:numPr>
          <w:ilvl w:val="0"/>
          <w:numId w:val="0"/>
        </w:numPr>
        <w:rPr>
          <w:b w:val="0"/>
          <w:bCs w:val="0"/>
          <w:i/>
          <w:iCs/>
          <w:color w:val="BC4328" w:themeColor="accent2"/>
          <w:lang w:val="es-ES"/>
        </w:rPr>
      </w:pPr>
    </w:p>
    <w:p w:rsidR="00A701D5" w:rsidP="00A701D5" w:rsidRDefault="00A701D5" w14:paraId="60587476" w14:textId="23C61AAD">
      <w:pPr>
        <w:pStyle w:val="NTT-Subtitulos"/>
        <w:numPr>
          <w:ilvl w:val="2"/>
          <w:numId w:val="5"/>
        </w:numPr>
        <w:rPr>
          <w:color w:val="0072BC"/>
          <w:lang w:val="es-ES"/>
        </w:rPr>
      </w:pPr>
      <w:bookmarkStart w:name="_Toc211932670" w:id="3"/>
      <w:bookmarkStart w:name="_Toc211977273" w:id="4"/>
      <w:r>
        <w:rPr>
          <w:color w:val="0072BC"/>
          <w:lang w:val="es-ES"/>
        </w:rPr>
        <w:t>Tops</w:t>
      </w:r>
      <w:bookmarkEnd w:id="3"/>
      <w:bookmarkEnd w:id="4"/>
    </w:p>
    <w:p w:rsidRPr="00A701D5" w:rsidR="00A701D5" w:rsidP="00A701D5" w:rsidRDefault="00A701D5" w14:paraId="61CFA351" w14:textId="5FEDA9C0">
      <w:pPr>
        <w:pStyle w:val="Prrafodelista"/>
        <w:numPr>
          <w:ilvl w:val="0"/>
          <w:numId w:val="8"/>
        </w:numPr>
        <w:spacing w:after="160" w:line="278" w:lineRule="auto"/>
        <w:jc w:val="both"/>
      </w:pPr>
      <w:r w:rsidRPr="00A701D5">
        <w:t xml:space="preserve">El término </w:t>
      </w:r>
      <w:r w:rsidRPr="00A701D5">
        <w:rPr>
          <w:b/>
          <w:bCs/>
        </w:rPr>
        <w:t>“Tops”</w:t>
      </w:r>
      <w:r w:rsidRPr="00A701D5">
        <w:t xml:space="preserve"> suele referirse a los </w:t>
      </w:r>
      <w:r w:rsidRPr="00A701D5">
        <w:rPr>
          <w:b/>
          <w:bCs/>
        </w:rPr>
        <w:t>puntos de inicio o momentos clave dentro de una función o ensayo</w:t>
      </w:r>
      <w:r w:rsidRPr="00A701D5">
        <w:t>, especialmente en el ámbito técnico y de r</w:t>
      </w:r>
      <w:r w:rsidR="0079048D">
        <w:t>ealización</w:t>
      </w:r>
      <w:r w:rsidRPr="00A701D5">
        <w:t>.</w:t>
      </w:r>
    </w:p>
    <w:p w:rsidRPr="00A701D5" w:rsidR="00A701D5" w:rsidP="00A701D5" w:rsidRDefault="00A701D5" w14:paraId="75B9579C" w14:textId="63C7F563">
      <w:pPr>
        <w:pStyle w:val="Prrafodelista"/>
        <w:numPr>
          <w:ilvl w:val="0"/>
          <w:numId w:val="8"/>
        </w:numPr>
        <w:spacing w:after="160" w:line="278" w:lineRule="auto"/>
        <w:jc w:val="both"/>
      </w:pPr>
      <w:r w:rsidRPr="00A701D5">
        <w:t xml:space="preserve">En la </w:t>
      </w:r>
      <w:r w:rsidR="0079048D">
        <w:rPr>
          <w:b/>
          <w:bCs/>
        </w:rPr>
        <w:t>realización</w:t>
      </w:r>
      <w:r w:rsidRPr="00A701D5">
        <w:rPr>
          <w:b/>
          <w:bCs/>
        </w:rPr>
        <w:t xml:space="preserve"> escénica</w:t>
      </w:r>
      <w:r w:rsidRPr="00A701D5">
        <w:t xml:space="preserve">, un “Top” marca el </w:t>
      </w:r>
      <w:r w:rsidRPr="00A701D5">
        <w:rPr>
          <w:b/>
          <w:bCs/>
        </w:rPr>
        <w:t>inicio de una acción sincronizada</w:t>
      </w:r>
      <w:r w:rsidRPr="00A701D5">
        <w:t xml:space="preserve">: por ejemplo, el </w:t>
      </w:r>
      <w:r w:rsidRPr="00A701D5">
        <w:rPr>
          <w:i/>
          <w:iCs/>
        </w:rPr>
        <w:t>Top luces</w:t>
      </w:r>
      <w:r w:rsidRPr="00A701D5">
        <w:t xml:space="preserve">, </w:t>
      </w:r>
      <w:r w:rsidRPr="00A701D5">
        <w:rPr>
          <w:i/>
          <w:iCs/>
        </w:rPr>
        <w:t>Top música</w:t>
      </w:r>
      <w:r w:rsidRPr="00A701D5">
        <w:t xml:space="preserve">, o </w:t>
      </w:r>
      <w:r w:rsidRPr="00A701D5">
        <w:rPr>
          <w:i/>
          <w:iCs/>
        </w:rPr>
        <w:t>Top telón</w:t>
      </w:r>
      <w:r w:rsidRPr="00A701D5">
        <w:t>.</w:t>
      </w:r>
    </w:p>
    <w:p w:rsidRPr="00A701D5" w:rsidR="00A701D5" w:rsidP="00A701D5" w:rsidRDefault="00A701D5" w14:paraId="6262F162" w14:textId="26A2542E">
      <w:pPr>
        <w:pStyle w:val="Prrafodelista"/>
        <w:numPr>
          <w:ilvl w:val="0"/>
          <w:numId w:val="8"/>
        </w:numPr>
        <w:spacing w:after="160" w:line="278" w:lineRule="auto"/>
        <w:jc w:val="both"/>
      </w:pPr>
      <w:r w:rsidRPr="00A701D5">
        <w:t>El</w:t>
      </w:r>
      <w:r w:rsidR="00733D54">
        <w:t xml:space="preserve"> </w:t>
      </w:r>
      <w:r w:rsidR="0079048D">
        <w:t>realizador</w:t>
      </w:r>
      <w:r w:rsidRPr="00A701D5">
        <w:t xml:space="preserve"> da el aviso (“¡Top luces!”) para coordinar con el equipo técnico y que todo ocurra en el momento exacto.</w:t>
      </w:r>
    </w:p>
    <w:p w:rsidRPr="00A701D5" w:rsidR="00A701D5" w:rsidP="00A701D5" w:rsidRDefault="00A701D5" w14:paraId="08D3243B" w14:textId="77777777">
      <w:pPr>
        <w:pStyle w:val="Prrafodelista"/>
        <w:numPr>
          <w:ilvl w:val="0"/>
          <w:numId w:val="8"/>
        </w:numPr>
        <w:spacing w:after="160" w:line="278" w:lineRule="auto"/>
        <w:jc w:val="both"/>
      </w:pPr>
      <w:r w:rsidRPr="00A701D5">
        <w:t xml:space="preserve">En un sentido más amplio, los “Tops” ayudan a mantener la </w:t>
      </w:r>
      <w:r w:rsidRPr="00A701D5">
        <w:rPr>
          <w:b/>
          <w:bCs/>
        </w:rPr>
        <w:t>precisión temporal</w:t>
      </w:r>
      <w:r w:rsidRPr="00A701D5">
        <w:t xml:space="preserve"> y la </w:t>
      </w:r>
      <w:r w:rsidRPr="00A701D5">
        <w:rPr>
          <w:b/>
          <w:bCs/>
        </w:rPr>
        <w:t>repetibilidad</w:t>
      </w:r>
      <w:r w:rsidRPr="00A701D5">
        <w:t xml:space="preserve"> del espectáculo.</w:t>
      </w:r>
    </w:p>
    <w:p w:rsidRPr="00A701D5" w:rsidR="00A701D5" w:rsidP="00A701D5" w:rsidRDefault="00CD6A3E" w14:paraId="2721A6EE" w14:textId="73FA399E">
      <w:pPr>
        <w:pStyle w:val="Prrafodelista"/>
        <w:numPr>
          <w:ilvl w:val="0"/>
          <w:numId w:val="8"/>
        </w:numPr>
        <w:spacing w:after="160" w:line="278" w:lineRule="auto"/>
        <w:jc w:val="both"/>
      </w:pPr>
      <w:r>
        <w:t>T</w:t>
      </w:r>
      <w:r w:rsidRPr="00A701D5" w:rsidR="00A701D5">
        <w:t xml:space="preserve">ambién se puede usar “Top” para referirse a los </w:t>
      </w:r>
      <w:r w:rsidRPr="00A701D5" w:rsidR="00A701D5">
        <w:rPr>
          <w:b/>
          <w:bCs/>
        </w:rPr>
        <w:t>tiempos de entrada o salida</w:t>
      </w:r>
      <w:r w:rsidRPr="00A701D5" w:rsidR="00A701D5">
        <w:t xml:space="preserve"> de actores, efectos o transiciones.</w:t>
      </w:r>
    </w:p>
    <w:p w:rsidR="00CD6A3E" w:rsidP="00207B3E" w:rsidRDefault="00CD6A3E" w14:paraId="2E7487F0" w14:textId="77777777">
      <w:pPr>
        <w:pStyle w:val="Prrafodelista"/>
        <w:spacing w:after="160" w:line="278" w:lineRule="auto"/>
        <w:jc w:val="both"/>
      </w:pPr>
    </w:p>
    <w:p w:rsidR="004D4536" w:rsidP="004D4536" w:rsidRDefault="004D4536" w14:paraId="5AEC8D90" w14:textId="0567D06D">
      <w:pPr>
        <w:pStyle w:val="NTT-Subtitulos"/>
        <w:numPr>
          <w:ilvl w:val="2"/>
          <w:numId w:val="9"/>
        </w:numPr>
        <w:rPr>
          <w:color w:val="0072BC"/>
          <w:lang w:val="es-ES"/>
        </w:rPr>
      </w:pPr>
      <w:bookmarkStart w:name="_Toc211932671" w:id="5"/>
      <w:bookmarkStart w:name="_Toc211977274" w:id="6"/>
      <w:r>
        <w:rPr>
          <w:color w:val="0072BC"/>
          <w:lang w:val="es-ES"/>
        </w:rPr>
        <w:t>Tempo</w:t>
      </w:r>
      <w:bookmarkEnd w:id="5"/>
      <w:bookmarkEnd w:id="6"/>
    </w:p>
    <w:p w:rsidRPr="0079048D" w:rsidR="0079048D" w:rsidP="0079048D" w:rsidRDefault="0079048D" w14:paraId="0FD29852" w14:textId="77777777">
      <w:pPr>
        <w:pStyle w:val="Prrafodelista"/>
        <w:numPr>
          <w:ilvl w:val="0"/>
          <w:numId w:val="8"/>
        </w:numPr>
        <w:spacing w:after="160" w:line="278" w:lineRule="auto"/>
        <w:jc w:val="both"/>
      </w:pPr>
      <w:r w:rsidRPr="0079048D">
        <w:t xml:space="preserve">El </w:t>
      </w:r>
      <w:r w:rsidRPr="00083125">
        <w:rPr>
          <w:b/>
          <w:bCs/>
        </w:rPr>
        <w:t>“Tempo”</w:t>
      </w:r>
      <w:r w:rsidRPr="0079048D">
        <w:t xml:space="preserve"> hace referencia al ritmo o cadencia con que transcurre la función o una parte de ella.</w:t>
      </w:r>
    </w:p>
    <w:p w:rsidR="0079048D" w:rsidP="0079048D" w:rsidRDefault="0079048D" w14:paraId="1D2A3079" w14:textId="77777777">
      <w:pPr>
        <w:pStyle w:val="Prrafodelista"/>
        <w:numPr>
          <w:ilvl w:val="0"/>
          <w:numId w:val="8"/>
        </w:numPr>
        <w:spacing w:after="160" w:line="278" w:lineRule="auto"/>
        <w:jc w:val="both"/>
      </w:pPr>
      <w:r w:rsidRPr="0079048D">
        <w:t>Es un concepto artístico y técnico: influye en la energía, la tensión dramática y la duración total del espectáculo.</w:t>
      </w:r>
    </w:p>
    <w:p w:rsidRPr="0079048D" w:rsidR="0079048D" w:rsidP="0079048D" w:rsidRDefault="0079048D" w14:paraId="76924BA6" w14:textId="3A9FC60C">
      <w:pPr>
        <w:pStyle w:val="Prrafodelista"/>
        <w:numPr>
          <w:ilvl w:val="0"/>
          <w:numId w:val="8"/>
        </w:numPr>
        <w:spacing w:after="160" w:line="278" w:lineRule="auto"/>
        <w:jc w:val="both"/>
      </w:pPr>
      <w:r w:rsidRPr="0079048D">
        <w:t xml:space="preserve">El director </w:t>
      </w:r>
      <w:r w:rsidR="00083125">
        <w:t>o el realizador</w:t>
      </w:r>
      <w:r w:rsidRPr="0079048D">
        <w:t xml:space="preserve"> puede indicar ajustes en el tempo (“más ágil”, “más pausado”) para lograr el efecto deseado o cumplir con el tiempo programado.</w:t>
      </w:r>
    </w:p>
    <w:p w:rsidRPr="00550B0E" w:rsidR="004D4536" w:rsidP="78B88510" w:rsidRDefault="0079048D" w14:paraId="1B587E93" w14:textId="57EB7B28">
      <w:pPr>
        <w:pStyle w:val="Prrafodelista"/>
        <w:numPr>
          <w:ilvl w:val="0"/>
          <w:numId w:val="8"/>
        </w:numPr>
        <w:spacing w:after="160" w:line="278" w:lineRule="auto"/>
        <w:jc w:val="both"/>
        <w:rPr>
          <w:lang w:val="es-ES"/>
        </w:rPr>
      </w:pPr>
      <w:r w:rsidRPr="78B88510">
        <w:rPr>
          <w:lang w:val="es-ES"/>
        </w:rPr>
        <w:t>En la gestión interna, el tempo también puede utilizarse para planificar la secuencia temporal de ensayos, cambios de escena o coordinación con otros departamento</w:t>
      </w:r>
    </w:p>
    <w:p w:rsidR="001F18CC" w:rsidP="004D4536" w:rsidRDefault="001F18CC" w14:paraId="782F6E94" w14:textId="77777777">
      <w:pPr>
        <w:pStyle w:val="NTT-Subtitulos"/>
        <w:numPr>
          <w:ilvl w:val="0"/>
          <w:numId w:val="0"/>
        </w:numPr>
        <w:ind w:left="993"/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</w:p>
    <w:p w:rsidRPr="00620FDC" w:rsidR="00620FDC" w:rsidP="00620FDC" w:rsidRDefault="001F18CC" w14:paraId="7B2D1194" w14:textId="0A8E1235">
      <w:pPr>
        <w:pStyle w:val="NTT-Subtitulos"/>
        <w:numPr>
          <w:ilvl w:val="2"/>
          <w:numId w:val="5"/>
        </w:numPr>
        <w:rPr>
          <w:color w:val="0072BC"/>
          <w:lang w:val="es-ES"/>
        </w:rPr>
      </w:pPr>
      <w:bookmarkStart w:name="_Toc211932672" w:id="7"/>
      <w:bookmarkStart w:name="_Toc211977275" w:id="8"/>
      <w:r w:rsidRPr="00620FDC">
        <w:rPr>
          <w:color w:val="0072BC"/>
          <w:lang w:val="es-ES"/>
        </w:rPr>
        <w:t xml:space="preserve">Aplicación </w:t>
      </w:r>
      <w:r w:rsidRPr="00620FDC" w:rsidR="00620FDC">
        <w:rPr>
          <w:color w:val="0072BC"/>
          <w:lang w:val="es-ES"/>
        </w:rPr>
        <w:t xml:space="preserve">de </w:t>
      </w:r>
      <w:r w:rsidR="00F9741E">
        <w:rPr>
          <w:color w:val="0072BC"/>
          <w:lang w:val="es-ES"/>
        </w:rPr>
        <w:t>“</w:t>
      </w:r>
      <w:r w:rsidRPr="00620FDC" w:rsidR="00620FDC">
        <w:rPr>
          <w:color w:val="0072BC"/>
          <w:lang w:val="es-ES"/>
        </w:rPr>
        <w:t>Tops</w:t>
      </w:r>
      <w:r w:rsidR="00F9741E">
        <w:rPr>
          <w:color w:val="0072BC"/>
          <w:lang w:val="es-ES"/>
        </w:rPr>
        <w:t>”</w:t>
      </w:r>
      <w:r w:rsidRPr="00620FDC" w:rsidR="00620FDC">
        <w:rPr>
          <w:color w:val="0072BC"/>
          <w:lang w:val="es-ES"/>
        </w:rPr>
        <w:t xml:space="preserve"> y </w:t>
      </w:r>
      <w:r w:rsidR="00F9741E">
        <w:rPr>
          <w:color w:val="0072BC"/>
          <w:lang w:val="es-ES"/>
        </w:rPr>
        <w:t>“</w:t>
      </w:r>
      <w:r w:rsidRPr="00620FDC" w:rsidR="00620FDC">
        <w:rPr>
          <w:color w:val="0072BC"/>
          <w:lang w:val="es-ES"/>
        </w:rPr>
        <w:t>Tempo</w:t>
      </w:r>
      <w:r w:rsidR="00F9741E">
        <w:rPr>
          <w:color w:val="0072BC"/>
          <w:lang w:val="es-ES"/>
        </w:rPr>
        <w:t>”</w:t>
      </w:r>
      <w:r w:rsidRPr="00620FDC" w:rsidR="00620FDC">
        <w:rPr>
          <w:color w:val="0072BC"/>
          <w:lang w:val="es-ES"/>
        </w:rPr>
        <w:t xml:space="preserve"> en la gestión teatral</w:t>
      </w:r>
      <w:bookmarkEnd w:id="7"/>
      <w:bookmarkEnd w:id="8"/>
      <w:r w:rsidRPr="00620FDC" w:rsidR="00620FDC">
        <w:rPr>
          <w:color w:val="0072BC"/>
          <w:lang w:val="es-ES"/>
        </w:rPr>
        <w:t xml:space="preserve"> </w:t>
      </w:r>
    </w:p>
    <w:p w:rsidRPr="00FB0034" w:rsidR="00FB0034" w:rsidP="00620FDC" w:rsidRDefault="00FB0034" w14:paraId="01DC3DDE" w14:textId="68936F98">
      <w:pPr>
        <w:pStyle w:val="NTT-Subtitulos"/>
        <w:numPr>
          <w:ilvl w:val="0"/>
          <w:numId w:val="0"/>
        </w:numPr>
        <w:ind w:left="993"/>
        <w:rPr>
          <w:rFonts w:eastAsia="Arial Unicode MS" w:cs="Arial Unicode MS"/>
          <w:lang w:val="es-ES"/>
        </w:rPr>
      </w:pPr>
      <w:bookmarkStart w:name="_Toc211932673" w:id="9"/>
      <w:bookmarkStart w:name="_Toc211977276" w:id="10"/>
      <w:r w:rsidRPr="00FB0034">
        <w:rPr>
          <w:rFonts w:eastAsia="Arial Unicode MS" w:cs="Arial Unicode MS"/>
          <w:lang w:val="es-ES"/>
        </w:rPr>
        <w:t>Gestión Técnica</w:t>
      </w:r>
      <w:bookmarkEnd w:id="9"/>
      <w:bookmarkEnd w:id="10"/>
    </w:p>
    <w:p w:rsidRPr="0009139E" w:rsidR="0009139E" w:rsidP="0009139E" w:rsidRDefault="0009139E" w14:paraId="012BD510" w14:textId="1AB741E8">
      <w:pPr>
        <w:pStyle w:val="NTT-Subtitulos"/>
        <w:numPr>
          <w:ilvl w:val="0"/>
          <w:numId w:val="0"/>
        </w:numPr>
        <w:ind w:left="720"/>
        <w:jc w:val="both"/>
        <w:rPr>
          <w:rFonts w:eastAsia="Arial Unicode MS" w:cs="Arial Unicode MS"/>
          <w:color w:val="505050"/>
          <w:sz w:val="24"/>
          <w:szCs w:val="24"/>
          <w:lang w:val="es-ES_tradnl"/>
        </w:rPr>
      </w:pPr>
      <w:bookmarkStart w:name="_Toc211932674" w:id="11"/>
      <w:bookmarkStart w:name="_Toc211977277" w:id="12"/>
      <w:r w:rsidRPr="0009139E">
        <w:rPr>
          <w:rFonts w:eastAsia="Arial Unicode MS" w:cs="Arial Unicode MS"/>
          <w:color w:val="505050"/>
          <w:sz w:val="24"/>
          <w:szCs w:val="24"/>
          <w:lang w:val="es-ES_tradnl"/>
        </w:rPr>
        <w:t>TOPS</w:t>
      </w:r>
      <w:bookmarkEnd w:id="11"/>
      <w:bookmarkEnd w:id="12"/>
    </w:p>
    <w:p w:rsidRPr="00FB0034" w:rsidR="00FB0034" w:rsidP="009A1DF1" w:rsidRDefault="00FB0034" w14:paraId="5D0E56E1" w14:textId="16100F68">
      <w:pPr>
        <w:pStyle w:val="NTT-Subtitulos"/>
        <w:numPr>
          <w:ilvl w:val="0"/>
          <w:numId w:val="18"/>
        </w:numPr>
        <w:jc w:val="both"/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75" w:id="13"/>
      <w:bookmarkStart w:name="_Toc211977278" w:id="14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En el ámbito técnico, los Tops son señales o puntos de sincronización exactos que marcan acciones específicas durante una función o ensayo:</w:t>
      </w:r>
      <w:bookmarkEnd w:id="13"/>
      <w:bookmarkEnd w:id="14"/>
    </w:p>
    <w:p w:rsidRPr="00FB0034" w:rsidR="00FB0034" w:rsidP="00FB0034" w:rsidRDefault="00FB0034" w14:paraId="0A27DC2B" w14:textId="77777777">
      <w:pPr>
        <w:pStyle w:val="NTT-Subtitulos"/>
        <w:numPr>
          <w:ilvl w:val="0"/>
          <w:numId w:val="12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76" w:id="15"/>
      <w:bookmarkStart w:name="_Toc211977279" w:id="16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Ejemplos de uso:</w:t>
      </w:r>
      <w:bookmarkEnd w:id="15"/>
      <w:bookmarkEnd w:id="16"/>
    </w:p>
    <w:p w:rsidRPr="00FB0034" w:rsidR="00FB0034" w:rsidP="00FB0034" w:rsidRDefault="00FB0034" w14:paraId="36361CB6" w14:textId="77777777">
      <w:pPr>
        <w:pStyle w:val="NTT-Subtitulos"/>
        <w:numPr>
          <w:ilvl w:val="1"/>
          <w:numId w:val="12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77" w:id="17"/>
      <w:bookmarkStart w:name="_Toc211977280" w:id="18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“Top luces”: inicio de un cambio de iluminación.</w:t>
      </w:r>
      <w:bookmarkEnd w:id="17"/>
      <w:bookmarkEnd w:id="18"/>
    </w:p>
    <w:p w:rsidRPr="00FB0034" w:rsidR="00FB0034" w:rsidP="00FB0034" w:rsidRDefault="00FB0034" w14:paraId="54F849B5" w14:textId="77777777">
      <w:pPr>
        <w:pStyle w:val="NTT-Subtitulos"/>
        <w:numPr>
          <w:ilvl w:val="1"/>
          <w:numId w:val="12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78" w:id="19"/>
      <w:bookmarkStart w:name="_Toc211977281" w:id="20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“Top sonido”: entrada de un efecto o música.</w:t>
      </w:r>
      <w:bookmarkEnd w:id="19"/>
      <w:bookmarkEnd w:id="20"/>
    </w:p>
    <w:p w:rsidRPr="00FB0034" w:rsidR="00FB0034" w:rsidP="00FB0034" w:rsidRDefault="00FB0034" w14:paraId="54308B8E" w14:textId="77777777">
      <w:pPr>
        <w:pStyle w:val="NTT-Subtitulos"/>
        <w:numPr>
          <w:ilvl w:val="1"/>
          <w:numId w:val="12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79" w:id="21"/>
      <w:bookmarkStart w:name="_Toc211977282" w:id="22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lastRenderedPageBreak/>
        <w:t>“Top escena”: subida del telón o comienzo de una nueva escena.</w:t>
      </w:r>
      <w:bookmarkEnd w:id="21"/>
      <w:bookmarkEnd w:id="22"/>
    </w:p>
    <w:p w:rsidRPr="00282DA9" w:rsidR="00FB0034" w:rsidP="5B2CCE9E" w:rsidRDefault="00282DA9" w14:paraId="6566A884" w14:textId="73F1A1ED">
      <w:pPr>
        <w:pStyle w:val="NTT-Subtitulos"/>
        <w:rPr>
          <w:rFonts w:eastAsia="Arial Unicode MS" w:cs="Arial Unicode MS"/>
          <w:b w:val="0"/>
          <w:bCs w:val="0"/>
          <w:color w:val="505050"/>
          <w:sz w:val="24"/>
          <w:szCs w:val="24"/>
          <w:lang w:val="es-ES"/>
        </w:rPr>
      </w:pPr>
      <w:bookmarkStart w:name="_Toc211977283" w:id="23"/>
      <w:r w:rsidRPr="5B2CCE9E" w:rsidR="00282DA9">
        <w:rPr>
          <w:rFonts w:eastAsia="Arial Unicode MS" w:cs="Arial Unicode MS"/>
          <w:b w:val="0"/>
          <w:bCs w:val="0"/>
          <w:color w:val="505050"/>
          <w:sz w:val="24"/>
          <w:szCs w:val="24"/>
          <w:lang w:val="es-ES"/>
        </w:rPr>
        <w:t>Quien</w:t>
      </w:r>
      <w:bookmarkStart w:name="_Toc211932680" w:id="24"/>
      <w:r w:rsidRPr="5B2CCE9E" w:rsid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"/>
        </w:rPr>
        <w:t xml:space="preserve"> los gestiona: </w:t>
      </w:r>
      <w:r w:rsidRPr="5B2CCE9E" w:rsidR="0042642C">
        <w:rPr>
          <w:rFonts w:eastAsia="Arial Unicode MS" w:cs="Arial Unicode MS"/>
          <w:b w:val="0"/>
          <w:bCs w:val="0"/>
          <w:color w:val="505050"/>
          <w:sz w:val="24"/>
          <w:szCs w:val="24"/>
          <w:lang w:val="es-ES"/>
        </w:rPr>
        <w:t>el realizador</w:t>
      </w:r>
      <w:r w:rsidRPr="5B2CCE9E" w:rsid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"/>
        </w:rPr>
        <w:t xml:space="preserve">, quien coordina a los equipos técnicos (luces, sonido, maquinaria, tramoya, video, etc.) desde cabina o </w:t>
      </w:r>
      <w:r w:rsidRPr="5B2CCE9E" w:rsid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"/>
        </w:rPr>
        <w:t>intercom</w:t>
      </w:r>
      <w:r w:rsidRPr="5B2CCE9E" w:rsid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"/>
        </w:rPr>
        <w:t>.</w:t>
      </w:r>
      <w:bookmarkEnd w:id="24"/>
      <w:bookmarkEnd w:id="23"/>
    </w:p>
    <w:p w:rsidR="00FB0034" w:rsidP="00FB0034" w:rsidRDefault="00FB0034" w14:paraId="2E5BB94E" w14:textId="77777777">
      <w:pPr>
        <w:pStyle w:val="NTT-Subtitulos"/>
        <w:numPr>
          <w:ilvl w:val="0"/>
          <w:numId w:val="12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81" w:id="25"/>
      <w:bookmarkStart w:name="_Toc211977284" w:id="26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Objetivo: asegurar que todos los elementos técnicos ocurran en sincronía perfecta con la acción escénica y que el espectáculo sea reproducible con precisión cada noche.</w:t>
      </w:r>
      <w:bookmarkEnd w:id="25"/>
      <w:bookmarkEnd w:id="26"/>
    </w:p>
    <w:p w:rsidR="005C51CA" w:rsidP="005C51CA" w:rsidRDefault="005C51CA" w14:paraId="24484FA9" w14:textId="77777777">
      <w:pPr>
        <w:pStyle w:val="NTT-Subtitulos"/>
        <w:numPr>
          <w:ilvl w:val="0"/>
          <w:numId w:val="0"/>
        </w:numPr>
        <w:ind w:left="7513" w:hanging="851"/>
        <w:rPr>
          <w:rFonts w:eastAsia="Arial Unicode MS" w:cs="Arial Unicode MS"/>
          <w:color w:val="505050"/>
          <w:sz w:val="24"/>
          <w:szCs w:val="24"/>
          <w:lang w:val="es-ES_tradnl"/>
        </w:rPr>
      </w:pPr>
      <w:bookmarkStart w:name="_Toc211932682" w:id="27"/>
    </w:p>
    <w:p w:rsidRPr="00FB0034" w:rsidR="009A1DF1" w:rsidP="009A1DF1" w:rsidRDefault="0009139E" w14:paraId="41AD3572" w14:textId="282165BA">
      <w:pPr>
        <w:pStyle w:val="NTT-Subtitulos"/>
        <w:numPr>
          <w:ilvl w:val="0"/>
          <w:numId w:val="0"/>
        </w:numPr>
        <w:ind w:left="720"/>
        <w:rPr>
          <w:rFonts w:eastAsia="Arial Unicode MS" w:cs="Arial Unicode MS"/>
          <w:color w:val="505050"/>
          <w:sz w:val="24"/>
          <w:szCs w:val="24"/>
          <w:lang w:val="es-ES_tradnl"/>
        </w:rPr>
      </w:pPr>
      <w:bookmarkStart w:name="_Toc211977285" w:id="28"/>
      <w:r w:rsidRPr="0009139E">
        <w:rPr>
          <w:rFonts w:eastAsia="Arial Unicode MS" w:cs="Arial Unicode MS"/>
          <w:color w:val="505050"/>
          <w:sz w:val="24"/>
          <w:szCs w:val="24"/>
          <w:lang w:val="es-ES_tradnl"/>
        </w:rPr>
        <w:t>TEMPO</w:t>
      </w:r>
      <w:bookmarkEnd w:id="27"/>
      <w:bookmarkEnd w:id="28"/>
    </w:p>
    <w:p w:rsidRPr="00FB0034" w:rsidR="00FB0034" w:rsidP="0009139E" w:rsidRDefault="00FB0034" w14:paraId="388C5BA1" w14:textId="77777777">
      <w:pPr>
        <w:pStyle w:val="NTT-Subtitulos"/>
        <w:numPr>
          <w:ilvl w:val="0"/>
          <w:numId w:val="18"/>
        </w:numPr>
        <w:jc w:val="both"/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83" w:id="29"/>
      <w:bookmarkStart w:name="_Toc211977286" w:id="30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En lo técnico, el tempo se refiere al ritmo operativo y de ejecución del equipo durante la función o los ensayos.</w:t>
      </w:r>
      <w:bookmarkEnd w:id="29"/>
      <w:bookmarkEnd w:id="30"/>
    </w:p>
    <w:p w:rsidRPr="00FB0034" w:rsidR="00FB0034" w:rsidP="0009139E" w:rsidRDefault="00FB0034" w14:paraId="7BA3FE89" w14:textId="77777777">
      <w:pPr>
        <w:pStyle w:val="NTT-Subtitulos"/>
        <w:numPr>
          <w:ilvl w:val="0"/>
          <w:numId w:val="18"/>
        </w:numPr>
        <w:jc w:val="both"/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84" w:id="31"/>
      <w:bookmarkStart w:name="_Toc211977287" w:id="32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Aplicaciones:</w:t>
      </w:r>
      <w:bookmarkEnd w:id="31"/>
      <w:bookmarkEnd w:id="32"/>
    </w:p>
    <w:p w:rsidRPr="00FB0034" w:rsidR="00FB0034" w:rsidP="00534648" w:rsidRDefault="00FB0034" w14:paraId="5D68BFCF" w14:textId="77777777">
      <w:pPr>
        <w:pStyle w:val="NTT-Subtitulos"/>
        <w:numPr>
          <w:ilvl w:val="1"/>
          <w:numId w:val="18"/>
        </w:numPr>
        <w:jc w:val="both"/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85" w:id="33"/>
      <w:bookmarkStart w:name="_Toc211977288" w:id="34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Coordinar la duración de los cambios de escena o transiciones (por ejemplo, “este cambio debe durar 30 segundos”).</w:t>
      </w:r>
      <w:bookmarkEnd w:id="33"/>
      <w:bookmarkEnd w:id="34"/>
    </w:p>
    <w:p w:rsidRPr="00FB0034" w:rsidR="00FB0034" w:rsidP="00534648" w:rsidRDefault="00FB0034" w14:paraId="169353B9" w14:textId="77777777">
      <w:pPr>
        <w:pStyle w:val="NTT-Subtitulos"/>
        <w:numPr>
          <w:ilvl w:val="1"/>
          <w:numId w:val="18"/>
        </w:numPr>
        <w:jc w:val="both"/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86" w:id="35"/>
      <w:bookmarkStart w:name="_Toc211977289" w:id="36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Medir la velocidad del montaje y desmontaje del espectáculo.</w:t>
      </w:r>
      <w:bookmarkEnd w:id="35"/>
      <w:bookmarkEnd w:id="36"/>
    </w:p>
    <w:p w:rsidRPr="00FB0034" w:rsidR="00FB0034" w:rsidP="00534648" w:rsidRDefault="00FB0034" w14:paraId="2CFFACC9" w14:textId="77777777">
      <w:pPr>
        <w:pStyle w:val="NTT-Subtitulos"/>
        <w:numPr>
          <w:ilvl w:val="1"/>
          <w:numId w:val="18"/>
        </w:numPr>
        <w:jc w:val="both"/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87" w:id="37"/>
      <w:bookmarkStart w:name="_Toc211977290" w:id="38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Mantener un flujo técnico estable sin pausas o aceleraciones que rompan la continuidad.</w:t>
      </w:r>
      <w:bookmarkEnd w:id="37"/>
      <w:bookmarkEnd w:id="38"/>
    </w:p>
    <w:p w:rsidRPr="00FB0034" w:rsidR="00FB0034" w:rsidP="0009139E" w:rsidRDefault="00FB0034" w14:paraId="679466EB" w14:textId="77777777">
      <w:pPr>
        <w:pStyle w:val="NTT-Subtitulos"/>
        <w:numPr>
          <w:ilvl w:val="0"/>
          <w:numId w:val="18"/>
        </w:numPr>
        <w:jc w:val="both"/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88" w:id="39"/>
      <w:bookmarkStart w:name="_Toc211977291" w:id="40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Un buen dominio del tempo técnico garantiza fluidez y seguridad en el espectáculo.</w:t>
      </w:r>
      <w:bookmarkEnd w:id="39"/>
      <w:bookmarkEnd w:id="40"/>
    </w:p>
    <w:p w:rsidRPr="00FB0034" w:rsidR="00FB0034" w:rsidP="00534648" w:rsidRDefault="00FB0034" w14:paraId="433D45A6" w14:textId="7EA0C20D">
      <w:pPr>
        <w:pStyle w:val="NTT-Subtitulos"/>
        <w:numPr>
          <w:ilvl w:val="0"/>
          <w:numId w:val="0"/>
        </w:numPr>
        <w:ind w:left="851"/>
        <w:rPr>
          <w:rFonts w:eastAsia="Arial Unicode MS" w:cs="Arial Unicode MS"/>
          <w:lang w:val="es-ES"/>
        </w:rPr>
      </w:pPr>
    </w:p>
    <w:p w:rsidRPr="00FB0034" w:rsidR="00FB0034" w:rsidP="00534648" w:rsidRDefault="00FB0034" w14:paraId="20A5C9F2" w14:textId="30CCF6CF">
      <w:pPr>
        <w:pStyle w:val="NTT-Subtitulos"/>
        <w:numPr>
          <w:ilvl w:val="0"/>
          <w:numId w:val="0"/>
        </w:numPr>
        <w:ind w:left="1702" w:hanging="851"/>
        <w:rPr>
          <w:rFonts w:eastAsia="Arial Unicode MS" w:cs="Arial Unicode MS"/>
          <w:lang w:val="es-ES"/>
        </w:rPr>
      </w:pPr>
      <w:bookmarkStart w:name="_Toc211932689" w:id="41"/>
      <w:bookmarkStart w:name="_Toc211977292" w:id="42"/>
      <w:r w:rsidRPr="00FB0034">
        <w:rPr>
          <w:rFonts w:eastAsia="Arial Unicode MS" w:cs="Arial Unicode MS"/>
          <w:lang w:val="es-ES"/>
        </w:rPr>
        <w:t>Gestión Artística</w:t>
      </w:r>
      <w:bookmarkEnd w:id="41"/>
      <w:bookmarkEnd w:id="42"/>
    </w:p>
    <w:p w:rsidRPr="0009139E" w:rsidR="00534648" w:rsidP="00534648" w:rsidRDefault="00534648" w14:paraId="44ADAFFD" w14:textId="77777777">
      <w:pPr>
        <w:pStyle w:val="NTT-Subtitulos"/>
        <w:numPr>
          <w:ilvl w:val="0"/>
          <w:numId w:val="0"/>
        </w:numPr>
        <w:ind w:left="720"/>
        <w:jc w:val="both"/>
        <w:rPr>
          <w:rFonts w:eastAsia="Arial Unicode MS" w:cs="Arial Unicode MS"/>
          <w:color w:val="505050"/>
          <w:sz w:val="24"/>
          <w:szCs w:val="24"/>
          <w:lang w:val="es-ES_tradnl"/>
        </w:rPr>
      </w:pPr>
      <w:bookmarkStart w:name="_Toc211932690" w:id="43"/>
      <w:bookmarkStart w:name="_Toc211977293" w:id="44"/>
      <w:r w:rsidRPr="0009139E">
        <w:rPr>
          <w:rFonts w:eastAsia="Arial Unicode MS" w:cs="Arial Unicode MS"/>
          <w:color w:val="505050"/>
          <w:sz w:val="24"/>
          <w:szCs w:val="24"/>
          <w:lang w:val="es-ES_tradnl"/>
        </w:rPr>
        <w:t>TOPS</w:t>
      </w:r>
      <w:bookmarkEnd w:id="43"/>
      <w:bookmarkEnd w:id="44"/>
    </w:p>
    <w:p w:rsidRPr="00FB0034" w:rsidR="00FB0034" w:rsidP="00FB0034" w:rsidRDefault="00FB0034" w14:paraId="442FBFAD" w14:textId="61FA804B">
      <w:pPr>
        <w:pStyle w:val="NTT-Subtitulos"/>
        <w:numPr>
          <w:ilvl w:val="0"/>
          <w:numId w:val="14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91" w:id="45"/>
      <w:bookmarkStart w:name="_Toc211977294" w:id="46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En lo artístico, un Top representa el inicio de una acción interpretativa o musical, un momento clave en la partitura escénica.</w:t>
      </w:r>
      <w:bookmarkEnd w:id="45"/>
      <w:bookmarkEnd w:id="46"/>
    </w:p>
    <w:p w:rsidRPr="00FB0034" w:rsidR="00FB0034" w:rsidP="00FB0034" w:rsidRDefault="00FB0034" w14:paraId="76D91813" w14:textId="77777777">
      <w:pPr>
        <w:pStyle w:val="NTT-Subtitulos"/>
        <w:numPr>
          <w:ilvl w:val="0"/>
          <w:numId w:val="14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92" w:id="47"/>
      <w:bookmarkStart w:name="_Toc211977295" w:id="48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Ejemplos:</w:t>
      </w:r>
      <w:bookmarkEnd w:id="47"/>
      <w:bookmarkEnd w:id="48"/>
    </w:p>
    <w:p w:rsidRPr="00FB0034" w:rsidR="00FB0034" w:rsidP="00FB0034" w:rsidRDefault="00FB0034" w14:paraId="017D9501" w14:textId="77777777">
      <w:pPr>
        <w:pStyle w:val="NTT-Subtitulos"/>
        <w:numPr>
          <w:ilvl w:val="1"/>
          <w:numId w:val="14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93" w:id="49"/>
      <w:bookmarkStart w:name="_Toc211977296" w:id="50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El director marca un Top para una entrada de actor, un cambio de ritmo emocional, o la sincronización con música o proyección.</w:t>
      </w:r>
      <w:bookmarkEnd w:id="49"/>
      <w:bookmarkEnd w:id="50"/>
    </w:p>
    <w:p w:rsidRPr="00FB0034" w:rsidR="00FB0034" w:rsidP="00FB0034" w:rsidRDefault="00FB0034" w14:paraId="49CA03D5" w14:textId="77777777">
      <w:pPr>
        <w:pStyle w:val="NTT-Subtitulos"/>
        <w:numPr>
          <w:ilvl w:val="1"/>
          <w:numId w:val="14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94" w:id="51"/>
      <w:bookmarkStart w:name="_Toc211977297" w:id="52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En danza o teatro musical, los Tops se usan para sincronizar movimiento y partitura sonora.</w:t>
      </w:r>
      <w:bookmarkEnd w:id="51"/>
      <w:bookmarkEnd w:id="52"/>
    </w:p>
    <w:p w:rsidR="00FB0034" w:rsidP="00FB0034" w:rsidRDefault="00FB0034" w14:paraId="6601CC42" w14:textId="77777777">
      <w:pPr>
        <w:pStyle w:val="NTT-Subtitulos"/>
        <w:numPr>
          <w:ilvl w:val="0"/>
          <w:numId w:val="14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95" w:id="53"/>
      <w:bookmarkStart w:name="_Toc211977298" w:id="54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Función: coordinar la coherencia temporal y expresiva de la interpretación con los demás lenguajes escénicos.</w:t>
      </w:r>
      <w:bookmarkEnd w:id="53"/>
      <w:bookmarkEnd w:id="54"/>
    </w:p>
    <w:p w:rsidR="005C51CA" w:rsidP="005C51CA" w:rsidRDefault="005C51CA" w14:paraId="7264F359" w14:textId="77777777">
      <w:pPr>
        <w:pStyle w:val="NTT-Subtitulos"/>
        <w:numPr>
          <w:ilvl w:val="0"/>
          <w:numId w:val="0"/>
        </w:numPr>
        <w:ind w:left="360"/>
        <w:rPr>
          <w:rFonts w:eastAsia="Arial Unicode MS" w:cs="Arial Unicode MS"/>
          <w:color w:val="505050"/>
          <w:sz w:val="24"/>
          <w:szCs w:val="24"/>
          <w:lang w:val="es-ES_tradnl"/>
        </w:rPr>
      </w:pPr>
      <w:bookmarkStart w:name="_Toc211932696" w:id="55"/>
    </w:p>
    <w:p w:rsidRPr="00FB0034" w:rsidR="009410FC" w:rsidP="009410FC" w:rsidRDefault="009410FC" w14:paraId="5B6C4FB4" w14:textId="0524DDFD">
      <w:pPr>
        <w:pStyle w:val="NTT-Subtitulos"/>
        <w:numPr>
          <w:ilvl w:val="0"/>
          <w:numId w:val="0"/>
        </w:numPr>
        <w:ind w:left="720"/>
        <w:rPr>
          <w:rFonts w:eastAsia="Arial Unicode MS" w:cs="Arial Unicode MS"/>
          <w:color w:val="505050"/>
          <w:sz w:val="24"/>
          <w:szCs w:val="24"/>
          <w:lang w:val="es-ES_tradnl"/>
        </w:rPr>
      </w:pPr>
      <w:bookmarkStart w:name="_Toc211977299" w:id="56"/>
      <w:r w:rsidRPr="009410FC">
        <w:rPr>
          <w:rFonts w:eastAsia="Arial Unicode MS" w:cs="Arial Unicode MS"/>
          <w:color w:val="505050"/>
          <w:sz w:val="24"/>
          <w:szCs w:val="24"/>
          <w:lang w:val="es-ES_tradnl"/>
        </w:rPr>
        <w:t>TEMPO</w:t>
      </w:r>
      <w:bookmarkEnd w:id="55"/>
      <w:bookmarkEnd w:id="56"/>
    </w:p>
    <w:p w:rsidRPr="00FB0034" w:rsidR="00FB0034" w:rsidP="00FB0034" w:rsidRDefault="00FB0034" w14:paraId="73C97E57" w14:textId="77777777">
      <w:pPr>
        <w:pStyle w:val="NTT-Subtitulos"/>
        <w:numPr>
          <w:ilvl w:val="0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97" w:id="57"/>
      <w:bookmarkStart w:name="_Toc211977300" w:id="58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El tempo artístico es el ritmo emocional, narrativo y expresivo del espectáculo.</w:t>
      </w:r>
      <w:bookmarkEnd w:id="57"/>
      <w:bookmarkEnd w:id="58"/>
    </w:p>
    <w:p w:rsidRPr="00FB0034" w:rsidR="00FB0034" w:rsidP="00FB0034" w:rsidRDefault="00FB0034" w14:paraId="1400D6DB" w14:textId="77777777">
      <w:pPr>
        <w:pStyle w:val="NTT-Subtitulos"/>
        <w:numPr>
          <w:ilvl w:val="0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98" w:id="59"/>
      <w:bookmarkStart w:name="_Toc211977301" w:id="60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Ejemplos de aplicación:</w:t>
      </w:r>
      <w:bookmarkEnd w:id="59"/>
      <w:bookmarkEnd w:id="60"/>
    </w:p>
    <w:p w:rsidRPr="00FB0034" w:rsidR="00FB0034" w:rsidP="00FB0034" w:rsidRDefault="00FB0034" w14:paraId="7F3F3DC9" w14:textId="77777777">
      <w:pPr>
        <w:pStyle w:val="NTT-Subtitulos"/>
        <w:numPr>
          <w:ilvl w:val="1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699" w:id="61"/>
      <w:bookmarkStart w:name="_Toc211977302" w:id="62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lastRenderedPageBreak/>
        <w:t>En la dirección actoral: ajustar el tempo de las réplicas para lograr tensión, comedia o dramatismo.</w:t>
      </w:r>
      <w:bookmarkEnd w:id="61"/>
      <w:bookmarkEnd w:id="62"/>
    </w:p>
    <w:p w:rsidRPr="00FB0034" w:rsidR="00FB0034" w:rsidP="00FB0034" w:rsidRDefault="00FB0034" w14:paraId="38324AFF" w14:textId="77777777">
      <w:pPr>
        <w:pStyle w:val="NTT-Subtitulos"/>
        <w:numPr>
          <w:ilvl w:val="1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00" w:id="63"/>
      <w:bookmarkStart w:name="_Toc211977303" w:id="64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En dirección musical o coreográfica: controlar la velocidad y energía de cada fragmento.</w:t>
      </w:r>
      <w:bookmarkEnd w:id="63"/>
      <w:bookmarkEnd w:id="64"/>
    </w:p>
    <w:p w:rsidRPr="00FB0034" w:rsidR="00FB0034" w:rsidP="00FB0034" w:rsidRDefault="00FB0034" w14:paraId="7C73DF97" w14:textId="77777777">
      <w:pPr>
        <w:pStyle w:val="NTT-Subtitulos"/>
        <w:numPr>
          <w:ilvl w:val="1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01" w:id="65"/>
      <w:bookmarkStart w:name="_Toc211977304" w:id="66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En dramaturgia: decidir cuándo acelerar o ralentizar el desarrollo de la acción.</w:t>
      </w:r>
      <w:bookmarkEnd w:id="65"/>
      <w:bookmarkEnd w:id="66"/>
    </w:p>
    <w:p w:rsidRPr="00FB0034" w:rsidR="00FB0034" w:rsidP="00FB0034" w:rsidRDefault="00FB0034" w14:paraId="0455A496" w14:textId="77777777">
      <w:pPr>
        <w:pStyle w:val="NTT-Subtitulos"/>
        <w:numPr>
          <w:ilvl w:val="0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02" w:id="67"/>
      <w:bookmarkStart w:name="_Toc211977305" w:id="68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El tempo artístico construye la dinámica emocional de la obra y determina cómo el público percibe el tiempo escénico.</w:t>
      </w:r>
      <w:bookmarkEnd w:id="67"/>
      <w:bookmarkEnd w:id="68"/>
    </w:p>
    <w:p w:rsidRPr="00FB0034" w:rsidR="00FB0034" w:rsidP="009410FC" w:rsidRDefault="00FB0034" w14:paraId="6497C45D" w14:textId="4A862504">
      <w:pPr>
        <w:pStyle w:val="NTT-Subtitulos"/>
        <w:numPr>
          <w:ilvl w:val="0"/>
          <w:numId w:val="0"/>
        </w:numPr>
        <w:ind w:left="851"/>
        <w:rPr>
          <w:rFonts w:eastAsia="Arial Unicode MS" w:cs="Arial Unicode MS"/>
          <w:lang w:val="es-ES"/>
        </w:rPr>
      </w:pPr>
    </w:p>
    <w:p w:rsidRPr="00FB0034" w:rsidR="00FB0034" w:rsidP="009410FC" w:rsidRDefault="00FB0034" w14:paraId="2D5514A1" w14:textId="2F182DF2">
      <w:pPr>
        <w:pStyle w:val="NTT-Subtitulos"/>
        <w:numPr>
          <w:ilvl w:val="0"/>
          <w:numId w:val="0"/>
        </w:numPr>
        <w:ind w:left="851"/>
        <w:rPr>
          <w:rFonts w:eastAsia="Arial Unicode MS" w:cs="Arial Unicode MS"/>
          <w:lang w:val="es-ES"/>
        </w:rPr>
      </w:pPr>
      <w:bookmarkStart w:name="_Toc211932703" w:id="69"/>
      <w:bookmarkStart w:name="_Toc211977306" w:id="70"/>
      <w:r w:rsidRPr="00FB0034">
        <w:rPr>
          <w:rFonts w:eastAsia="Arial Unicode MS" w:cs="Arial Unicode MS"/>
          <w:lang w:val="es-ES"/>
        </w:rPr>
        <w:t>Gestión Administrativa</w:t>
      </w:r>
      <w:bookmarkEnd w:id="69"/>
      <w:bookmarkEnd w:id="70"/>
    </w:p>
    <w:p w:rsidR="00FB0034" w:rsidP="009410FC" w:rsidRDefault="00FB0034" w14:paraId="34052D18" w14:textId="0091B787">
      <w:pPr>
        <w:pStyle w:val="NTT-Subtitulos"/>
        <w:numPr>
          <w:ilvl w:val="0"/>
          <w:numId w:val="21"/>
        </w:numPr>
        <w:jc w:val="both"/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04" w:id="71"/>
      <w:bookmarkStart w:name="_Toc211977307" w:id="72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Aunque menos evidente, los conceptos de Tops y Tempo también se aplican en la planificación y gestión organizativa del teatro.</w:t>
      </w:r>
      <w:bookmarkEnd w:id="71"/>
      <w:bookmarkEnd w:id="72"/>
      <w:r w:rsidRPr="009410FC" w:rsidR="009410FC">
        <w:rPr>
          <w:lang w:val="es-ES"/>
        </w:rPr>
        <w:t xml:space="preserve"> </w:t>
      </w:r>
    </w:p>
    <w:p w:rsidRPr="009410FC" w:rsidR="009410FC" w:rsidP="009410FC" w:rsidRDefault="009410FC" w14:paraId="666B01F5" w14:textId="35C10552">
      <w:pPr>
        <w:pStyle w:val="NTT-Subtitulos"/>
        <w:numPr>
          <w:ilvl w:val="0"/>
          <w:numId w:val="0"/>
        </w:numPr>
        <w:ind w:left="1069"/>
        <w:jc w:val="both"/>
        <w:rPr>
          <w:rFonts w:eastAsia="Arial Unicode MS" w:cs="Arial Unicode MS"/>
          <w:color w:val="505050"/>
          <w:sz w:val="24"/>
          <w:szCs w:val="24"/>
          <w:lang w:val="es-ES_tradnl"/>
        </w:rPr>
      </w:pPr>
      <w:bookmarkStart w:name="_Toc211932705" w:id="73"/>
      <w:bookmarkStart w:name="_Toc211977308" w:id="74"/>
      <w:r w:rsidRPr="009410FC">
        <w:rPr>
          <w:rFonts w:eastAsia="Arial Unicode MS" w:cs="Arial Unicode MS"/>
          <w:color w:val="505050"/>
          <w:sz w:val="24"/>
          <w:szCs w:val="24"/>
          <w:lang w:val="es-ES_tradnl"/>
        </w:rPr>
        <w:t>TOPS</w:t>
      </w:r>
      <w:bookmarkEnd w:id="73"/>
      <w:bookmarkEnd w:id="74"/>
    </w:p>
    <w:p w:rsidRPr="00FB0034" w:rsidR="00FB0034" w:rsidP="009410FC" w:rsidRDefault="00FB0034" w14:paraId="1E5F5DFA" w14:textId="77777777">
      <w:pPr>
        <w:pStyle w:val="NTT-Subtitulos"/>
        <w:numPr>
          <w:ilvl w:val="0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06" w:id="75"/>
      <w:bookmarkStart w:name="_Toc211977309" w:id="76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En este ámbito, los Tops se entienden como hitos o momentos clave del calendario operativo:</w:t>
      </w:r>
      <w:bookmarkEnd w:id="75"/>
      <w:bookmarkEnd w:id="76"/>
    </w:p>
    <w:p w:rsidRPr="00FB0034" w:rsidR="00FB0034" w:rsidP="009410FC" w:rsidRDefault="00FB0034" w14:paraId="4BA5049B" w14:textId="77777777">
      <w:pPr>
        <w:pStyle w:val="NTT-Subtitulos"/>
        <w:numPr>
          <w:ilvl w:val="0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07" w:id="77"/>
      <w:bookmarkStart w:name="_Toc211977310" w:id="78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Top ensayo general, Top estreno, Top montaje técnico, Top desmontaje, etc.</w:t>
      </w:r>
      <w:bookmarkEnd w:id="77"/>
      <w:bookmarkEnd w:id="78"/>
    </w:p>
    <w:p w:rsidRPr="00FB0034" w:rsidR="00FB0034" w:rsidP="009410FC" w:rsidRDefault="00FB0034" w14:paraId="14AE7E69" w14:textId="77777777">
      <w:pPr>
        <w:pStyle w:val="NTT-Subtitulos"/>
        <w:numPr>
          <w:ilvl w:val="0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08" w:id="79"/>
      <w:bookmarkStart w:name="_Toc211977311" w:id="80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También pueden usarse para marcar plazos de entrega de presupuestos, contratos o campañas de comunicación.</w:t>
      </w:r>
      <w:bookmarkEnd w:id="79"/>
      <w:bookmarkEnd w:id="80"/>
    </w:p>
    <w:p w:rsidRPr="00FB0034" w:rsidR="00FB0034" w:rsidP="009410FC" w:rsidRDefault="00FB0034" w14:paraId="05343C4B" w14:textId="77777777">
      <w:pPr>
        <w:pStyle w:val="NTT-Subtitulos"/>
        <w:numPr>
          <w:ilvl w:val="0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09" w:id="81"/>
      <w:bookmarkStart w:name="_Toc211977312" w:id="82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Ejemplo: “Top comunicación” puede significar el momento en que se lanza la campaña publicitaria del estreno.</w:t>
      </w:r>
      <w:bookmarkEnd w:id="81"/>
      <w:bookmarkEnd w:id="82"/>
    </w:p>
    <w:p w:rsidRPr="00FB0034" w:rsidR="00FB0034" w:rsidP="009410FC" w:rsidRDefault="00FB0034" w14:paraId="3FF9BAED" w14:textId="77777777">
      <w:pPr>
        <w:pStyle w:val="NTT-Subtitulos"/>
        <w:numPr>
          <w:ilvl w:val="0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10" w:id="83"/>
      <w:bookmarkStart w:name="_Toc211977313" w:id="84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Permiten al equipo administrativo sincronizar sus tareas con los tiempos del área técnica y artística.</w:t>
      </w:r>
      <w:bookmarkEnd w:id="83"/>
      <w:bookmarkEnd w:id="84"/>
    </w:p>
    <w:p w:rsidR="00F66299" w:rsidP="00F66299" w:rsidRDefault="00F66299" w14:paraId="252E4E27" w14:textId="77777777">
      <w:pPr>
        <w:pStyle w:val="NTT-Subtitulos"/>
        <w:numPr>
          <w:ilvl w:val="0"/>
          <w:numId w:val="0"/>
        </w:numPr>
        <w:ind w:left="720"/>
        <w:rPr>
          <w:rFonts w:eastAsia="Arial Unicode MS" w:cs="Arial Unicode MS"/>
          <w:lang w:val="es-ES"/>
        </w:rPr>
      </w:pPr>
    </w:p>
    <w:p w:rsidRPr="00F66299" w:rsidR="00F66299" w:rsidP="00F66299" w:rsidRDefault="00F66299" w14:paraId="477A85D3" w14:textId="5EB0E2F6">
      <w:pPr>
        <w:pStyle w:val="NTT-Subtitulos"/>
        <w:numPr>
          <w:ilvl w:val="0"/>
          <w:numId w:val="0"/>
        </w:numPr>
        <w:ind w:left="1069"/>
        <w:jc w:val="both"/>
        <w:rPr>
          <w:rFonts w:eastAsia="Arial Unicode MS" w:cs="Arial Unicode MS"/>
          <w:color w:val="505050"/>
          <w:sz w:val="24"/>
          <w:szCs w:val="24"/>
          <w:lang w:val="es-ES_tradnl"/>
        </w:rPr>
      </w:pPr>
      <w:bookmarkStart w:name="_Toc211932711" w:id="85"/>
      <w:bookmarkStart w:name="_Toc211977314" w:id="86"/>
      <w:r w:rsidRPr="00F66299">
        <w:rPr>
          <w:rFonts w:eastAsia="Arial Unicode MS" w:cs="Arial Unicode MS"/>
          <w:color w:val="505050"/>
          <w:sz w:val="24"/>
          <w:szCs w:val="24"/>
          <w:lang w:val="es-ES_tradnl"/>
        </w:rPr>
        <w:t>TEMPO</w:t>
      </w:r>
      <w:bookmarkEnd w:id="85"/>
      <w:bookmarkEnd w:id="86"/>
    </w:p>
    <w:p w:rsidRPr="00FB0034" w:rsidR="00FB0034" w:rsidP="0086279D" w:rsidRDefault="00FB0034" w14:paraId="05AB61C1" w14:textId="55C94379">
      <w:pPr>
        <w:pStyle w:val="NTT-Subtitulos"/>
        <w:numPr>
          <w:ilvl w:val="0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12" w:id="87"/>
      <w:bookmarkStart w:name="_Toc211977315" w:id="88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El tempo administrativo hace referencia al ritmo de trabajo y flujo de coordinación entre departamentos.</w:t>
      </w:r>
      <w:bookmarkEnd w:id="87"/>
      <w:bookmarkEnd w:id="88"/>
    </w:p>
    <w:p w:rsidRPr="00FB0034" w:rsidR="00FB0034" w:rsidP="0086279D" w:rsidRDefault="00FB0034" w14:paraId="1AD1EE5A" w14:textId="77777777">
      <w:pPr>
        <w:pStyle w:val="NTT-Subtitulos"/>
        <w:numPr>
          <w:ilvl w:val="0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13" w:id="89"/>
      <w:bookmarkStart w:name="_Toc211977316" w:id="90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Aplicaciones:</w:t>
      </w:r>
      <w:bookmarkEnd w:id="89"/>
      <w:bookmarkEnd w:id="90"/>
    </w:p>
    <w:p w:rsidRPr="00FB0034" w:rsidR="00FB0034" w:rsidP="0086279D" w:rsidRDefault="00FB0034" w14:paraId="02B19FE2" w14:textId="77777777">
      <w:pPr>
        <w:pStyle w:val="NTT-Subtitulos"/>
        <w:numPr>
          <w:ilvl w:val="1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14" w:id="91"/>
      <w:bookmarkStart w:name="_Toc211977317" w:id="92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Establecer el tempo de producción (por ejemplo, un proyecto con ritmo rápido o pausado según la complejidad).</w:t>
      </w:r>
      <w:bookmarkEnd w:id="91"/>
      <w:bookmarkEnd w:id="92"/>
    </w:p>
    <w:p w:rsidRPr="00FB0034" w:rsidR="00FB0034" w:rsidP="0086279D" w:rsidRDefault="00FB0034" w14:paraId="734F4284" w14:textId="77777777">
      <w:pPr>
        <w:pStyle w:val="NTT-Subtitulos"/>
        <w:numPr>
          <w:ilvl w:val="1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15" w:id="93"/>
      <w:bookmarkStart w:name="_Toc211977318" w:id="94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Definir la frecuencia de reuniones, entregas o revisiones.</w:t>
      </w:r>
      <w:bookmarkEnd w:id="93"/>
      <w:bookmarkEnd w:id="94"/>
    </w:p>
    <w:p w:rsidRPr="00FB0034" w:rsidR="00FB0034" w:rsidP="0086279D" w:rsidRDefault="00FB0034" w14:paraId="42B7C29C" w14:textId="77777777">
      <w:pPr>
        <w:pStyle w:val="NTT-Subtitulos"/>
        <w:numPr>
          <w:ilvl w:val="1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16" w:id="95"/>
      <w:bookmarkStart w:name="_Toc211977319" w:id="96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Mantener un equilibrio temporal entre planificación, ejecución y evaluación.</w:t>
      </w:r>
      <w:bookmarkEnd w:id="95"/>
      <w:bookmarkEnd w:id="96"/>
    </w:p>
    <w:p w:rsidRPr="00FB0034" w:rsidR="00FB0034" w:rsidP="0086279D" w:rsidRDefault="00FB0034" w14:paraId="1EB1A06F" w14:textId="77777777">
      <w:pPr>
        <w:pStyle w:val="NTT-Subtitulos"/>
        <w:numPr>
          <w:ilvl w:val="0"/>
          <w:numId w:val="15"/>
        </w:numPr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</w:pPr>
      <w:bookmarkStart w:name="_Toc211932717" w:id="97"/>
      <w:bookmarkStart w:name="_Toc211977320" w:id="98"/>
      <w:r w:rsidRPr="00FB0034">
        <w:rPr>
          <w:rFonts w:eastAsia="Arial Unicode MS" w:cs="Arial Unicode MS"/>
          <w:b w:val="0"/>
          <w:bCs w:val="0"/>
          <w:color w:val="505050"/>
          <w:sz w:val="24"/>
          <w:szCs w:val="24"/>
          <w:lang w:val="es-ES_tradnl"/>
        </w:rPr>
        <w:t>Un buen manejo del tempo administrativo evita cuellos de botella y permite que el teatro funcione con ritmo armónico entre todas las áreas.</w:t>
      </w:r>
      <w:bookmarkEnd w:id="97"/>
      <w:bookmarkEnd w:id="98"/>
    </w:p>
    <w:p w:rsidRPr="00FB0034" w:rsidR="00185C12" w:rsidP="00185C12" w:rsidRDefault="00185C12" w14:paraId="084ECF05" w14:textId="5DB9EF7D">
      <w:pPr>
        <w:pStyle w:val="NTT-Subtitulos"/>
        <w:numPr>
          <w:ilvl w:val="0"/>
          <w:numId w:val="0"/>
        </w:numPr>
        <w:ind w:left="851"/>
        <w:rPr>
          <w:rFonts w:eastAsia="Arial Unicode MS" w:cs="Arial Unicode MS"/>
          <w:b w:val="0"/>
          <w:bCs w:val="0"/>
          <w:color w:val="505050"/>
          <w:sz w:val="24"/>
          <w:szCs w:val="24"/>
          <w:lang w:val="es-ES"/>
        </w:rPr>
      </w:pPr>
    </w:p>
    <w:p w:rsidRPr="00CC4035" w:rsidR="00CC4035" w:rsidP="00CC4035" w:rsidRDefault="00CC4035" w14:paraId="6F81A603" w14:textId="77777777">
      <w:pPr>
        <w:pStyle w:val="NTT-Cuerpodetexto"/>
        <w:rPr>
          <w:rFonts w:eastAsia="Arial Unicode MS" w:cs="Arial Unicode MS"/>
          <w:u w:color="505050"/>
          <w:bdr w:val="nil"/>
          <w:lang w:eastAsia="zh-CN"/>
        </w:rPr>
      </w:pPr>
      <w:r w:rsidRPr="00CC4035">
        <w:rPr>
          <w:rFonts w:eastAsia="Arial Unicode MS" w:cs="Arial Unicode MS"/>
          <w:u w:color="505050"/>
          <w:bdr w:val="nil"/>
          <w:lang w:eastAsia="zh-CN"/>
        </w:rPr>
        <w:t xml:space="preserve">En un teatro bien gestionado, </w:t>
      </w:r>
      <w:r w:rsidRPr="00CC4035">
        <w:rPr>
          <w:rFonts w:eastAsia="Arial Unicode MS" w:cs="Arial Unicode MS"/>
          <w:b/>
          <w:bCs/>
          <w:u w:color="505050"/>
          <w:bdr w:val="nil"/>
          <w:lang w:eastAsia="zh-CN"/>
        </w:rPr>
        <w:t>los Tops y el Tempo actúan como el reloj interno</w:t>
      </w:r>
      <w:r w:rsidRPr="00CC4035">
        <w:rPr>
          <w:rFonts w:eastAsia="Arial Unicode MS" w:cs="Arial Unicode MS"/>
          <w:u w:color="505050"/>
          <w:bdr w:val="nil"/>
          <w:lang w:eastAsia="zh-CN"/>
        </w:rPr>
        <w:t xml:space="preserve"> que mantiene sincronizados los tres niveles de funcionamiento:</w:t>
      </w:r>
    </w:p>
    <w:p w:rsidRPr="00CC4035" w:rsidR="00CC4035" w:rsidP="00CC4035" w:rsidRDefault="00CC4035" w14:paraId="5BCAA711" w14:textId="77777777">
      <w:pPr>
        <w:pStyle w:val="NTT-Cuerpodetexto"/>
        <w:numPr>
          <w:ilvl w:val="0"/>
          <w:numId w:val="25"/>
        </w:numPr>
        <w:rPr>
          <w:rFonts w:eastAsia="Arial Unicode MS" w:cs="Arial Unicode MS"/>
          <w:u w:color="505050"/>
          <w:bdr w:val="nil"/>
          <w:lang w:eastAsia="zh-CN"/>
        </w:rPr>
      </w:pPr>
      <w:r w:rsidRPr="00CC4035">
        <w:rPr>
          <w:rFonts w:eastAsia="Arial Unicode MS" w:cs="Arial Unicode MS"/>
          <w:u w:color="505050"/>
          <w:bdr w:val="nil"/>
          <w:lang w:eastAsia="zh-CN"/>
        </w:rPr>
        <w:t xml:space="preserve">El </w:t>
      </w:r>
      <w:r w:rsidRPr="00CC4035">
        <w:rPr>
          <w:rFonts w:eastAsia="Arial Unicode MS" w:cs="Arial Unicode MS"/>
          <w:b/>
          <w:bCs/>
          <w:u w:color="505050"/>
          <w:bdr w:val="nil"/>
          <w:lang w:eastAsia="zh-CN"/>
        </w:rPr>
        <w:t>artístico</w:t>
      </w:r>
      <w:r w:rsidRPr="00CC4035">
        <w:rPr>
          <w:rFonts w:eastAsia="Arial Unicode MS" w:cs="Arial Unicode MS"/>
          <w:u w:color="505050"/>
          <w:bdr w:val="nil"/>
          <w:lang w:eastAsia="zh-CN"/>
        </w:rPr>
        <w:t xml:space="preserve"> da sentido y emoción al tiempo escénico.</w:t>
      </w:r>
    </w:p>
    <w:p w:rsidRPr="00CC4035" w:rsidR="00CC4035" w:rsidP="00CC4035" w:rsidRDefault="00CC4035" w14:paraId="08781943" w14:textId="77777777">
      <w:pPr>
        <w:pStyle w:val="NTT-Cuerpodetexto"/>
        <w:numPr>
          <w:ilvl w:val="0"/>
          <w:numId w:val="25"/>
        </w:numPr>
        <w:rPr>
          <w:rFonts w:eastAsia="Arial Unicode MS" w:cs="Arial Unicode MS"/>
          <w:u w:color="505050"/>
          <w:bdr w:val="nil"/>
          <w:lang w:eastAsia="zh-CN"/>
        </w:rPr>
      </w:pPr>
      <w:r w:rsidRPr="00CC4035">
        <w:rPr>
          <w:rFonts w:eastAsia="Arial Unicode MS" w:cs="Arial Unicode MS"/>
          <w:u w:color="505050"/>
          <w:bdr w:val="nil"/>
          <w:lang w:eastAsia="zh-CN"/>
        </w:rPr>
        <w:t xml:space="preserve">El </w:t>
      </w:r>
      <w:r w:rsidRPr="00CC4035">
        <w:rPr>
          <w:rFonts w:eastAsia="Arial Unicode MS" w:cs="Arial Unicode MS"/>
          <w:b/>
          <w:bCs/>
          <w:u w:color="505050"/>
          <w:bdr w:val="nil"/>
          <w:lang w:eastAsia="zh-CN"/>
        </w:rPr>
        <w:t>técnico</w:t>
      </w:r>
      <w:r w:rsidRPr="00CC4035">
        <w:rPr>
          <w:rFonts w:eastAsia="Arial Unicode MS" w:cs="Arial Unicode MS"/>
          <w:u w:color="505050"/>
          <w:bdr w:val="nil"/>
          <w:lang w:eastAsia="zh-CN"/>
        </w:rPr>
        <w:t xml:space="preserve"> lo convierte en precisión y sincronización.</w:t>
      </w:r>
    </w:p>
    <w:p w:rsidRPr="00CC4035" w:rsidR="00CC4035" w:rsidP="00CC4035" w:rsidRDefault="00CC4035" w14:paraId="026DC9E7" w14:textId="77777777">
      <w:pPr>
        <w:pStyle w:val="NTT-Cuerpodetexto"/>
        <w:numPr>
          <w:ilvl w:val="0"/>
          <w:numId w:val="25"/>
        </w:numPr>
        <w:rPr>
          <w:rFonts w:eastAsia="Arial Unicode MS" w:cs="Arial Unicode MS"/>
          <w:u w:color="505050"/>
          <w:bdr w:val="nil"/>
          <w:lang w:eastAsia="zh-CN"/>
        </w:rPr>
      </w:pPr>
      <w:r w:rsidRPr="00CC4035">
        <w:rPr>
          <w:rFonts w:eastAsia="Arial Unicode MS" w:cs="Arial Unicode MS"/>
          <w:u w:color="505050"/>
          <w:bdr w:val="nil"/>
          <w:lang w:eastAsia="zh-CN"/>
        </w:rPr>
        <w:t xml:space="preserve">El </w:t>
      </w:r>
      <w:r w:rsidRPr="00CC4035">
        <w:rPr>
          <w:rFonts w:eastAsia="Arial Unicode MS" w:cs="Arial Unicode MS"/>
          <w:b/>
          <w:bCs/>
          <w:u w:color="505050"/>
          <w:bdr w:val="nil"/>
          <w:lang w:eastAsia="zh-CN"/>
        </w:rPr>
        <w:t>administrativo</w:t>
      </w:r>
      <w:r w:rsidRPr="00CC4035">
        <w:rPr>
          <w:rFonts w:eastAsia="Arial Unicode MS" w:cs="Arial Unicode MS"/>
          <w:u w:color="505050"/>
          <w:bdr w:val="nil"/>
          <w:lang w:eastAsia="zh-CN"/>
        </w:rPr>
        <w:t xml:space="preserve"> lo traduce en planificación y logística.</w:t>
      </w:r>
    </w:p>
    <w:p w:rsidR="00CC4035" w:rsidP="00CC4035" w:rsidRDefault="00CC4035" w14:paraId="48E75CFD" w14:textId="77777777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  <w:r w:rsidRPr="00CC4035">
        <w:rPr>
          <w:rFonts w:eastAsia="Arial Unicode MS" w:cs="Arial Unicode MS"/>
          <w:u w:color="505050"/>
          <w:bdr w:val="nil"/>
          <w:lang w:eastAsia="zh-CN"/>
        </w:rPr>
        <w:t xml:space="preserve">El equilibrio entre ambos conceptos garantiza que </w:t>
      </w:r>
      <w:r w:rsidRPr="00CC4035">
        <w:rPr>
          <w:rFonts w:eastAsia="Arial Unicode MS" w:cs="Arial Unicode MS"/>
          <w:b/>
          <w:bCs/>
          <w:u w:color="505050"/>
          <w:bdr w:val="nil"/>
          <w:lang w:eastAsia="zh-CN"/>
        </w:rPr>
        <w:t>la función ocurra “en tiempo y forma”</w:t>
      </w:r>
      <w:r w:rsidRPr="00CC4035">
        <w:rPr>
          <w:rFonts w:eastAsia="Arial Unicode MS" w:cs="Arial Unicode MS"/>
          <w:u w:color="505050"/>
          <w:bdr w:val="nil"/>
          <w:lang w:eastAsia="zh-CN"/>
        </w:rPr>
        <w:t>, tanto sobre el escenario como tras bambalinas.</w:t>
      </w:r>
    </w:p>
    <w:p w:rsidR="00BA058E" w:rsidP="00CC4035" w:rsidRDefault="00BA058E" w14:paraId="20666D51" w14:textId="1F54BC5C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BA058E" w:rsidP="00CC4035" w:rsidRDefault="00172CCD" w14:paraId="72BF8BEB" w14:textId="10CAE73F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  <w:r w:rsidRPr="00F66299">
        <w:rPr>
          <w:rFonts w:eastAsia="Arial Unicode MS" w:cs="Arial Unicode MS"/>
          <w:noProof/>
          <w:lang w:val="es-ES_tradnl"/>
        </w:rPr>
        <w:drawing>
          <wp:anchor distT="0" distB="0" distL="114300" distR="114300" simplePos="0" relativeHeight="251663363" behindDoc="0" locked="0" layoutInCell="1" allowOverlap="1" wp14:anchorId="0ED4EDFB" wp14:editId="53161CD9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3983682" cy="2763942"/>
            <wp:effectExtent l="0" t="0" r="0" b="0"/>
            <wp:wrapSquare wrapText="bothSides"/>
            <wp:docPr id="1494460508" name="Imagen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2390" name="Imagen 1" descr="Diagrama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682" cy="2763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058E" w:rsidP="00CC4035" w:rsidRDefault="00BA058E" w14:paraId="5A91DA0C" w14:textId="77777777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BA058E" w:rsidP="00CC4035" w:rsidRDefault="00BA058E" w14:paraId="0F246FD0" w14:textId="77777777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367CA7" w:rsidP="00CC4035" w:rsidRDefault="00367CA7" w14:paraId="4E037D8A" w14:textId="77777777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367CA7" w:rsidP="00CC4035" w:rsidRDefault="00367CA7" w14:paraId="65CFE8AF" w14:textId="77777777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D4557F" w:rsidP="00CC4035" w:rsidRDefault="00D4557F" w14:paraId="522DB306" w14:textId="226FD194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D4557F" w:rsidP="00CC4035" w:rsidRDefault="00D4557F" w14:paraId="1ADA1D8B" w14:textId="77777777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367CA7" w:rsidP="00CC4035" w:rsidRDefault="00367CA7" w14:paraId="452A4CB7" w14:textId="77777777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367CA7" w:rsidP="00CC4035" w:rsidRDefault="00367CA7" w14:paraId="31811DAB" w14:textId="77777777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367CA7" w:rsidP="00CC4035" w:rsidRDefault="00367CA7" w14:paraId="7D727383" w14:textId="77777777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367CA7" w:rsidP="00CC4035" w:rsidRDefault="00367CA7" w14:paraId="15D7C64A" w14:textId="3795CF3C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367CA7" w:rsidP="00CC4035" w:rsidRDefault="00367CA7" w14:paraId="2B5E700C" w14:textId="0C1279DD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367CA7" w:rsidP="00CC4035" w:rsidRDefault="00367CA7" w14:paraId="712B9C58" w14:textId="2012F99A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367CA7" w:rsidP="00CC4035" w:rsidRDefault="00367CA7" w14:paraId="483E92E5" w14:textId="77777777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367CA7" w:rsidP="00CC4035" w:rsidRDefault="00367CA7" w14:paraId="55381D2C" w14:textId="77777777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367CA7" w:rsidP="00CC4035" w:rsidRDefault="00367CA7" w14:paraId="4D82E1F0" w14:textId="77777777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367CA7" w:rsidP="00CC4035" w:rsidRDefault="00367CA7" w14:paraId="13C3EA55" w14:textId="77777777">
      <w:pPr>
        <w:pStyle w:val="NTT-Cuerpodetexto"/>
        <w:ind w:left="720"/>
        <w:rPr>
          <w:rFonts w:eastAsia="Arial Unicode MS" w:cs="Arial Unicode MS"/>
          <w:u w:color="505050"/>
          <w:bdr w:val="nil"/>
          <w:lang w:eastAsia="zh-CN"/>
        </w:rPr>
      </w:pPr>
    </w:p>
    <w:p w:rsidR="00390854" w:rsidP="00390854" w:rsidRDefault="00390854" w14:paraId="4DD7DCD9" w14:textId="2E19E47C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eastAsia="Arial Unicode MS" w:cs="Arial Unicode MS"/>
          <w:u w:color="505050"/>
          <w:bdr w:val="nil"/>
          <w:lang w:val="es-ES_tradnl" w:eastAsia="zh-CN"/>
        </w:rPr>
      </w:pPr>
    </w:p>
    <w:p w:rsidR="005C51CA" w:rsidP="00390854" w:rsidRDefault="005C51CA" w14:paraId="7D9716C3" w14:textId="777777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eastAsia="Arial Unicode MS" w:cs="Arial Unicode MS"/>
          <w:u w:color="505050"/>
          <w:bdr w:val="nil"/>
          <w:lang w:val="es-ES_tradnl" w:eastAsia="zh-CN"/>
        </w:rPr>
      </w:pPr>
    </w:p>
    <w:p w:rsidR="005C51CA" w:rsidP="00390854" w:rsidRDefault="005C51CA" w14:paraId="4C3E2F66" w14:textId="777777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eastAsia="Arial Unicode MS" w:cs="Arial Unicode MS"/>
          <w:u w:color="505050"/>
          <w:bdr w:val="nil"/>
          <w:lang w:val="es-ES_tradnl" w:eastAsia="zh-CN"/>
        </w:rPr>
      </w:pPr>
    </w:p>
    <w:p w:rsidRPr="000F59F9" w:rsidR="00374109" w:rsidRDefault="00A0101E" w14:paraId="2A6D62DE" w14:textId="0EF1E04C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eastAsia="Calibri"/>
          <w:sz w:val="22"/>
          <w:szCs w:val="22"/>
          <w:lang w:eastAsia="en-US"/>
        </w:rPr>
      </w:pPr>
      <w:r>
        <w:rPr>
          <w:rFonts w:eastAsia="Helvetica Neue"/>
          <w:noProof/>
        </w:rPr>
        <w:drawing>
          <wp:anchor distT="0" distB="0" distL="114300" distR="114300" simplePos="0" relativeHeight="251658243" behindDoc="1" locked="0" layoutInCell="1" allowOverlap="1" wp14:anchorId="70366CD1" wp14:editId="7FD81E7C">
            <wp:simplePos x="0" y="0"/>
            <wp:positionH relativeFrom="page">
              <wp:posOffset>-635</wp:posOffset>
            </wp:positionH>
            <wp:positionV relativeFrom="paragraph">
              <wp:posOffset>-1090295</wp:posOffset>
            </wp:positionV>
            <wp:extent cx="7586343" cy="10728960"/>
            <wp:effectExtent l="0" t="0" r="0" b="0"/>
            <wp:wrapNone/>
            <wp:docPr id="1222053111" name="Imagen 1222053111" descr="Un hombre y una mujer al lado de una computado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5647" name="Imagen 1" descr="Un hombre y una mujer al lado de una computadora&#10;&#10;Descripción generada automáticamente con confianza baj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343" cy="1072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0F59F9" w:rsidR="000871BC" w:rsidP="00374109" w:rsidRDefault="000871BC" w14:paraId="633B0C89" w14:textId="48227955">
      <w:pPr>
        <w:pStyle w:val="NTT-Cuerpodetexto"/>
      </w:pPr>
    </w:p>
    <w:sectPr w:rsidRPr="000F59F9" w:rsidR="000871BC" w:rsidSect="00E35BB9">
      <w:headerReference w:type="default" r:id="rId16"/>
      <w:footerReference w:type="even" r:id="rId17"/>
      <w:footerReference w:type="default" r:id="rId18"/>
      <w:footerReference w:type="first" r:id="rId19"/>
      <w:pgSz w:w="11900" w:h="16840" w:orient="portrait"/>
      <w:pgMar w:top="1559" w:right="851" w:bottom="1304" w:left="851" w:header="567" w:footer="77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3A21" w:rsidRDefault="004B3A21" w14:paraId="098B478D" w14:textId="77777777">
      <w:r>
        <w:separator/>
      </w:r>
    </w:p>
  </w:endnote>
  <w:endnote w:type="continuationSeparator" w:id="0">
    <w:p w:rsidR="004B3A21" w:rsidRDefault="004B3A21" w14:paraId="490B0C8A" w14:textId="77777777">
      <w:r>
        <w:continuationSeparator/>
      </w:r>
    </w:p>
  </w:endnote>
  <w:endnote w:type="continuationNotice" w:id="1">
    <w:p w:rsidR="004B3A21" w:rsidRDefault="004B3A21" w14:paraId="686AFCA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3887770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27756A" w:rsidRDefault="0027756A" w14:paraId="103F90D9" w14:textId="6291D8A8">
        <w:pPr>
          <w:pStyle w:val="Piedepgina"/>
          <w:framePr w:wrap="none" w:hAnchor="margin" w:vAnchor="text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:rsidR="0027756A" w:rsidP="0027756A" w:rsidRDefault="0027756A" w14:paraId="5CF98361" w14:textId="77777777">
    <w:pPr>
      <w:pStyle w:val="Piedepgina"/>
      <w:ind w:right="360"/>
    </w:pPr>
  </w:p>
  <w:p w:rsidR="00B9537E" w:rsidRDefault="00B9537E" w14:paraId="6517D2A2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2A76" w:rsidP="0027756A" w:rsidRDefault="00B42A76" w14:paraId="39572A43" w14:textId="77777777">
    <w:pPr>
      <w:pStyle w:val="Piedepgina"/>
      <w:ind w:right="360"/>
      <w:jc w:val="right"/>
      <w:rPr>
        <w:rStyle w:val="Ninguno"/>
      </w:rPr>
    </w:pPr>
  </w:p>
  <w:sdt>
    <w:sdtPr>
      <w:rPr>
        <w:rStyle w:val="Nmerodepgina"/>
        <w:sz w:val="20"/>
        <w:szCs w:val="20"/>
      </w:rPr>
      <w:id w:val="744535715"/>
      <w:docPartObj>
        <w:docPartGallery w:val="Page Numbers (Bottom of Page)"/>
        <w:docPartUnique/>
      </w:docPartObj>
    </w:sdtPr>
    <w:sdtEndPr>
      <w:rPr>
        <w:rStyle w:val="Nmerodepgina"/>
        <w:sz w:val="20"/>
        <w:szCs w:val="20"/>
      </w:rPr>
    </w:sdtEndPr>
    <w:sdtContent>
      <w:p w:rsidRPr="0027756A" w:rsidR="006E0CAF" w:rsidP="006E0CAF" w:rsidRDefault="006E0CAF" w14:paraId="757FB975" w14:textId="77777777">
        <w:pPr>
          <w:pStyle w:val="Piedepgina"/>
          <w:framePr w:wrap="none" w:hAnchor="margin" w:vAnchor="text" w:xAlign="right" w:y="52"/>
          <w:rPr>
            <w:rStyle w:val="Nmerodepgina"/>
            <w:sz w:val="20"/>
            <w:szCs w:val="20"/>
          </w:rPr>
        </w:pPr>
        <w:r w:rsidRPr="0027756A">
          <w:rPr>
            <w:rStyle w:val="Nmerodepgina"/>
            <w:sz w:val="20"/>
            <w:szCs w:val="20"/>
          </w:rPr>
          <w:fldChar w:fldCharType="begin"/>
        </w:r>
        <w:r w:rsidRPr="0027756A">
          <w:rPr>
            <w:rStyle w:val="Nmerodepgina"/>
            <w:sz w:val="20"/>
            <w:szCs w:val="20"/>
          </w:rPr>
          <w:instrText xml:space="preserve"> PAGE </w:instrText>
        </w:r>
        <w:r w:rsidRPr="0027756A">
          <w:rPr>
            <w:rStyle w:val="Nmerodepgina"/>
            <w:sz w:val="20"/>
            <w:szCs w:val="20"/>
          </w:rPr>
          <w:fldChar w:fldCharType="separate"/>
        </w:r>
        <w:r>
          <w:rPr>
            <w:rStyle w:val="Nmerodepgina"/>
            <w:sz w:val="20"/>
            <w:szCs w:val="20"/>
          </w:rPr>
          <w:t>11</w:t>
        </w:r>
        <w:r w:rsidRPr="0027756A">
          <w:rPr>
            <w:rStyle w:val="Nmerodepgina"/>
            <w:sz w:val="20"/>
            <w:szCs w:val="20"/>
          </w:rPr>
          <w:fldChar w:fldCharType="end"/>
        </w:r>
      </w:p>
    </w:sdtContent>
  </w:sdt>
  <w:p w:rsidRPr="0027756A" w:rsidR="006E0CAF" w:rsidP="006E0CAF" w:rsidRDefault="006E0CAF" w14:paraId="3FFAAA60" w14:textId="11AA0AEB">
    <w:pPr>
      <w:pStyle w:val="NTT-Cuerpodetexto"/>
      <w:rPr>
        <w:sz w:val="20"/>
        <w:szCs w:val="20"/>
      </w:rPr>
    </w:pPr>
    <w:r w:rsidRPr="0027756A">
      <w:rPr>
        <w:sz w:val="20"/>
        <w:szCs w:val="20"/>
      </w:rPr>
      <w:t>©Copyright 202</w:t>
    </w:r>
    <w:r w:rsidR="002669CD">
      <w:rPr>
        <w:sz w:val="20"/>
        <w:szCs w:val="20"/>
      </w:rPr>
      <w:t>5</w:t>
    </w:r>
    <w:r w:rsidRPr="0027756A">
      <w:rPr>
        <w:sz w:val="20"/>
        <w:szCs w:val="20"/>
      </w:rPr>
      <w:t xml:space="preserve"> NTT DATA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sz w:val="20"/>
        <w:szCs w:val="20"/>
      </w:rPr>
      <w:id w:val="195051067"/>
      <w:docPartObj>
        <w:docPartGallery w:val="Page Numbers (Bottom of Page)"/>
        <w:docPartUnique/>
      </w:docPartObj>
    </w:sdtPr>
    <w:sdtEndPr>
      <w:rPr>
        <w:rStyle w:val="Nmerodepgina"/>
        <w:sz w:val="20"/>
        <w:szCs w:val="20"/>
      </w:rPr>
    </w:sdtEndPr>
    <w:sdtContent>
      <w:p w:rsidRPr="00B40D21" w:rsidR="0069434D" w:rsidP="0069434D" w:rsidRDefault="0069434D" w14:paraId="2CB58DFA" w14:textId="77777777">
        <w:pPr>
          <w:pStyle w:val="Piedepgina"/>
          <w:framePr w:wrap="none" w:hAnchor="margin" w:vAnchor="text" w:xAlign="right" w:y="52"/>
          <w:rPr>
            <w:rStyle w:val="Nmerodepgina"/>
            <w:sz w:val="20"/>
            <w:szCs w:val="20"/>
            <w:lang w:val="en-US"/>
          </w:rPr>
        </w:pPr>
        <w:r w:rsidRPr="0027756A">
          <w:rPr>
            <w:rStyle w:val="Nmerodepgina"/>
            <w:sz w:val="20"/>
            <w:szCs w:val="20"/>
          </w:rPr>
          <w:fldChar w:fldCharType="begin"/>
        </w:r>
        <w:r w:rsidRPr="00B40D21">
          <w:rPr>
            <w:rStyle w:val="Nmerodepgina"/>
            <w:sz w:val="20"/>
            <w:szCs w:val="20"/>
            <w:lang w:val="en-US"/>
          </w:rPr>
          <w:instrText xml:space="preserve"> PAGE </w:instrText>
        </w:r>
        <w:r w:rsidRPr="0027756A">
          <w:rPr>
            <w:rStyle w:val="Nmerodepgina"/>
            <w:sz w:val="20"/>
            <w:szCs w:val="20"/>
          </w:rPr>
          <w:fldChar w:fldCharType="separate"/>
        </w:r>
        <w:r w:rsidRPr="00B40D21">
          <w:rPr>
            <w:rStyle w:val="Nmerodepgina"/>
            <w:sz w:val="20"/>
            <w:szCs w:val="20"/>
            <w:lang w:val="en-US"/>
          </w:rPr>
          <w:t>1</w:t>
        </w:r>
        <w:r w:rsidRPr="0027756A">
          <w:rPr>
            <w:rStyle w:val="Nmerodepgina"/>
            <w:sz w:val="20"/>
            <w:szCs w:val="20"/>
          </w:rPr>
          <w:fldChar w:fldCharType="end"/>
        </w:r>
      </w:p>
    </w:sdtContent>
  </w:sdt>
  <w:p w:rsidRPr="00B40D21" w:rsidR="008305E7" w:rsidP="00B40D21" w:rsidRDefault="008305E7" w14:paraId="68E45DB3" w14:textId="6E525EAA">
    <w:pPr>
      <w:pStyle w:val="NTT-Cuerpodetexto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3A21" w:rsidRDefault="004B3A21" w14:paraId="424EEE41" w14:textId="77777777">
      <w:r>
        <w:separator/>
      </w:r>
    </w:p>
  </w:footnote>
  <w:footnote w:type="continuationSeparator" w:id="0">
    <w:p w:rsidR="004B3A21" w:rsidRDefault="004B3A21" w14:paraId="361559AC" w14:textId="77777777">
      <w:r>
        <w:continuationSeparator/>
      </w:r>
    </w:p>
  </w:footnote>
  <w:footnote w:type="continuationNotice" w:id="1">
    <w:p w:rsidR="004B3A21" w:rsidRDefault="004B3A21" w14:paraId="54DD7CE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A45ED3" w:rsidR="001F7193" w:rsidP="001F7193" w:rsidRDefault="00586992" w14:paraId="14A02E6E" w14:textId="36AB5B7A">
    <w:pPr>
      <w:pStyle w:val="Encabezadosubtitulo"/>
      <w:spacing w:line="240" w:lineRule="auto"/>
      <w:rPr>
        <w:rFonts w:cs="Arial"/>
        <w:b/>
        <w:bCs/>
        <w:sz w:val="20"/>
        <w:szCs w:val="20"/>
        <w:lang w:val="es-ES"/>
      </w:rPr>
    </w:pPr>
    <w:r w:rsidRPr="00667125">
      <w:rPr>
        <w:rFonts w:cs="Arial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58240" behindDoc="0" locked="0" layoutInCell="0" allowOverlap="1" wp14:anchorId="1BEC6FD4" wp14:editId="2C9B5320">
          <wp:simplePos x="0" y="0"/>
          <wp:positionH relativeFrom="margin">
            <wp:align>right</wp:align>
          </wp:positionH>
          <wp:positionV relativeFrom="page">
            <wp:posOffset>276225</wp:posOffset>
          </wp:positionV>
          <wp:extent cx="1775091" cy="385445"/>
          <wp:effectExtent l="0" t="0" r="0" b="0"/>
          <wp:wrapSquare wrapText="bothSides"/>
          <wp:docPr id="652101088" name="Grafik 2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101088" name="Grafik 2" descr="Imagen que contiene 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5091" cy="385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45ED3" w:rsidR="00A45ED3">
      <w:rPr>
        <w:rFonts w:cs="Arial"/>
        <w:b/>
        <w:bCs/>
        <w:noProof/>
        <w:sz w:val="20"/>
        <w:szCs w:val="20"/>
        <w:lang w:val="es-ES"/>
      </w:rPr>
      <w:t>Documento de Definición de Al</w:t>
    </w:r>
    <w:r w:rsidR="00A45ED3">
      <w:rPr>
        <w:rFonts w:cs="Arial"/>
        <w:b/>
        <w:bCs/>
        <w:noProof/>
        <w:sz w:val="20"/>
        <w:szCs w:val="20"/>
        <w:lang w:val="es-ES"/>
      </w:rPr>
      <w:t>cance</w:t>
    </w:r>
  </w:p>
  <w:p w:rsidR="00B9537E" w:rsidRDefault="00B9537E" w14:paraId="75F450FF" w14:textId="66E138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618"/>
    <w:multiLevelType w:val="hybridMultilevel"/>
    <w:tmpl w:val="2E5612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3464D"/>
    <w:multiLevelType w:val="multilevel"/>
    <w:tmpl w:val="F2540C68"/>
    <w:lvl w:ilvl="0">
      <w:start w:val="1"/>
      <w:numFmt w:val="decimal"/>
      <w:pStyle w:val="Ttulo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color w:val="808080"/>
        <w:sz w:val="28"/>
        <w:szCs w:val="24"/>
      </w:rPr>
    </w:lvl>
    <w:lvl w:ilvl="2">
      <w:start w:val="1"/>
      <w:numFmt w:val="decimal"/>
      <w:lvlText w:val="%1.%2.%3."/>
      <w:lvlJc w:val="left"/>
      <w:pPr>
        <w:ind w:left="1287" w:hanging="1080"/>
      </w:pPr>
      <w:rPr>
        <w:sz w:val="28"/>
      </w:rPr>
    </w:lvl>
    <w:lvl w:ilvl="3">
      <w:start w:val="1"/>
      <w:numFmt w:val="decimal"/>
      <w:isLgl/>
      <w:lvlText w:val="%1.%2.%3.%4."/>
      <w:lvlJc w:val="left"/>
      <w:pPr>
        <w:ind w:left="1724" w:hanging="1440"/>
      </w:pPr>
      <w:rPr>
        <w:rFonts w:hint="default"/>
        <w:sz w:val="32"/>
      </w:rPr>
    </w:lvl>
    <w:lvl w:ilvl="4">
      <w:start w:val="1"/>
      <w:numFmt w:val="decimal"/>
      <w:isLgl/>
      <w:lvlText w:val="%1.%2.%3.%4.%5."/>
      <w:lvlJc w:val="left"/>
      <w:pPr>
        <w:ind w:left="2084" w:hanging="1800"/>
      </w:pPr>
      <w:rPr>
        <w:rFonts w:hint="default"/>
        <w:sz w:val="32"/>
      </w:rPr>
    </w:lvl>
    <w:lvl w:ilvl="5">
      <w:start w:val="1"/>
      <w:numFmt w:val="decimal"/>
      <w:isLgl/>
      <w:lvlText w:val="%1.%2.%3.%4.%5.%6."/>
      <w:lvlJc w:val="left"/>
      <w:pPr>
        <w:ind w:left="2444" w:hanging="2160"/>
      </w:pPr>
      <w:rPr>
        <w:rFonts w:hint="default"/>
        <w:sz w:val="32"/>
      </w:rPr>
    </w:lvl>
    <w:lvl w:ilvl="6">
      <w:start w:val="1"/>
      <w:numFmt w:val="decimal"/>
      <w:isLgl/>
      <w:lvlText w:val="%1.%2.%3.%4.%5.%6.%7."/>
      <w:lvlJc w:val="left"/>
      <w:pPr>
        <w:ind w:left="2804" w:hanging="2520"/>
      </w:pPr>
      <w:rPr>
        <w:rFonts w:hint="default"/>
        <w:sz w:val="32"/>
      </w:rPr>
    </w:lvl>
    <w:lvl w:ilvl="7">
      <w:start w:val="1"/>
      <w:numFmt w:val="decimal"/>
      <w:isLgl/>
      <w:lvlText w:val="%1.%2.%3.%4.%5.%6.%7.%8."/>
      <w:lvlJc w:val="left"/>
      <w:pPr>
        <w:ind w:left="3164" w:hanging="2880"/>
      </w:pPr>
      <w:rPr>
        <w:rFonts w:hint="default"/>
        <w:sz w:val="32"/>
      </w:rPr>
    </w:lvl>
    <w:lvl w:ilvl="8">
      <w:start w:val="1"/>
      <w:numFmt w:val="decimal"/>
      <w:isLgl/>
      <w:lvlText w:val="%1.%2.%3.%4.%5.%6.%7.%8.%9."/>
      <w:lvlJc w:val="left"/>
      <w:pPr>
        <w:ind w:left="3524" w:hanging="3240"/>
      </w:pPr>
      <w:rPr>
        <w:rFonts w:hint="default"/>
        <w:sz w:val="32"/>
      </w:rPr>
    </w:lvl>
  </w:abstractNum>
  <w:abstractNum w:abstractNumId="2" w15:restartNumberingAfterBreak="0">
    <w:nsid w:val="07435739"/>
    <w:multiLevelType w:val="hybridMultilevel"/>
    <w:tmpl w:val="D110E544"/>
    <w:styleLink w:val="Estiloimportado3"/>
    <w:lvl w:ilvl="0" w:tplc="10B657E8">
      <w:start w:val="1"/>
      <w:numFmt w:val="bullet"/>
      <w:suff w:val="nothing"/>
      <w:lvlText w:val="¾"/>
      <w:lvlJc w:val="left"/>
      <w:pPr>
        <w:tabs>
          <w:tab w:val="left" w:pos="4065"/>
        </w:tabs>
        <w:ind w:left="4067" w:hanging="24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B84710">
      <w:start w:val="1"/>
      <w:numFmt w:val="bullet"/>
      <w:lvlText w:val="–"/>
      <w:lvlJc w:val="left"/>
      <w:pPr>
        <w:ind w:left="4307" w:hanging="24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BA0582">
      <w:start w:val="1"/>
      <w:numFmt w:val="bullet"/>
      <w:lvlText w:val="▪"/>
      <w:lvlJc w:val="left"/>
      <w:pPr>
        <w:ind w:left="5987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4CE9A2">
      <w:start w:val="1"/>
      <w:numFmt w:val="bullet"/>
      <w:lvlText w:val="•"/>
      <w:lvlJc w:val="left"/>
      <w:pPr>
        <w:ind w:left="6707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FCE3164">
      <w:start w:val="1"/>
      <w:numFmt w:val="bullet"/>
      <w:lvlText w:val="o"/>
      <w:lvlJc w:val="left"/>
      <w:pPr>
        <w:ind w:left="7427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62F24A">
      <w:start w:val="1"/>
      <w:numFmt w:val="bullet"/>
      <w:lvlText w:val="▪"/>
      <w:lvlJc w:val="left"/>
      <w:pPr>
        <w:ind w:left="8147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1582E66">
      <w:start w:val="1"/>
      <w:numFmt w:val="bullet"/>
      <w:lvlText w:val="•"/>
      <w:lvlJc w:val="left"/>
      <w:pPr>
        <w:ind w:left="8867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A60064">
      <w:start w:val="1"/>
      <w:numFmt w:val="bullet"/>
      <w:lvlText w:val="o"/>
      <w:lvlJc w:val="left"/>
      <w:pPr>
        <w:ind w:left="9587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650D614">
      <w:start w:val="1"/>
      <w:numFmt w:val="bullet"/>
      <w:lvlText w:val="▪"/>
      <w:lvlJc w:val="left"/>
      <w:pPr>
        <w:ind w:left="10307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7F9123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D144FD"/>
    <w:multiLevelType w:val="hybridMultilevel"/>
    <w:tmpl w:val="877412B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EA2F0D"/>
    <w:multiLevelType w:val="multilevel"/>
    <w:tmpl w:val="84EA750A"/>
    <w:styleLink w:val="Estiloimportado1"/>
    <w:lvl w:ilvl="0">
      <w:start w:val="1"/>
      <w:numFmt w:val="decimal"/>
      <w:pStyle w:val="NTT-Ttulosapartados"/>
      <w:lvlText w:val="%1."/>
      <w:lvlJc w:val="left"/>
      <w:pPr>
        <w:ind w:left="6380" w:hanging="70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pStyle w:val="NTT-Subtitulos"/>
      <w:lvlText w:val="%1.%2."/>
      <w:lvlJc w:val="left"/>
      <w:pPr>
        <w:ind w:left="7513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1.%2.%3."/>
      <w:lvlJc w:val="left"/>
      <w:pPr>
        <w:ind w:left="2651" w:hanging="84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3371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1.%2.%3.%4.%5."/>
      <w:lvlJc w:val="left"/>
      <w:pPr>
        <w:ind w:left="4091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1.%2.%3.%4.%5.%6."/>
      <w:lvlJc w:val="left"/>
      <w:pPr>
        <w:ind w:left="4811" w:hanging="84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5531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1.%2.%3.%4.%5.%6.%7.%8."/>
      <w:lvlJc w:val="left"/>
      <w:pPr>
        <w:ind w:left="6251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1.%2.%3.%4.%5.%6.%7.%8.%9."/>
      <w:lvlJc w:val="left"/>
      <w:pPr>
        <w:ind w:left="6971" w:hanging="84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0FD21AD4"/>
    <w:multiLevelType w:val="hybridMultilevel"/>
    <w:tmpl w:val="FE6034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5425B"/>
    <w:multiLevelType w:val="multilevel"/>
    <w:tmpl w:val="CB84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769229C"/>
    <w:multiLevelType w:val="multilevel"/>
    <w:tmpl w:val="E7D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A164002"/>
    <w:multiLevelType w:val="multilevel"/>
    <w:tmpl w:val="BEC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7F03C9C"/>
    <w:multiLevelType w:val="hybridMultilevel"/>
    <w:tmpl w:val="119E35E0"/>
    <w:lvl w:ilvl="0" w:tplc="1A50F5B6">
      <w:start w:val="1"/>
      <w:numFmt w:val="bullet"/>
      <w:pStyle w:val="NTT-Bulletpoints"/>
      <w:lvlText w:val=""/>
      <w:lvlJc w:val="left"/>
      <w:pPr>
        <w:ind w:left="2421" w:hanging="360"/>
      </w:pPr>
      <w:rPr>
        <w:rFonts w:hint="default" w:ascii="Wingdings" w:hAnsi="Wingdings"/>
        <w:color w:val="6785C1"/>
        <w:u w:color="FFFFFF" w:themeColor="background1"/>
      </w:rPr>
    </w:lvl>
    <w:lvl w:ilvl="1" w:tplc="0C0A0003">
      <w:start w:val="1"/>
      <w:numFmt w:val="bullet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4581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6741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11" w15:restartNumberingAfterBreak="0">
    <w:nsid w:val="3A4C34FA"/>
    <w:multiLevelType w:val="hybridMultilevel"/>
    <w:tmpl w:val="421CAC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931A4"/>
    <w:multiLevelType w:val="multilevel"/>
    <w:tmpl w:val="84EA750A"/>
    <w:numStyleLink w:val="Estiloimportado1"/>
  </w:abstractNum>
  <w:abstractNum w:abstractNumId="13" w15:restartNumberingAfterBreak="0">
    <w:nsid w:val="40BA64F6"/>
    <w:multiLevelType w:val="multilevel"/>
    <w:tmpl w:val="0516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47B592B"/>
    <w:multiLevelType w:val="hybridMultilevel"/>
    <w:tmpl w:val="2CDA09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56B5F1E"/>
    <w:multiLevelType w:val="multilevel"/>
    <w:tmpl w:val="8CAE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862120B"/>
    <w:multiLevelType w:val="hybridMultilevel"/>
    <w:tmpl w:val="A2540F46"/>
    <w:styleLink w:val="Estiloimportado2"/>
    <w:lvl w:ilvl="0" w:tplc="548C032A">
      <w:start w:val="1"/>
      <w:numFmt w:val="lowerLetter"/>
      <w:lvlText w:val="%1.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36C0A4">
      <w:start w:val="1"/>
      <w:numFmt w:val="lowerLetter"/>
      <w:lvlText w:val="%2.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C0AFC72">
      <w:start w:val="1"/>
      <w:numFmt w:val="lowerLetter"/>
      <w:lvlText w:val="%3.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13820A6">
      <w:start w:val="1"/>
      <w:numFmt w:val="lowerLetter"/>
      <w:lvlText w:val="%4.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C147DC4">
      <w:start w:val="1"/>
      <w:numFmt w:val="lowerLetter"/>
      <w:lvlText w:val="%5.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1A1826">
      <w:start w:val="1"/>
      <w:numFmt w:val="lowerLetter"/>
      <w:lvlText w:val="%6.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A42424">
      <w:start w:val="1"/>
      <w:numFmt w:val="lowerLetter"/>
      <w:lvlText w:val="%7.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4D66400">
      <w:start w:val="1"/>
      <w:numFmt w:val="lowerLetter"/>
      <w:lvlText w:val="%8.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EC6EB04">
      <w:start w:val="1"/>
      <w:numFmt w:val="lowerLetter"/>
      <w:lvlText w:val="%9.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4A124B5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A770A39"/>
    <w:multiLevelType w:val="hybridMultilevel"/>
    <w:tmpl w:val="B06CB1E4"/>
    <w:lvl w:ilvl="0" w:tplc="0C0A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9" w15:restartNumberingAfterBreak="0">
    <w:nsid w:val="4C7D1FC4"/>
    <w:multiLevelType w:val="multilevel"/>
    <w:tmpl w:val="D6CABB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1D4C3E"/>
    <w:multiLevelType w:val="hybridMultilevel"/>
    <w:tmpl w:val="5A087FC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7940DAB"/>
    <w:multiLevelType w:val="singleLevel"/>
    <w:tmpl w:val="8BBE80B8"/>
    <w:lvl w:ilvl="0">
      <w:start w:val="1"/>
      <w:numFmt w:val="bullet"/>
      <w:pStyle w:val="Table-Bullets"/>
      <w:lvlText w:val="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2" w15:restartNumberingAfterBreak="0">
    <w:nsid w:val="6465551C"/>
    <w:multiLevelType w:val="hybridMultilevel"/>
    <w:tmpl w:val="D74C2E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FA38E3"/>
    <w:multiLevelType w:val="multilevel"/>
    <w:tmpl w:val="4DDC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96817FE"/>
    <w:multiLevelType w:val="multilevel"/>
    <w:tmpl w:val="27A6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07E71D3"/>
    <w:multiLevelType w:val="multilevel"/>
    <w:tmpl w:val="D682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numFmt w:val="bullet"/>
      <w:lvlText w:val="•"/>
      <w:lvlJc w:val="left"/>
      <w:pPr>
        <w:ind w:left="2508" w:hanging="708"/>
      </w:pPr>
      <w:rPr>
        <w:rFonts w:hint="default" w:ascii="Arial" w:hAnsi="Arial" w:eastAsia="Calibri" w:cs="Arial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0D73635"/>
    <w:multiLevelType w:val="multilevel"/>
    <w:tmpl w:val="93A8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5A758FC"/>
    <w:multiLevelType w:val="multilevel"/>
    <w:tmpl w:val="2B80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6D1001C"/>
    <w:multiLevelType w:val="multilevel"/>
    <w:tmpl w:val="B20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91F7D40"/>
    <w:multiLevelType w:val="hybridMultilevel"/>
    <w:tmpl w:val="B49E7E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7E7761"/>
    <w:multiLevelType w:val="multilevel"/>
    <w:tmpl w:val="2DB6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ACF376F"/>
    <w:multiLevelType w:val="hybridMultilevel"/>
    <w:tmpl w:val="065C67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C1390C"/>
    <w:multiLevelType w:val="multilevel"/>
    <w:tmpl w:val="6A12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95451795">
    <w:abstractNumId w:val="5"/>
  </w:num>
  <w:num w:numId="2" w16cid:durableId="296377560">
    <w:abstractNumId w:val="16"/>
  </w:num>
  <w:num w:numId="3" w16cid:durableId="383140899">
    <w:abstractNumId w:val="2"/>
  </w:num>
  <w:num w:numId="4" w16cid:durableId="1549881428">
    <w:abstractNumId w:val="10"/>
  </w:num>
  <w:num w:numId="5" w16cid:durableId="1669137839">
    <w:abstractNumId w:val="12"/>
  </w:num>
  <w:num w:numId="6" w16cid:durableId="1359118273">
    <w:abstractNumId w:val="1"/>
  </w:num>
  <w:num w:numId="7" w16cid:durableId="475145149">
    <w:abstractNumId w:val="21"/>
  </w:num>
  <w:num w:numId="8" w16cid:durableId="270090349">
    <w:abstractNumId w:val="14"/>
  </w:num>
  <w:num w:numId="9" w16cid:durableId="123064899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79972810">
    <w:abstractNumId w:val="4"/>
  </w:num>
  <w:num w:numId="11" w16cid:durableId="1757290045">
    <w:abstractNumId w:val="28"/>
  </w:num>
  <w:num w:numId="12" w16cid:durableId="1224609470">
    <w:abstractNumId w:val="27"/>
  </w:num>
  <w:num w:numId="13" w16cid:durableId="1383824786">
    <w:abstractNumId w:val="13"/>
  </w:num>
  <w:num w:numId="14" w16cid:durableId="138694096">
    <w:abstractNumId w:val="9"/>
  </w:num>
  <w:num w:numId="15" w16cid:durableId="1934168754">
    <w:abstractNumId w:val="25"/>
  </w:num>
  <w:num w:numId="16" w16cid:durableId="861165419">
    <w:abstractNumId w:val="32"/>
  </w:num>
  <w:num w:numId="17" w16cid:durableId="134835022">
    <w:abstractNumId w:val="26"/>
  </w:num>
  <w:num w:numId="18" w16cid:durableId="849026244">
    <w:abstractNumId w:val="20"/>
  </w:num>
  <w:num w:numId="19" w16cid:durableId="895165800">
    <w:abstractNumId w:val="12"/>
  </w:num>
  <w:num w:numId="20" w16cid:durableId="118886020">
    <w:abstractNumId w:val="12"/>
  </w:num>
  <w:num w:numId="21" w16cid:durableId="514418706">
    <w:abstractNumId w:val="18"/>
  </w:num>
  <w:num w:numId="22" w16cid:durableId="1093622208">
    <w:abstractNumId w:val="12"/>
  </w:num>
  <w:num w:numId="23" w16cid:durableId="2111928021">
    <w:abstractNumId w:val="12"/>
  </w:num>
  <w:num w:numId="24" w16cid:durableId="18698938">
    <w:abstractNumId w:val="12"/>
  </w:num>
  <w:num w:numId="25" w16cid:durableId="717240666">
    <w:abstractNumId w:val="23"/>
  </w:num>
  <w:num w:numId="26" w16cid:durableId="257638863">
    <w:abstractNumId w:val="12"/>
  </w:num>
  <w:num w:numId="27" w16cid:durableId="184104012">
    <w:abstractNumId w:val="12"/>
  </w:num>
  <w:num w:numId="28" w16cid:durableId="612515892">
    <w:abstractNumId w:val="12"/>
  </w:num>
  <w:num w:numId="29" w16cid:durableId="918448171">
    <w:abstractNumId w:val="3"/>
  </w:num>
  <w:num w:numId="30" w16cid:durableId="4334215">
    <w:abstractNumId w:val="17"/>
  </w:num>
  <w:num w:numId="31" w16cid:durableId="1446580438">
    <w:abstractNumId w:val="12"/>
  </w:num>
  <w:num w:numId="32" w16cid:durableId="605380807">
    <w:abstractNumId w:val="15"/>
  </w:num>
  <w:num w:numId="33" w16cid:durableId="339746966">
    <w:abstractNumId w:val="8"/>
  </w:num>
  <w:num w:numId="34" w16cid:durableId="1854415963">
    <w:abstractNumId w:val="19"/>
  </w:num>
  <w:num w:numId="35" w16cid:durableId="887958511">
    <w:abstractNumId w:val="30"/>
  </w:num>
  <w:num w:numId="36" w16cid:durableId="1685396710">
    <w:abstractNumId w:val="7"/>
  </w:num>
  <w:num w:numId="37" w16cid:durableId="54358324">
    <w:abstractNumId w:val="24"/>
  </w:num>
  <w:num w:numId="38" w16cid:durableId="1139490440">
    <w:abstractNumId w:val="11"/>
  </w:num>
  <w:num w:numId="39" w16cid:durableId="2003970697">
    <w:abstractNumId w:val="0"/>
  </w:num>
  <w:num w:numId="40" w16cid:durableId="1789885050">
    <w:abstractNumId w:val="31"/>
  </w:num>
  <w:num w:numId="41" w16cid:durableId="28724636">
    <w:abstractNumId w:val="6"/>
  </w:num>
  <w:num w:numId="42" w16cid:durableId="882402250">
    <w:abstractNumId w:val="29"/>
  </w:num>
  <w:num w:numId="43" w16cid:durableId="1731876768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0C0"/>
    <w:rsid w:val="00000F7D"/>
    <w:rsid w:val="00003739"/>
    <w:rsid w:val="00004AD0"/>
    <w:rsid w:val="000055FD"/>
    <w:rsid w:val="00007DD7"/>
    <w:rsid w:val="00007EF1"/>
    <w:rsid w:val="000104FE"/>
    <w:rsid w:val="000117D6"/>
    <w:rsid w:val="00011EA1"/>
    <w:rsid w:val="000143AD"/>
    <w:rsid w:val="0001450E"/>
    <w:rsid w:val="000157D9"/>
    <w:rsid w:val="000223AB"/>
    <w:rsid w:val="000232DF"/>
    <w:rsid w:val="00025104"/>
    <w:rsid w:val="00025A08"/>
    <w:rsid w:val="00027C46"/>
    <w:rsid w:val="00030895"/>
    <w:rsid w:val="000314EA"/>
    <w:rsid w:val="00032415"/>
    <w:rsid w:val="000325E8"/>
    <w:rsid w:val="00034AEF"/>
    <w:rsid w:val="000361C2"/>
    <w:rsid w:val="000379CB"/>
    <w:rsid w:val="0004096A"/>
    <w:rsid w:val="0004391F"/>
    <w:rsid w:val="0004461F"/>
    <w:rsid w:val="0004520B"/>
    <w:rsid w:val="00046401"/>
    <w:rsid w:val="00046EAA"/>
    <w:rsid w:val="00047F96"/>
    <w:rsid w:val="000500AE"/>
    <w:rsid w:val="000526CC"/>
    <w:rsid w:val="0005689E"/>
    <w:rsid w:val="00057B07"/>
    <w:rsid w:val="00061381"/>
    <w:rsid w:val="000655E1"/>
    <w:rsid w:val="00074314"/>
    <w:rsid w:val="000748EB"/>
    <w:rsid w:val="00081B10"/>
    <w:rsid w:val="000825D3"/>
    <w:rsid w:val="00083125"/>
    <w:rsid w:val="00083290"/>
    <w:rsid w:val="00084213"/>
    <w:rsid w:val="00085EA9"/>
    <w:rsid w:val="00086842"/>
    <w:rsid w:val="000871BC"/>
    <w:rsid w:val="00087942"/>
    <w:rsid w:val="000900D5"/>
    <w:rsid w:val="0009060C"/>
    <w:rsid w:val="00090A4A"/>
    <w:rsid w:val="0009139E"/>
    <w:rsid w:val="00091E20"/>
    <w:rsid w:val="0009287F"/>
    <w:rsid w:val="0009320A"/>
    <w:rsid w:val="00093D1A"/>
    <w:rsid w:val="00095D86"/>
    <w:rsid w:val="00096287"/>
    <w:rsid w:val="00097437"/>
    <w:rsid w:val="000A1B3F"/>
    <w:rsid w:val="000A3818"/>
    <w:rsid w:val="000A42C5"/>
    <w:rsid w:val="000A430B"/>
    <w:rsid w:val="000A4409"/>
    <w:rsid w:val="000A5C54"/>
    <w:rsid w:val="000A71EF"/>
    <w:rsid w:val="000B02D9"/>
    <w:rsid w:val="000B0EE8"/>
    <w:rsid w:val="000B1C4B"/>
    <w:rsid w:val="000B32BA"/>
    <w:rsid w:val="000B6CA3"/>
    <w:rsid w:val="000C2348"/>
    <w:rsid w:val="000C2C29"/>
    <w:rsid w:val="000C3720"/>
    <w:rsid w:val="000C4FDB"/>
    <w:rsid w:val="000C7449"/>
    <w:rsid w:val="000D1B95"/>
    <w:rsid w:val="000D467D"/>
    <w:rsid w:val="000D481B"/>
    <w:rsid w:val="000D535E"/>
    <w:rsid w:val="000D6AD5"/>
    <w:rsid w:val="000D7649"/>
    <w:rsid w:val="000E0339"/>
    <w:rsid w:val="000E1946"/>
    <w:rsid w:val="000E205A"/>
    <w:rsid w:val="000E4DAC"/>
    <w:rsid w:val="000E5019"/>
    <w:rsid w:val="000E61E7"/>
    <w:rsid w:val="000E7A02"/>
    <w:rsid w:val="000F0739"/>
    <w:rsid w:val="000F093A"/>
    <w:rsid w:val="000F2308"/>
    <w:rsid w:val="000F4F77"/>
    <w:rsid w:val="000F4F7C"/>
    <w:rsid w:val="000F5171"/>
    <w:rsid w:val="000F5738"/>
    <w:rsid w:val="000F59F9"/>
    <w:rsid w:val="000F5A3C"/>
    <w:rsid w:val="000F5CFD"/>
    <w:rsid w:val="0010088E"/>
    <w:rsid w:val="00103B98"/>
    <w:rsid w:val="00103C31"/>
    <w:rsid w:val="00103E6B"/>
    <w:rsid w:val="001044D0"/>
    <w:rsid w:val="00106116"/>
    <w:rsid w:val="001079E6"/>
    <w:rsid w:val="00112058"/>
    <w:rsid w:val="00112D9F"/>
    <w:rsid w:val="00113DE8"/>
    <w:rsid w:val="00114520"/>
    <w:rsid w:val="00120D17"/>
    <w:rsid w:val="00121D9E"/>
    <w:rsid w:val="001223A7"/>
    <w:rsid w:val="00123135"/>
    <w:rsid w:val="00124997"/>
    <w:rsid w:val="001261D6"/>
    <w:rsid w:val="001263C2"/>
    <w:rsid w:val="00130501"/>
    <w:rsid w:val="001318BA"/>
    <w:rsid w:val="001356B7"/>
    <w:rsid w:val="00135ED6"/>
    <w:rsid w:val="00136BA8"/>
    <w:rsid w:val="0013788E"/>
    <w:rsid w:val="001408D0"/>
    <w:rsid w:val="0014099C"/>
    <w:rsid w:val="001409E3"/>
    <w:rsid w:val="00141CDF"/>
    <w:rsid w:val="00142607"/>
    <w:rsid w:val="00143320"/>
    <w:rsid w:val="001466C8"/>
    <w:rsid w:val="001505AF"/>
    <w:rsid w:val="00151156"/>
    <w:rsid w:val="0015260E"/>
    <w:rsid w:val="001529C5"/>
    <w:rsid w:val="0015347D"/>
    <w:rsid w:val="00153F2D"/>
    <w:rsid w:val="00154A17"/>
    <w:rsid w:val="00155707"/>
    <w:rsid w:val="00155E89"/>
    <w:rsid w:val="001611C5"/>
    <w:rsid w:val="0016146C"/>
    <w:rsid w:val="00163ECD"/>
    <w:rsid w:val="00164B17"/>
    <w:rsid w:val="00167489"/>
    <w:rsid w:val="00167793"/>
    <w:rsid w:val="00170123"/>
    <w:rsid w:val="00172542"/>
    <w:rsid w:val="00172CCD"/>
    <w:rsid w:val="00174BF9"/>
    <w:rsid w:val="00177242"/>
    <w:rsid w:val="00177574"/>
    <w:rsid w:val="00177F8D"/>
    <w:rsid w:val="00180280"/>
    <w:rsid w:val="001806FA"/>
    <w:rsid w:val="00181EBE"/>
    <w:rsid w:val="001821B4"/>
    <w:rsid w:val="00183E2B"/>
    <w:rsid w:val="00185C12"/>
    <w:rsid w:val="00187088"/>
    <w:rsid w:val="0019015A"/>
    <w:rsid w:val="00190A07"/>
    <w:rsid w:val="00191BF9"/>
    <w:rsid w:val="00193744"/>
    <w:rsid w:val="00194037"/>
    <w:rsid w:val="00197610"/>
    <w:rsid w:val="00197879"/>
    <w:rsid w:val="001A0377"/>
    <w:rsid w:val="001A0E37"/>
    <w:rsid w:val="001A2512"/>
    <w:rsid w:val="001A7D66"/>
    <w:rsid w:val="001B022A"/>
    <w:rsid w:val="001B14A3"/>
    <w:rsid w:val="001B27EB"/>
    <w:rsid w:val="001B3E81"/>
    <w:rsid w:val="001B53E0"/>
    <w:rsid w:val="001B662F"/>
    <w:rsid w:val="001C2AF4"/>
    <w:rsid w:val="001C4BC6"/>
    <w:rsid w:val="001C6256"/>
    <w:rsid w:val="001C69C4"/>
    <w:rsid w:val="001C6C98"/>
    <w:rsid w:val="001D6259"/>
    <w:rsid w:val="001E2EBE"/>
    <w:rsid w:val="001E4184"/>
    <w:rsid w:val="001E6A9A"/>
    <w:rsid w:val="001F18CC"/>
    <w:rsid w:val="001F1F94"/>
    <w:rsid w:val="001F24AF"/>
    <w:rsid w:val="001F340E"/>
    <w:rsid w:val="001F436B"/>
    <w:rsid w:val="001F499E"/>
    <w:rsid w:val="001F718E"/>
    <w:rsid w:val="001F7193"/>
    <w:rsid w:val="002013B1"/>
    <w:rsid w:val="0020394D"/>
    <w:rsid w:val="002041CC"/>
    <w:rsid w:val="00206582"/>
    <w:rsid w:val="002075B1"/>
    <w:rsid w:val="00207B3E"/>
    <w:rsid w:val="00211FAC"/>
    <w:rsid w:val="00213CEB"/>
    <w:rsid w:val="00213E90"/>
    <w:rsid w:val="00220F80"/>
    <w:rsid w:val="00224A81"/>
    <w:rsid w:val="00224AC9"/>
    <w:rsid w:val="00225E5D"/>
    <w:rsid w:val="00227F91"/>
    <w:rsid w:val="002301AA"/>
    <w:rsid w:val="002314C1"/>
    <w:rsid w:val="00231587"/>
    <w:rsid w:val="00231696"/>
    <w:rsid w:val="00233CBD"/>
    <w:rsid w:val="00235EFF"/>
    <w:rsid w:val="002363FC"/>
    <w:rsid w:val="002364DB"/>
    <w:rsid w:val="00237CDB"/>
    <w:rsid w:val="002401B9"/>
    <w:rsid w:val="00242B53"/>
    <w:rsid w:val="002458A7"/>
    <w:rsid w:val="00247639"/>
    <w:rsid w:val="00251180"/>
    <w:rsid w:val="00252567"/>
    <w:rsid w:val="00253B37"/>
    <w:rsid w:val="00254198"/>
    <w:rsid w:val="00254FD0"/>
    <w:rsid w:val="00256F7F"/>
    <w:rsid w:val="00257337"/>
    <w:rsid w:val="00257F54"/>
    <w:rsid w:val="00261B61"/>
    <w:rsid w:val="00262351"/>
    <w:rsid w:val="00262BD0"/>
    <w:rsid w:val="00265D5D"/>
    <w:rsid w:val="002663F2"/>
    <w:rsid w:val="002669CD"/>
    <w:rsid w:val="00270304"/>
    <w:rsid w:val="0027116C"/>
    <w:rsid w:val="0027206E"/>
    <w:rsid w:val="0027418F"/>
    <w:rsid w:val="00274282"/>
    <w:rsid w:val="00274AA4"/>
    <w:rsid w:val="0027756A"/>
    <w:rsid w:val="00277977"/>
    <w:rsid w:val="00282D53"/>
    <w:rsid w:val="00282DA9"/>
    <w:rsid w:val="002831E5"/>
    <w:rsid w:val="0028577B"/>
    <w:rsid w:val="0028588E"/>
    <w:rsid w:val="00287097"/>
    <w:rsid w:val="0028741E"/>
    <w:rsid w:val="00287963"/>
    <w:rsid w:val="00294C53"/>
    <w:rsid w:val="002A05D0"/>
    <w:rsid w:val="002A146A"/>
    <w:rsid w:val="002A1AF1"/>
    <w:rsid w:val="002A1C6B"/>
    <w:rsid w:val="002A3173"/>
    <w:rsid w:val="002A3B8F"/>
    <w:rsid w:val="002A3BAF"/>
    <w:rsid w:val="002A6108"/>
    <w:rsid w:val="002B0694"/>
    <w:rsid w:val="002B1143"/>
    <w:rsid w:val="002B2293"/>
    <w:rsid w:val="002B28E7"/>
    <w:rsid w:val="002B2917"/>
    <w:rsid w:val="002B3E78"/>
    <w:rsid w:val="002B4128"/>
    <w:rsid w:val="002B707C"/>
    <w:rsid w:val="002B7CF0"/>
    <w:rsid w:val="002C0EA9"/>
    <w:rsid w:val="002C4160"/>
    <w:rsid w:val="002C4E04"/>
    <w:rsid w:val="002C502B"/>
    <w:rsid w:val="002C6342"/>
    <w:rsid w:val="002C73D1"/>
    <w:rsid w:val="002D2F1A"/>
    <w:rsid w:val="002D401F"/>
    <w:rsid w:val="002D450E"/>
    <w:rsid w:val="002D685B"/>
    <w:rsid w:val="002D6AAB"/>
    <w:rsid w:val="002E1454"/>
    <w:rsid w:val="002E1627"/>
    <w:rsid w:val="002E2946"/>
    <w:rsid w:val="002E67F2"/>
    <w:rsid w:val="002E69A5"/>
    <w:rsid w:val="002E7EFD"/>
    <w:rsid w:val="002F0B92"/>
    <w:rsid w:val="002F11A5"/>
    <w:rsid w:val="002F1507"/>
    <w:rsid w:val="002F1E61"/>
    <w:rsid w:val="002F2AAF"/>
    <w:rsid w:val="002F2F35"/>
    <w:rsid w:val="002F34FC"/>
    <w:rsid w:val="002F4266"/>
    <w:rsid w:val="002F4837"/>
    <w:rsid w:val="002F4969"/>
    <w:rsid w:val="002F4CC6"/>
    <w:rsid w:val="002F56AA"/>
    <w:rsid w:val="002F6570"/>
    <w:rsid w:val="002F7385"/>
    <w:rsid w:val="003014C7"/>
    <w:rsid w:val="00301858"/>
    <w:rsid w:val="00302009"/>
    <w:rsid w:val="003021FC"/>
    <w:rsid w:val="003115E7"/>
    <w:rsid w:val="00312117"/>
    <w:rsid w:val="003129D3"/>
    <w:rsid w:val="00312F33"/>
    <w:rsid w:val="00313A3E"/>
    <w:rsid w:val="00320748"/>
    <w:rsid w:val="00321142"/>
    <w:rsid w:val="00323CA6"/>
    <w:rsid w:val="00323D84"/>
    <w:rsid w:val="00324310"/>
    <w:rsid w:val="00324F91"/>
    <w:rsid w:val="00325100"/>
    <w:rsid w:val="00326BFB"/>
    <w:rsid w:val="0033311B"/>
    <w:rsid w:val="00333453"/>
    <w:rsid w:val="003338B9"/>
    <w:rsid w:val="00333F16"/>
    <w:rsid w:val="00334523"/>
    <w:rsid w:val="00335A21"/>
    <w:rsid w:val="00336FD9"/>
    <w:rsid w:val="003371FF"/>
    <w:rsid w:val="00337BCC"/>
    <w:rsid w:val="003427D4"/>
    <w:rsid w:val="003442D5"/>
    <w:rsid w:val="003445C8"/>
    <w:rsid w:val="00346FF4"/>
    <w:rsid w:val="00353587"/>
    <w:rsid w:val="0035417D"/>
    <w:rsid w:val="00354495"/>
    <w:rsid w:val="0035494C"/>
    <w:rsid w:val="00354BFB"/>
    <w:rsid w:val="003553EC"/>
    <w:rsid w:val="00356A39"/>
    <w:rsid w:val="003578BF"/>
    <w:rsid w:val="0036314D"/>
    <w:rsid w:val="003646B3"/>
    <w:rsid w:val="00364CAD"/>
    <w:rsid w:val="00364F54"/>
    <w:rsid w:val="00365537"/>
    <w:rsid w:val="00366113"/>
    <w:rsid w:val="003672A7"/>
    <w:rsid w:val="003674D1"/>
    <w:rsid w:val="00367CA7"/>
    <w:rsid w:val="003733FB"/>
    <w:rsid w:val="00374109"/>
    <w:rsid w:val="003741DF"/>
    <w:rsid w:val="003743E2"/>
    <w:rsid w:val="003762C3"/>
    <w:rsid w:val="003772A9"/>
    <w:rsid w:val="00377C9D"/>
    <w:rsid w:val="00383D33"/>
    <w:rsid w:val="003841AD"/>
    <w:rsid w:val="00384A97"/>
    <w:rsid w:val="00385E7A"/>
    <w:rsid w:val="00386816"/>
    <w:rsid w:val="003872C3"/>
    <w:rsid w:val="00390854"/>
    <w:rsid w:val="00391047"/>
    <w:rsid w:val="003916CF"/>
    <w:rsid w:val="003918F1"/>
    <w:rsid w:val="00391A41"/>
    <w:rsid w:val="00394E14"/>
    <w:rsid w:val="00397948"/>
    <w:rsid w:val="003A07B6"/>
    <w:rsid w:val="003A12CB"/>
    <w:rsid w:val="003A22CA"/>
    <w:rsid w:val="003A2CA9"/>
    <w:rsid w:val="003A30F1"/>
    <w:rsid w:val="003A3953"/>
    <w:rsid w:val="003A4061"/>
    <w:rsid w:val="003A4725"/>
    <w:rsid w:val="003A6E4A"/>
    <w:rsid w:val="003B00B1"/>
    <w:rsid w:val="003B04B5"/>
    <w:rsid w:val="003B2C27"/>
    <w:rsid w:val="003B5893"/>
    <w:rsid w:val="003B6375"/>
    <w:rsid w:val="003B7252"/>
    <w:rsid w:val="003C11E5"/>
    <w:rsid w:val="003C15E3"/>
    <w:rsid w:val="003C318B"/>
    <w:rsid w:val="003C3637"/>
    <w:rsid w:val="003C56BA"/>
    <w:rsid w:val="003C5B20"/>
    <w:rsid w:val="003C79D5"/>
    <w:rsid w:val="003D20D1"/>
    <w:rsid w:val="003D3D3F"/>
    <w:rsid w:val="003D3FC5"/>
    <w:rsid w:val="003D595C"/>
    <w:rsid w:val="003D64ED"/>
    <w:rsid w:val="003D6757"/>
    <w:rsid w:val="003D6881"/>
    <w:rsid w:val="003E17CE"/>
    <w:rsid w:val="003E2674"/>
    <w:rsid w:val="003E291D"/>
    <w:rsid w:val="003E6AC0"/>
    <w:rsid w:val="003F0207"/>
    <w:rsid w:val="003F1473"/>
    <w:rsid w:val="003F4022"/>
    <w:rsid w:val="003F5193"/>
    <w:rsid w:val="00400558"/>
    <w:rsid w:val="00401901"/>
    <w:rsid w:val="004020E1"/>
    <w:rsid w:val="00402784"/>
    <w:rsid w:val="00402AC5"/>
    <w:rsid w:val="00403D1F"/>
    <w:rsid w:val="00404210"/>
    <w:rsid w:val="0040664E"/>
    <w:rsid w:val="004070A0"/>
    <w:rsid w:val="0041298C"/>
    <w:rsid w:val="00413140"/>
    <w:rsid w:val="004132AA"/>
    <w:rsid w:val="00414D52"/>
    <w:rsid w:val="00416502"/>
    <w:rsid w:val="004169F6"/>
    <w:rsid w:val="004169FC"/>
    <w:rsid w:val="00416B0E"/>
    <w:rsid w:val="00416DC9"/>
    <w:rsid w:val="00421339"/>
    <w:rsid w:val="00421A3D"/>
    <w:rsid w:val="004252A1"/>
    <w:rsid w:val="00426049"/>
    <w:rsid w:val="00426213"/>
    <w:rsid w:val="0042642C"/>
    <w:rsid w:val="00430234"/>
    <w:rsid w:val="00432E50"/>
    <w:rsid w:val="004334C7"/>
    <w:rsid w:val="00437C36"/>
    <w:rsid w:val="00442CA5"/>
    <w:rsid w:val="00444068"/>
    <w:rsid w:val="00444203"/>
    <w:rsid w:val="0044526D"/>
    <w:rsid w:val="004455D7"/>
    <w:rsid w:val="00445DAB"/>
    <w:rsid w:val="004475F0"/>
    <w:rsid w:val="004479C7"/>
    <w:rsid w:val="00452DDA"/>
    <w:rsid w:val="00452FF3"/>
    <w:rsid w:val="004604EA"/>
    <w:rsid w:val="00460E85"/>
    <w:rsid w:val="00461057"/>
    <w:rsid w:val="00461179"/>
    <w:rsid w:val="004627A3"/>
    <w:rsid w:val="004636BD"/>
    <w:rsid w:val="00465AC2"/>
    <w:rsid w:val="0046613D"/>
    <w:rsid w:val="0046639D"/>
    <w:rsid w:val="004668C0"/>
    <w:rsid w:val="00471B56"/>
    <w:rsid w:val="00473AFC"/>
    <w:rsid w:val="00475E49"/>
    <w:rsid w:val="00477F0F"/>
    <w:rsid w:val="0048276C"/>
    <w:rsid w:val="00484DDE"/>
    <w:rsid w:val="004863D9"/>
    <w:rsid w:val="00486796"/>
    <w:rsid w:val="004902DA"/>
    <w:rsid w:val="00490FE8"/>
    <w:rsid w:val="004918D3"/>
    <w:rsid w:val="00492488"/>
    <w:rsid w:val="00496438"/>
    <w:rsid w:val="00496662"/>
    <w:rsid w:val="004976CF"/>
    <w:rsid w:val="00497972"/>
    <w:rsid w:val="004A160F"/>
    <w:rsid w:val="004A1E81"/>
    <w:rsid w:val="004A279E"/>
    <w:rsid w:val="004A5E90"/>
    <w:rsid w:val="004B0538"/>
    <w:rsid w:val="004B090E"/>
    <w:rsid w:val="004B0E38"/>
    <w:rsid w:val="004B1478"/>
    <w:rsid w:val="004B14DC"/>
    <w:rsid w:val="004B1BC1"/>
    <w:rsid w:val="004B27A8"/>
    <w:rsid w:val="004B2EA2"/>
    <w:rsid w:val="004B3415"/>
    <w:rsid w:val="004B3A21"/>
    <w:rsid w:val="004B6643"/>
    <w:rsid w:val="004B6EA5"/>
    <w:rsid w:val="004B720E"/>
    <w:rsid w:val="004C0568"/>
    <w:rsid w:val="004C135B"/>
    <w:rsid w:val="004C179B"/>
    <w:rsid w:val="004C2256"/>
    <w:rsid w:val="004C2804"/>
    <w:rsid w:val="004C2D04"/>
    <w:rsid w:val="004C2F4C"/>
    <w:rsid w:val="004C48B5"/>
    <w:rsid w:val="004C4913"/>
    <w:rsid w:val="004C4972"/>
    <w:rsid w:val="004C567C"/>
    <w:rsid w:val="004C76E1"/>
    <w:rsid w:val="004D0C59"/>
    <w:rsid w:val="004D14C9"/>
    <w:rsid w:val="004D3143"/>
    <w:rsid w:val="004D3431"/>
    <w:rsid w:val="004D4536"/>
    <w:rsid w:val="004D4EBD"/>
    <w:rsid w:val="004D5616"/>
    <w:rsid w:val="004D591D"/>
    <w:rsid w:val="004F0FBA"/>
    <w:rsid w:val="004F12EB"/>
    <w:rsid w:val="004F3EB9"/>
    <w:rsid w:val="004F55A2"/>
    <w:rsid w:val="004F5ECD"/>
    <w:rsid w:val="004F6315"/>
    <w:rsid w:val="004F690C"/>
    <w:rsid w:val="004F6CC6"/>
    <w:rsid w:val="0050078E"/>
    <w:rsid w:val="00501536"/>
    <w:rsid w:val="00501F0A"/>
    <w:rsid w:val="005046C5"/>
    <w:rsid w:val="00505028"/>
    <w:rsid w:val="0051059D"/>
    <w:rsid w:val="005112E7"/>
    <w:rsid w:val="0051136D"/>
    <w:rsid w:val="00511C0B"/>
    <w:rsid w:val="005128F2"/>
    <w:rsid w:val="00514DD9"/>
    <w:rsid w:val="005152B8"/>
    <w:rsid w:val="005155D8"/>
    <w:rsid w:val="00517140"/>
    <w:rsid w:val="00520BD6"/>
    <w:rsid w:val="0052203D"/>
    <w:rsid w:val="00523183"/>
    <w:rsid w:val="005243DD"/>
    <w:rsid w:val="00532DB7"/>
    <w:rsid w:val="00532F60"/>
    <w:rsid w:val="00533795"/>
    <w:rsid w:val="00533BDA"/>
    <w:rsid w:val="00534648"/>
    <w:rsid w:val="00534980"/>
    <w:rsid w:val="00535F87"/>
    <w:rsid w:val="00536BB3"/>
    <w:rsid w:val="00537DF5"/>
    <w:rsid w:val="00541411"/>
    <w:rsid w:val="00541742"/>
    <w:rsid w:val="00541CB5"/>
    <w:rsid w:val="0054220C"/>
    <w:rsid w:val="005424B4"/>
    <w:rsid w:val="005441DD"/>
    <w:rsid w:val="005457B8"/>
    <w:rsid w:val="005459C2"/>
    <w:rsid w:val="00546CE7"/>
    <w:rsid w:val="00550B0E"/>
    <w:rsid w:val="0055313B"/>
    <w:rsid w:val="0055338C"/>
    <w:rsid w:val="00553738"/>
    <w:rsid w:val="00553950"/>
    <w:rsid w:val="00553B9E"/>
    <w:rsid w:val="0056133B"/>
    <w:rsid w:val="0056228C"/>
    <w:rsid w:val="00563500"/>
    <w:rsid w:val="00564CF4"/>
    <w:rsid w:val="00564E65"/>
    <w:rsid w:val="00565455"/>
    <w:rsid w:val="005670E3"/>
    <w:rsid w:val="0056737C"/>
    <w:rsid w:val="005677CB"/>
    <w:rsid w:val="00570099"/>
    <w:rsid w:val="005702B5"/>
    <w:rsid w:val="00570C56"/>
    <w:rsid w:val="005710C3"/>
    <w:rsid w:val="0057285D"/>
    <w:rsid w:val="00572B58"/>
    <w:rsid w:val="00573966"/>
    <w:rsid w:val="00573FDA"/>
    <w:rsid w:val="00574A47"/>
    <w:rsid w:val="00574B90"/>
    <w:rsid w:val="005762CE"/>
    <w:rsid w:val="00576328"/>
    <w:rsid w:val="005767FE"/>
    <w:rsid w:val="00577919"/>
    <w:rsid w:val="005812C0"/>
    <w:rsid w:val="00582BFB"/>
    <w:rsid w:val="00583A3A"/>
    <w:rsid w:val="00583B6F"/>
    <w:rsid w:val="00585CD8"/>
    <w:rsid w:val="00586992"/>
    <w:rsid w:val="005914F0"/>
    <w:rsid w:val="0059191C"/>
    <w:rsid w:val="00591D90"/>
    <w:rsid w:val="0059285E"/>
    <w:rsid w:val="005968EB"/>
    <w:rsid w:val="005976FA"/>
    <w:rsid w:val="00597D18"/>
    <w:rsid w:val="005A024B"/>
    <w:rsid w:val="005A3442"/>
    <w:rsid w:val="005A78ED"/>
    <w:rsid w:val="005B089C"/>
    <w:rsid w:val="005B683B"/>
    <w:rsid w:val="005B6E9F"/>
    <w:rsid w:val="005B7FC3"/>
    <w:rsid w:val="005C1078"/>
    <w:rsid w:val="005C1642"/>
    <w:rsid w:val="005C17B0"/>
    <w:rsid w:val="005C3817"/>
    <w:rsid w:val="005C4BE5"/>
    <w:rsid w:val="005C51CA"/>
    <w:rsid w:val="005C5806"/>
    <w:rsid w:val="005D02E4"/>
    <w:rsid w:val="005D039B"/>
    <w:rsid w:val="005D1117"/>
    <w:rsid w:val="005D1640"/>
    <w:rsid w:val="005D3EDD"/>
    <w:rsid w:val="005E1DFE"/>
    <w:rsid w:val="005E22F4"/>
    <w:rsid w:val="005E3397"/>
    <w:rsid w:val="005E4EFD"/>
    <w:rsid w:val="005E63CA"/>
    <w:rsid w:val="005E6E9E"/>
    <w:rsid w:val="005E79B6"/>
    <w:rsid w:val="005F2C6B"/>
    <w:rsid w:val="005F3A56"/>
    <w:rsid w:val="005F49A6"/>
    <w:rsid w:val="005F4E80"/>
    <w:rsid w:val="005F588B"/>
    <w:rsid w:val="005F75A7"/>
    <w:rsid w:val="005F76D7"/>
    <w:rsid w:val="005F7E53"/>
    <w:rsid w:val="00600572"/>
    <w:rsid w:val="00601291"/>
    <w:rsid w:val="00603989"/>
    <w:rsid w:val="00603B01"/>
    <w:rsid w:val="00605871"/>
    <w:rsid w:val="00605CBC"/>
    <w:rsid w:val="00606225"/>
    <w:rsid w:val="0060698E"/>
    <w:rsid w:val="00611047"/>
    <w:rsid w:val="00613519"/>
    <w:rsid w:val="006169EA"/>
    <w:rsid w:val="00617471"/>
    <w:rsid w:val="00617E7A"/>
    <w:rsid w:val="00620FDC"/>
    <w:rsid w:val="006216EA"/>
    <w:rsid w:val="00622B95"/>
    <w:rsid w:val="0062327C"/>
    <w:rsid w:val="0062396A"/>
    <w:rsid w:val="006248FA"/>
    <w:rsid w:val="00625BA3"/>
    <w:rsid w:val="00626E0C"/>
    <w:rsid w:val="006278F8"/>
    <w:rsid w:val="006301BF"/>
    <w:rsid w:val="006313D1"/>
    <w:rsid w:val="006314BA"/>
    <w:rsid w:val="00631628"/>
    <w:rsid w:val="006320A3"/>
    <w:rsid w:val="006329D7"/>
    <w:rsid w:val="00632D45"/>
    <w:rsid w:val="00634456"/>
    <w:rsid w:val="00635A7C"/>
    <w:rsid w:val="0063626C"/>
    <w:rsid w:val="00642E62"/>
    <w:rsid w:val="006456F1"/>
    <w:rsid w:val="006470FC"/>
    <w:rsid w:val="00647E31"/>
    <w:rsid w:val="006512F0"/>
    <w:rsid w:val="00653622"/>
    <w:rsid w:val="0065772F"/>
    <w:rsid w:val="00657D9A"/>
    <w:rsid w:val="00660968"/>
    <w:rsid w:val="006612A5"/>
    <w:rsid w:val="006623CD"/>
    <w:rsid w:val="0066372F"/>
    <w:rsid w:val="00664070"/>
    <w:rsid w:val="00670A08"/>
    <w:rsid w:val="006742C6"/>
    <w:rsid w:val="00674B84"/>
    <w:rsid w:val="00674DC1"/>
    <w:rsid w:val="00675C70"/>
    <w:rsid w:val="006763D1"/>
    <w:rsid w:val="006808F1"/>
    <w:rsid w:val="00680AD4"/>
    <w:rsid w:val="006821FF"/>
    <w:rsid w:val="00684B44"/>
    <w:rsid w:val="006865CF"/>
    <w:rsid w:val="00686D74"/>
    <w:rsid w:val="00686E45"/>
    <w:rsid w:val="00690252"/>
    <w:rsid w:val="00690F38"/>
    <w:rsid w:val="006913AD"/>
    <w:rsid w:val="006920E4"/>
    <w:rsid w:val="0069386A"/>
    <w:rsid w:val="006940B1"/>
    <w:rsid w:val="0069434D"/>
    <w:rsid w:val="00694F91"/>
    <w:rsid w:val="0069691C"/>
    <w:rsid w:val="006A1F77"/>
    <w:rsid w:val="006A21B5"/>
    <w:rsid w:val="006A23C7"/>
    <w:rsid w:val="006A34CA"/>
    <w:rsid w:val="006A5308"/>
    <w:rsid w:val="006A7317"/>
    <w:rsid w:val="006B037B"/>
    <w:rsid w:val="006B0591"/>
    <w:rsid w:val="006B0CAE"/>
    <w:rsid w:val="006B14C0"/>
    <w:rsid w:val="006B1FC3"/>
    <w:rsid w:val="006B2EA0"/>
    <w:rsid w:val="006B3DBC"/>
    <w:rsid w:val="006B67FF"/>
    <w:rsid w:val="006B685E"/>
    <w:rsid w:val="006C067D"/>
    <w:rsid w:val="006C0B2C"/>
    <w:rsid w:val="006C61A9"/>
    <w:rsid w:val="006D24F8"/>
    <w:rsid w:val="006D276E"/>
    <w:rsid w:val="006D6826"/>
    <w:rsid w:val="006D6D81"/>
    <w:rsid w:val="006D7194"/>
    <w:rsid w:val="006D77D1"/>
    <w:rsid w:val="006E0325"/>
    <w:rsid w:val="006E0BEE"/>
    <w:rsid w:val="006E0CAF"/>
    <w:rsid w:val="006E141E"/>
    <w:rsid w:val="006E325C"/>
    <w:rsid w:val="006E4710"/>
    <w:rsid w:val="006E5162"/>
    <w:rsid w:val="006E5AC9"/>
    <w:rsid w:val="006E6F86"/>
    <w:rsid w:val="006F00FF"/>
    <w:rsid w:val="006F2693"/>
    <w:rsid w:val="006F37ED"/>
    <w:rsid w:val="006F3E9F"/>
    <w:rsid w:val="006F7D11"/>
    <w:rsid w:val="00700C08"/>
    <w:rsid w:val="00701589"/>
    <w:rsid w:val="0070259F"/>
    <w:rsid w:val="0070375D"/>
    <w:rsid w:val="00704F2E"/>
    <w:rsid w:val="0070534B"/>
    <w:rsid w:val="00706333"/>
    <w:rsid w:val="00711176"/>
    <w:rsid w:val="007116D7"/>
    <w:rsid w:val="00711B47"/>
    <w:rsid w:val="0071221A"/>
    <w:rsid w:val="00712346"/>
    <w:rsid w:val="00713A2E"/>
    <w:rsid w:val="00714C03"/>
    <w:rsid w:val="00720F18"/>
    <w:rsid w:val="00720FC8"/>
    <w:rsid w:val="00721F96"/>
    <w:rsid w:val="00722B2A"/>
    <w:rsid w:val="007236F5"/>
    <w:rsid w:val="0072457D"/>
    <w:rsid w:val="00731A97"/>
    <w:rsid w:val="00733D54"/>
    <w:rsid w:val="00735238"/>
    <w:rsid w:val="007358B9"/>
    <w:rsid w:val="00735E5D"/>
    <w:rsid w:val="00740863"/>
    <w:rsid w:val="00741A15"/>
    <w:rsid w:val="0074208D"/>
    <w:rsid w:val="00742680"/>
    <w:rsid w:val="007429FC"/>
    <w:rsid w:val="00743C2C"/>
    <w:rsid w:val="007444BD"/>
    <w:rsid w:val="00745FE8"/>
    <w:rsid w:val="00746171"/>
    <w:rsid w:val="00753C98"/>
    <w:rsid w:val="00755237"/>
    <w:rsid w:val="00755A7B"/>
    <w:rsid w:val="00755A80"/>
    <w:rsid w:val="00757898"/>
    <w:rsid w:val="00761FF8"/>
    <w:rsid w:val="00765161"/>
    <w:rsid w:val="00767C91"/>
    <w:rsid w:val="00767EF4"/>
    <w:rsid w:val="00771D26"/>
    <w:rsid w:val="0077346E"/>
    <w:rsid w:val="00773B16"/>
    <w:rsid w:val="007761C5"/>
    <w:rsid w:val="007769C6"/>
    <w:rsid w:val="0077711D"/>
    <w:rsid w:val="007801AD"/>
    <w:rsid w:val="00781BBC"/>
    <w:rsid w:val="007823FF"/>
    <w:rsid w:val="00784B2A"/>
    <w:rsid w:val="007876D4"/>
    <w:rsid w:val="0079048D"/>
    <w:rsid w:val="00790A73"/>
    <w:rsid w:val="00790B26"/>
    <w:rsid w:val="00790F06"/>
    <w:rsid w:val="00791304"/>
    <w:rsid w:val="007935A6"/>
    <w:rsid w:val="00794AAD"/>
    <w:rsid w:val="00794BAC"/>
    <w:rsid w:val="00794E6A"/>
    <w:rsid w:val="00795102"/>
    <w:rsid w:val="0079597B"/>
    <w:rsid w:val="00796A43"/>
    <w:rsid w:val="007A085F"/>
    <w:rsid w:val="007A08B6"/>
    <w:rsid w:val="007A3EFC"/>
    <w:rsid w:val="007A4E0A"/>
    <w:rsid w:val="007A5BE3"/>
    <w:rsid w:val="007B1F4C"/>
    <w:rsid w:val="007B3AA7"/>
    <w:rsid w:val="007B4D71"/>
    <w:rsid w:val="007B50BC"/>
    <w:rsid w:val="007B68C9"/>
    <w:rsid w:val="007B6910"/>
    <w:rsid w:val="007B6AF3"/>
    <w:rsid w:val="007B7C3F"/>
    <w:rsid w:val="007B7F8C"/>
    <w:rsid w:val="007C30FF"/>
    <w:rsid w:val="007C4CD5"/>
    <w:rsid w:val="007C4CF9"/>
    <w:rsid w:val="007C5518"/>
    <w:rsid w:val="007C6253"/>
    <w:rsid w:val="007C69DC"/>
    <w:rsid w:val="007C775C"/>
    <w:rsid w:val="007D1547"/>
    <w:rsid w:val="007D24B6"/>
    <w:rsid w:val="007D2598"/>
    <w:rsid w:val="007D2AB7"/>
    <w:rsid w:val="007D3F24"/>
    <w:rsid w:val="007D4A62"/>
    <w:rsid w:val="007D4BA0"/>
    <w:rsid w:val="007D52B0"/>
    <w:rsid w:val="007D5745"/>
    <w:rsid w:val="007D627E"/>
    <w:rsid w:val="007D629C"/>
    <w:rsid w:val="007D7B79"/>
    <w:rsid w:val="007E1149"/>
    <w:rsid w:val="007E4D10"/>
    <w:rsid w:val="007F1453"/>
    <w:rsid w:val="007F1AAE"/>
    <w:rsid w:val="007F1ADF"/>
    <w:rsid w:val="007F320F"/>
    <w:rsid w:val="007F364F"/>
    <w:rsid w:val="008024F5"/>
    <w:rsid w:val="008026DC"/>
    <w:rsid w:val="00803DF5"/>
    <w:rsid w:val="00805D12"/>
    <w:rsid w:val="00805F58"/>
    <w:rsid w:val="008062AF"/>
    <w:rsid w:val="00806455"/>
    <w:rsid w:val="008136B1"/>
    <w:rsid w:val="00814F1F"/>
    <w:rsid w:val="0081535A"/>
    <w:rsid w:val="0081595B"/>
    <w:rsid w:val="00816810"/>
    <w:rsid w:val="0081773D"/>
    <w:rsid w:val="008241F0"/>
    <w:rsid w:val="00825200"/>
    <w:rsid w:val="008305E7"/>
    <w:rsid w:val="00830B30"/>
    <w:rsid w:val="00830C3A"/>
    <w:rsid w:val="00832247"/>
    <w:rsid w:val="008332B2"/>
    <w:rsid w:val="00833BBB"/>
    <w:rsid w:val="00836E4F"/>
    <w:rsid w:val="0083786B"/>
    <w:rsid w:val="0084029E"/>
    <w:rsid w:val="0084189C"/>
    <w:rsid w:val="00841FD7"/>
    <w:rsid w:val="008422E3"/>
    <w:rsid w:val="00842E96"/>
    <w:rsid w:val="008440D4"/>
    <w:rsid w:val="008452A7"/>
    <w:rsid w:val="008453D3"/>
    <w:rsid w:val="0084629F"/>
    <w:rsid w:val="00851BD2"/>
    <w:rsid w:val="00852A92"/>
    <w:rsid w:val="0085312C"/>
    <w:rsid w:val="00853C35"/>
    <w:rsid w:val="00853EDC"/>
    <w:rsid w:val="00855561"/>
    <w:rsid w:val="00855910"/>
    <w:rsid w:val="00855B9A"/>
    <w:rsid w:val="00856428"/>
    <w:rsid w:val="00856754"/>
    <w:rsid w:val="00856E28"/>
    <w:rsid w:val="008603E5"/>
    <w:rsid w:val="00860C34"/>
    <w:rsid w:val="0086104C"/>
    <w:rsid w:val="00861528"/>
    <w:rsid w:val="008615B3"/>
    <w:rsid w:val="00862594"/>
    <w:rsid w:val="0086279D"/>
    <w:rsid w:val="00862BE6"/>
    <w:rsid w:val="008669F5"/>
    <w:rsid w:val="008677B6"/>
    <w:rsid w:val="00870459"/>
    <w:rsid w:val="008707DC"/>
    <w:rsid w:val="0087169F"/>
    <w:rsid w:val="00871A51"/>
    <w:rsid w:val="00871F82"/>
    <w:rsid w:val="00872FFB"/>
    <w:rsid w:val="00875D2E"/>
    <w:rsid w:val="00877D36"/>
    <w:rsid w:val="00880143"/>
    <w:rsid w:val="00880E04"/>
    <w:rsid w:val="00881EA4"/>
    <w:rsid w:val="0088356E"/>
    <w:rsid w:val="00885985"/>
    <w:rsid w:val="0088686C"/>
    <w:rsid w:val="0088729F"/>
    <w:rsid w:val="00887B6B"/>
    <w:rsid w:val="008906E5"/>
    <w:rsid w:val="0089257F"/>
    <w:rsid w:val="00892D7A"/>
    <w:rsid w:val="00892F7A"/>
    <w:rsid w:val="00893A53"/>
    <w:rsid w:val="00893E69"/>
    <w:rsid w:val="0089455E"/>
    <w:rsid w:val="00894D8B"/>
    <w:rsid w:val="008956F6"/>
    <w:rsid w:val="00897EF5"/>
    <w:rsid w:val="008A12A8"/>
    <w:rsid w:val="008A4686"/>
    <w:rsid w:val="008A4881"/>
    <w:rsid w:val="008A4B61"/>
    <w:rsid w:val="008A65FC"/>
    <w:rsid w:val="008A75A5"/>
    <w:rsid w:val="008B09D7"/>
    <w:rsid w:val="008B12F6"/>
    <w:rsid w:val="008B1868"/>
    <w:rsid w:val="008B1B01"/>
    <w:rsid w:val="008B3FF9"/>
    <w:rsid w:val="008B7C01"/>
    <w:rsid w:val="008C01AF"/>
    <w:rsid w:val="008C2303"/>
    <w:rsid w:val="008C304B"/>
    <w:rsid w:val="008C4D2A"/>
    <w:rsid w:val="008C5CB4"/>
    <w:rsid w:val="008C6B74"/>
    <w:rsid w:val="008C6FF7"/>
    <w:rsid w:val="008C729E"/>
    <w:rsid w:val="008C7D4E"/>
    <w:rsid w:val="008D20CC"/>
    <w:rsid w:val="008D40A0"/>
    <w:rsid w:val="008D4130"/>
    <w:rsid w:val="008D51F4"/>
    <w:rsid w:val="008D53D0"/>
    <w:rsid w:val="008D701E"/>
    <w:rsid w:val="008D70F9"/>
    <w:rsid w:val="008E088F"/>
    <w:rsid w:val="008E24DD"/>
    <w:rsid w:val="008E2683"/>
    <w:rsid w:val="008E5525"/>
    <w:rsid w:val="008E79E9"/>
    <w:rsid w:val="008F0BC3"/>
    <w:rsid w:val="008F0D6C"/>
    <w:rsid w:val="008F1530"/>
    <w:rsid w:val="008F294B"/>
    <w:rsid w:val="008F6B37"/>
    <w:rsid w:val="009002BC"/>
    <w:rsid w:val="00902C05"/>
    <w:rsid w:val="0090331F"/>
    <w:rsid w:val="00903B87"/>
    <w:rsid w:val="00903E72"/>
    <w:rsid w:val="00905037"/>
    <w:rsid w:val="00907AE0"/>
    <w:rsid w:val="00907BC2"/>
    <w:rsid w:val="0091352A"/>
    <w:rsid w:val="0091428D"/>
    <w:rsid w:val="00915D7E"/>
    <w:rsid w:val="00916A23"/>
    <w:rsid w:val="00916BA8"/>
    <w:rsid w:val="00917B14"/>
    <w:rsid w:val="009216E2"/>
    <w:rsid w:val="00921EFA"/>
    <w:rsid w:val="0092387C"/>
    <w:rsid w:val="00923C32"/>
    <w:rsid w:val="00924FCB"/>
    <w:rsid w:val="0092534D"/>
    <w:rsid w:val="00925771"/>
    <w:rsid w:val="00927016"/>
    <w:rsid w:val="00931915"/>
    <w:rsid w:val="00931B4C"/>
    <w:rsid w:val="00931CE5"/>
    <w:rsid w:val="00933900"/>
    <w:rsid w:val="00933B88"/>
    <w:rsid w:val="00935212"/>
    <w:rsid w:val="00940573"/>
    <w:rsid w:val="009410FC"/>
    <w:rsid w:val="00942C34"/>
    <w:rsid w:val="00944012"/>
    <w:rsid w:val="00944E96"/>
    <w:rsid w:val="00945075"/>
    <w:rsid w:val="009453A4"/>
    <w:rsid w:val="00945A35"/>
    <w:rsid w:val="00947596"/>
    <w:rsid w:val="00954113"/>
    <w:rsid w:val="009544C8"/>
    <w:rsid w:val="009554ED"/>
    <w:rsid w:val="00956C44"/>
    <w:rsid w:val="009604D5"/>
    <w:rsid w:val="009608FE"/>
    <w:rsid w:val="00960D6D"/>
    <w:rsid w:val="0096189C"/>
    <w:rsid w:val="00961AC5"/>
    <w:rsid w:val="00961B9A"/>
    <w:rsid w:val="009623F9"/>
    <w:rsid w:val="009625A7"/>
    <w:rsid w:val="00963B23"/>
    <w:rsid w:val="009648F3"/>
    <w:rsid w:val="00965BE7"/>
    <w:rsid w:val="00970A79"/>
    <w:rsid w:val="0097190E"/>
    <w:rsid w:val="00971C30"/>
    <w:rsid w:val="00973005"/>
    <w:rsid w:val="00974A57"/>
    <w:rsid w:val="009751B9"/>
    <w:rsid w:val="00975CDE"/>
    <w:rsid w:val="00977C8B"/>
    <w:rsid w:val="00977D0A"/>
    <w:rsid w:val="00981EDB"/>
    <w:rsid w:val="00983D24"/>
    <w:rsid w:val="009846CF"/>
    <w:rsid w:val="00984C5D"/>
    <w:rsid w:val="009865A9"/>
    <w:rsid w:val="00986BBF"/>
    <w:rsid w:val="00987D9A"/>
    <w:rsid w:val="009900E6"/>
    <w:rsid w:val="00992DDC"/>
    <w:rsid w:val="00993DA4"/>
    <w:rsid w:val="00994829"/>
    <w:rsid w:val="00994957"/>
    <w:rsid w:val="00996B30"/>
    <w:rsid w:val="009A0666"/>
    <w:rsid w:val="009A1314"/>
    <w:rsid w:val="009A1DF1"/>
    <w:rsid w:val="009A3DB2"/>
    <w:rsid w:val="009A3DE5"/>
    <w:rsid w:val="009A4469"/>
    <w:rsid w:val="009A53A3"/>
    <w:rsid w:val="009A704D"/>
    <w:rsid w:val="009B12D6"/>
    <w:rsid w:val="009B20C0"/>
    <w:rsid w:val="009B23D0"/>
    <w:rsid w:val="009B3A74"/>
    <w:rsid w:val="009B474F"/>
    <w:rsid w:val="009B5061"/>
    <w:rsid w:val="009B5C10"/>
    <w:rsid w:val="009C3132"/>
    <w:rsid w:val="009C3E7A"/>
    <w:rsid w:val="009C3EC4"/>
    <w:rsid w:val="009C4B99"/>
    <w:rsid w:val="009C6651"/>
    <w:rsid w:val="009C66A9"/>
    <w:rsid w:val="009D07ED"/>
    <w:rsid w:val="009D2522"/>
    <w:rsid w:val="009D2797"/>
    <w:rsid w:val="009D2E44"/>
    <w:rsid w:val="009D4B52"/>
    <w:rsid w:val="009D4B98"/>
    <w:rsid w:val="009F2E47"/>
    <w:rsid w:val="009F506F"/>
    <w:rsid w:val="009F6F71"/>
    <w:rsid w:val="00A0101E"/>
    <w:rsid w:val="00A0318D"/>
    <w:rsid w:val="00A04C89"/>
    <w:rsid w:val="00A059F6"/>
    <w:rsid w:val="00A05CEA"/>
    <w:rsid w:val="00A0706B"/>
    <w:rsid w:val="00A14674"/>
    <w:rsid w:val="00A149E5"/>
    <w:rsid w:val="00A25193"/>
    <w:rsid w:val="00A25D67"/>
    <w:rsid w:val="00A25F94"/>
    <w:rsid w:val="00A309C8"/>
    <w:rsid w:val="00A353FA"/>
    <w:rsid w:val="00A35DBA"/>
    <w:rsid w:val="00A36A5F"/>
    <w:rsid w:val="00A36DA0"/>
    <w:rsid w:val="00A409C4"/>
    <w:rsid w:val="00A41E55"/>
    <w:rsid w:val="00A43D2F"/>
    <w:rsid w:val="00A4441A"/>
    <w:rsid w:val="00A44614"/>
    <w:rsid w:val="00A45ED3"/>
    <w:rsid w:val="00A4633E"/>
    <w:rsid w:val="00A47547"/>
    <w:rsid w:val="00A47B32"/>
    <w:rsid w:val="00A51FEE"/>
    <w:rsid w:val="00A532FD"/>
    <w:rsid w:val="00A550BE"/>
    <w:rsid w:val="00A55CE2"/>
    <w:rsid w:val="00A5655A"/>
    <w:rsid w:val="00A56B74"/>
    <w:rsid w:val="00A614AC"/>
    <w:rsid w:val="00A6259E"/>
    <w:rsid w:val="00A650A5"/>
    <w:rsid w:val="00A662F7"/>
    <w:rsid w:val="00A6674A"/>
    <w:rsid w:val="00A701D5"/>
    <w:rsid w:val="00A70B0D"/>
    <w:rsid w:val="00A71071"/>
    <w:rsid w:val="00A7289C"/>
    <w:rsid w:val="00A73269"/>
    <w:rsid w:val="00A7331C"/>
    <w:rsid w:val="00A73E1F"/>
    <w:rsid w:val="00A74E1D"/>
    <w:rsid w:val="00A7521F"/>
    <w:rsid w:val="00A7610B"/>
    <w:rsid w:val="00A76D22"/>
    <w:rsid w:val="00A779CF"/>
    <w:rsid w:val="00A82227"/>
    <w:rsid w:val="00A82427"/>
    <w:rsid w:val="00A83E1C"/>
    <w:rsid w:val="00A84020"/>
    <w:rsid w:val="00A85843"/>
    <w:rsid w:val="00A87469"/>
    <w:rsid w:val="00A90B60"/>
    <w:rsid w:val="00A937A7"/>
    <w:rsid w:val="00A94609"/>
    <w:rsid w:val="00A95EE6"/>
    <w:rsid w:val="00A96F47"/>
    <w:rsid w:val="00AA052D"/>
    <w:rsid w:val="00AA094F"/>
    <w:rsid w:val="00AA2009"/>
    <w:rsid w:val="00AA2C5F"/>
    <w:rsid w:val="00AA3889"/>
    <w:rsid w:val="00AA50BB"/>
    <w:rsid w:val="00AA5266"/>
    <w:rsid w:val="00AA5757"/>
    <w:rsid w:val="00AA639E"/>
    <w:rsid w:val="00AA66ED"/>
    <w:rsid w:val="00AA67DD"/>
    <w:rsid w:val="00AB0300"/>
    <w:rsid w:val="00AB077A"/>
    <w:rsid w:val="00AB0CA5"/>
    <w:rsid w:val="00AB1574"/>
    <w:rsid w:val="00AB22CE"/>
    <w:rsid w:val="00AB3E7B"/>
    <w:rsid w:val="00AB4578"/>
    <w:rsid w:val="00AB6DDD"/>
    <w:rsid w:val="00AB6F22"/>
    <w:rsid w:val="00AB711B"/>
    <w:rsid w:val="00AB7D77"/>
    <w:rsid w:val="00AC01D9"/>
    <w:rsid w:val="00AC03C9"/>
    <w:rsid w:val="00AC1A89"/>
    <w:rsid w:val="00AC3C43"/>
    <w:rsid w:val="00AC402A"/>
    <w:rsid w:val="00AC5698"/>
    <w:rsid w:val="00AC69A2"/>
    <w:rsid w:val="00AC7744"/>
    <w:rsid w:val="00AC77D6"/>
    <w:rsid w:val="00AC7D1A"/>
    <w:rsid w:val="00AD0123"/>
    <w:rsid w:val="00AD0C32"/>
    <w:rsid w:val="00AD0C97"/>
    <w:rsid w:val="00AD18AB"/>
    <w:rsid w:val="00AD1FF8"/>
    <w:rsid w:val="00AD3BD8"/>
    <w:rsid w:val="00AD4C02"/>
    <w:rsid w:val="00AD70BE"/>
    <w:rsid w:val="00AD7E56"/>
    <w:rsid w:val="00AE09F2"/>
    <w:rsid w:val="00AE0A69"/>
    <w:rsid w:val="00AE11AB"/>
    <w:rsid w:val="00AE1EFB"/>
    <w:rsid w:val="00AE3020"/>
    <w:rsid w:val="00AE3E74"/>
    <w:rsid w:val="00AE683E"/>
    <w:rsid w:val="00AE78E8"/>
    <w:rsid w:val="00AF0816"/>
    <w:rsid w:val="00AF2085"/>
    <w:rsid w:val="00AF2835"/>
    <w:rsid w:val="00AF45D8"/>
    <w:rsid w:val="00AF5748"/>
    <w:rsid w:val="00AF67C5"/>
    <w:rsid w:val="00AF72B2"/>
    <w:rsid w:val="00B0050C"/>
    <w:rsid w:val="00B00658"/>
    <w:rsid w:val="00B01417"/>
    <w:rsid w:val="00B020E8"/>
    <w:rsid w:val="00B03300"/>
    <w:rsid w:val="00B03DF9"/>
    <w:rsid w:val="00B04AB8"/>
    <w:rsid w:val="00B04AD7"/>
    <w:rsid w:val="00B059F6"/>
    <w:rsid w:val="00B07678"/>
    <w:rsid w:val="00B07E48"/>
    <w:rsid w:val="00B07EE0"/>
    <w:rsid w:val="00B11D04"/>
    <w:rsid w:val="00B14811"/>
    <w:rsid w:val="00B15185"/>
    <w:rsid w:val="00B15361"/>
    <w:rsid w:val="00B16895"/>
    <w:rsid w:val="00B21832"/>
    <w:rsid w:val="00B22BA6"/>
    <w:rsid w:val="00B24970"/>
    <w:rsid w:val="00B31F8A"/>
    <w:rsid w:val="00B32D54"/>
    <w:rsid w:val="00B34A64"/>
    <w:rsid w:val="00B35742"/>
    <w:rsid w:val="00B35C56"/>
    <w:rsid w:val="00B379EF"/>
    <w:rsid w:val="00B40382"/>
    <w:rsid w:val="00B404C6"/>
    <w:rsid w:val="00B40D21"/>
    <w:rsid w:val="00B42214"/>
    <w:rsid w:val="00B422D6"/>
    <w:rsid w:val="00B42A76"/>
    <w:rsid w:val="00B43E9D"/>
    <w:rsid w:val="00B45EBF"/>
    <w:rsid w:val="00B4630B"/>
    <w:rsid w:val="00B473D0"/>
    <w:rsid w:val="00B5011D"/>
    <w:rsid w:val="00B51A90"/>
    <w:rsid w:val="00B5232C"/>
    <w:rsid w:val="00B54ADB"/>
    <w:rsid w:val="00B552B6"/>
    <w:rsid w:val="00B5650E"/>
    <w:rsid w:val="00B618DB"/>
    <w:rsid w:val="00B61A31"/>
    <w:rsid w:val="00B645E7"/>
    <w:rsid w:val="00B64B13"/>
    <w:rsid w:val="00B65700"/>
    <w:rsid w:val="00B660A2"/>
    <w:rsid w:val="00B669C1"/>
    <w:rsid w:val="00B66E51"/>
    <w:rsid w:val="00B66ED2"/>
    <w:rsid w:val="00B671AE"/>
    <w:rsid w:val="00B67293"/>
    <w:rsid w:val="00B67707"/>
    <w:rsid w:val="00B67EE0"/>
    <w:rsid w:val="00B70B49"/>
    <w:rsid w:val="00B70BEB"/>
    <w:rsid w:val="00B7303F"/>
    <w:rsid w:val="00B73F51"/>
    <w:rsid w:val="00B740C4"/>
    <w:rsid w:val="00B752AD"/>
    <w:rsid w:val="00B75C48"/>
    <w:rsid w:val="00B762FF"/>
    <w:rsid w:val="00B8052D"/>
    <w:rsid w:val="00B838AE"/>
    <w:rsid w:val="00B8509E"/>
    <w:rsid w:val="00B868CD"/>
    <w:rsid w:val="00B87117"/>
    <w:rsid w:val="00B87D48"/>
    <w:rsid w:val="00B90171"/>
    <w:rsid w:val="00B9224D"/>
    <w:rsid w:val="00B9537E"/>
    <w:rsid w:val="00B95719"/>
    <w:rsid w:val="00B959A0"/>
    <w:rsid w:val="00B9666B"/>
    <w:rsid w:val="00B96FDD"/>
    <w:rsid w:val="00BA03E3"/>
    <w:rsid w:val="00BA058E"/>
    <w:rsid w:val="00BA1277"/>
    <w:rsid w:val="00BA18F5"/>
    <w:rsid w:val="00BA1C24"/>
    <w:rsid w:val="00BA1F55"/>
    <w:rsid w:val="00BA3ED7"/>
    <w:rsid w:val="00BA64F8"/>
    <w:rsid w:val="00BA7FFC"/>
    <w:rsid w:val="00BB0258"/>
    <w:rsid w:val="00BB06B8"/>
    <w:rsid w:val="00BB0B78"/>
    <w:rsid w:val="00BB111E"/>
    <w:rsid w:val="00BB255A"/>
    <w:rsid w:val="00BB2B8B"/>
    <w:rsid w:val="00BB2F0F"/>
    <w:rsid w:val="00BB327D"/>
    <w:rsid w:val="00BB42AB"/>
    <w:rsid w:val="00BB4EFA"/>
    <w:rsid w:val="00BB532D"/>
    <w:rsid w:val="00BB567A"/>
    <w:rsid w:val="00BB5F14"/>
    <w:rsid w:val="00BB66E0"/>
    <w:rsid w:val="00BC072D"/>
    <w:rsid w:val="00BC171E"/>
    <w:rsid w:val="00BC1B32"/>
    <w:rsid w:val="00BC1D81"/>
    <w:rsid w:val="00BC3B96"/>
    <w:rsid w:val="00BC40A1"/>
    <w:rsid w:val="00BC6CDC"/>
    <w:rsid w:val="00BC72F1"/>
    <w:rsid w:val="00BD07E1"/>
    <w:rsid w:val="00BD117E"/>
    <w:rsid w:val="00BD1A20"/>
    <w:rsid w:val="00BD2DD6"/>
    <w:rsid w:val="00BD3692"/>
    <w:rsid w:val="00BD53C5"/>
    <w:rsid w:val="00BD5713"/>
    <w:rsid w:val="00BD6A62"/>
    <w:rsid w:val="00BD71B2"/>
    <w:rsid w:val="00BD7211"/>
    <w:rsid w:val="00BE0438"/>
    <w:rsid w:val="00BE15BD"/>
    <w:rsid w:val="00BE161B"/>
    <w:rsid w:val="00BE1ADC"/>
    <w:rsid w:val="00BE23CA"/>
    <w:rsid w:val="00BE41E3"/>
    <w:rsid w:val="00BE46FD"/>
    <w:rsid w:val="00BE522C"/>
    <w:rsid w:val="00BE72E1"/>
    <w:rsid w:val="00BE759E"/>
    <w:rsid w:val="00BF08FA"/>
    <w:rsid w:val="00BF1887"/>
    <w:rsid w:val="00BF22C7"/>
    <w:rsid w:val="00BF26ED"/>
    <w:rsid w:val="00BF2A29"/>
    <w:rsid w:val="00BF32A1"/>
    <w:rsid w:val="00BF3391"/>
    <w:rsid w:val="00BF3A59"/>
    <w:rsid w:val="00BF42C8"/>
    <w:rsid w:val="00BF536D"/>
    <w:rsid w:val="00BF560D"/>
    <w:rsid w:val="00C008C5"/>
    <w:rsid w:val="00C01D05"/>
    <w:rsid w:val="00C0216A"/>
    <w:rsid w:val="00C0472B"/>
    <w:rsid w:val="00C064FE"/>
    <w:rsid w:val="00C07B0F"/>
    <w:rsid w:val="00C119BF"/>
    <w:rsid w:val="00C11A09"/>
    <w:rsid w:val="00C11CB7"/>
    <w:rsid w:val="00C1375F"/>
    <w:rsid w:val="00C14344"/>
    <w:rsid w:val="00C16B21"/>
    <w:rsid w:val="00C17E88"/>
    <w:rsid w:val="00C20F5A"/>
    <w:rsid w:val="00C223D2"/>
    <w:rsid w:val="00C22E52"/>
    <w:rsid w:val="00C23154"/>
    <w:rsid w:val="00C23301"/>
    <w:rsid w:val="00C23569"/>
    <w:rsid w:val="00C23A56"/>
    <w:rsid w:val="00C24252"/>
    <w:rsid w:val="00C242B4"/>
    <w:rsid w:val="00C25DF4"/>
    <w:rsid w:val="00C27BF0"/>
    <w:rsid w:val="00C33E04"/>
    <w:rsid w:val="00C34D5C"/>
    <w:rsid w:val="00C34D8E"/>
    <w:rsid w:val="00C360D2"/>
    <w:rsid w:val="00C3799A"/>
    <w:rsid w:val="00C41109"/>
    <w:rsid w:val="00C413EC"/>
    <w:rsid w:val="00C41BE3"/>
    <w:rsid w:val="00C4206F"/>
    <w:rsid w:val="00C42255"/>
    <w:rsid w:val="00C42BCA"/>
    <w:rsid w:val="00C44B42"/>
    <w:rsid w:val="00C44DE8"/>
    <w:rsid w:val="00C45F7C"/>
    <w:rsid w:val="00C46004"/>
    <w:rsid w:val="00C46DB2"/>
    <w:rsid w:val="00C52B72"/>
    <w:rsid w:val="00C531EC"/>
    <w:rsid w:val="00C54F8C"/>
    <w:rsid w:val="00C55C30"/>
    <w:rsid w:val="00C56B7E"/>
    <w:rsid w:val="00C56CA6"/>
    <w:rsid w:val="00C65340"/>
    <w:rsid w:val="00C65CED"/>
    <w:rsid w:val="00C66920"/>
    <w:rsid w:val="00C66FEB"/>
    <w:rsid w:val="00C6708E"/>
    <w:rsid w:val="00C67ABF"/>
    <w:rsid w:val="00C67B73"/>
    <w:rsid w:val="00C7401B"/>
    <w:rsid w:val="00C74BF6"/>
    <w:rsid w:val="00C7543E"/>
    <w:rsid w:val="00C822A9"/>
    <w:rsid w:val="00C83309"/>
    <w:rsid w:val="00C837EF"/>
    <w:rsid w:val="00C8443E"/>
    <w:rsid w:val="00C84AE5"/>
    <w:rsid w:val="00C90967"/>
    <w:rsid w:val="00C921D3"/>
    <w:rsid w:val="00C925A8"/>
    <w:rsid w:val="00C93589"/>
    <w:rsid w:val="00C94DAB"/>
    <w:rsid w:val="00C963B7"/>
    <w:rsid w:val="00CA0B65"/>
    <w:rsid w:val="00CA2182"/>
    <w:rsid w:val="00CA3C63"/>
    <w:rsid w:val="00CA44EC"/>
    <w:rsid w:val="00CA4661"/>
    <w:rsid w:val="00CA4FEB"/>
    <w:rsid w:val="00CA5685"/>
    <w:rsid w:val="00CA57E8"/>
    <w:rsid w:val="00CA7B67"/>
    <w:rsid w:val="00CA7C16"/>
    <w:rsid w:val="00CB30D9"/>
    <w:rsid w:val="00CB3648"/>
    <w:rsid w:val="00CB389D"/>
    <w:rsid w:val="00CB5EBB"/>
    <w:rsid w:val="00CB7899"/>
    <w:rsid w:val="00CC0CA4"/>
    <w:rsid w:val="00CC383E"/>
    <w:rsid w:val="00CC4035"/>
    <w:rsid w:val="00CC469E"/>
    <w:rsid w:val="00CC54E5"/>
    <w:rsid w:val="00CC6485"/>
    <w:rsid w:val="00CC706F"/>
    <w:rsid w:val="00CD0561"/>
    <w:rsid w:val="00CD0686"/>
    <w:rsid w:val="00CD2562"/>
    <w:rsid w:val="00CD275F"/>
    <w:rsid w:val="00CD3F6A"/>
    <w:rsid w:val="00CD6A3E"/>
    <w:rsid w:val="00CD754B"/>
    <w:rsid w:val="00CD7BFE"/>
    <w:rsid w:val="00CE108E"/>
    <w:rsid w:val="00CE299B"/>
    <w:rsid w:val="00CE2F00"/>
    <w:rsid w:val="00CE30B4"/>
    <w:rsid w:val="00CE34AE"/>
    <w:rsid w:val="00CE5055"/>
    <w:rsid w:val="00CE6482"/>
    <w:rsid w:val="00CE651D"/>
    <w:rsid w:val="00CE7714"/>
    <w:rsid w:val="00CE7D1E"/>
    <w:rsid w:val="00CF1435"/>
    <w:rsid w:val="00CF2627"/>
    <w:rsid w:val="00CF43ED"/>
    <w:rsid w:val="00CF53AC"/>
    <w:rsid w:val="00CF5466"/>
    <w:rsid w:val="00CF54DB"/>
    <w:rsid w:val="00D02396"/>
    <w:rsid w:val="00D058B9"/>
    <w:rsid w:val="00D07F8F"/>
    <w:rsid w:val="00D11903"/>
    <w:rsid w:val="00D136F3"/>
    <w:rsid w:val="00D170E7"/>
    <w:rsid w:val="00D17C58"/>
    <w:rsid w:val="00D20F99"/>
    <w:rsid w:val="00D239B1"/>
    <w:rsid w:val="00D23E7E"/>
    <w:rsid w:val="00D248DD"/>
    <w:rsid w:val="00D266D2"/>
    <w:rsid w:val="00D26946"/>
    <w:rsid w:val="00D27BA9"/>
    <w:rsid w:val="00D31A08"/>
    <w:rsid w:val="00D32E90"/>
    <w:rsid w:val="00D35159"/>
    <w:rsid w:val="00D357A5"/>
    <w:rsid w:val="00D372CF"/>
    <w:rsid w:val="00D4557F"/>
    <w:rsid w:val="00D45583"/>
    <w:rsid w:val="00D4751C"/>
    <w:rsid w:val="00D47E7C"/>
    <w:rsid w:val="00D51EE0"/>
    <w:rsid w:val="00D52CBC"/>
    <w:rsid w:val="00D52FA4"/>
    <w:rsid w:val="00D53696"/>
    <w:rsid w:val="00D53EDC"/>
    <w:rsid w:val="00D54579"/>
    <w:rsid w:val="00D5510A"/>
    <w:rsid w:val="00D57DF0"/>
    <w:rsid w:val="00D603CD"/>
    <w:rsid w:val="00D64508"/>
    <w:rsid w:val="00D646F0"/>
    <w:rsid w:val="00D64BFF"/>
    <w:rsid w:val="00D65C64"/>
    <w:rsid w:val="00D6671B"/>
    <w:rsid w:val="00D66B29"/>
    <w:rsid w:val="00D66B83"/>
    <w:rsid w:val="00D6789D"/>
    <w:rsid w:val="00D7011C"/>
    <w:rsid w:val="00D701BC"/>
    <w:rsid w:val="00D73210"/>
    <w:rsid w:val="00D73E54"/>
    <w:rsid w:val="00D7438E"/>
    <w:rsid w:val="00D749A3"/>
    <w:rsid w:val="00D7551E"/>
    <w:rsid w:val="00D75D35"/>
    <w:rsid w:val="00D75FFB"/>
    <w:rsid w:val="00D8024A"/>
    <w:rsid w:val="00D82218"/>
    <w:rsid w:val="00D83273"/>
    <w:rsid w:val="00D846AE"/>
    <w:rsid w:val="00D85BD0"/>
    <w:rsid w:val="00D85FA6"/>
    <w:rsid w:val="00D87BEA"/>
    <w:rsid w:val="00D90D48"/>
    <w:rsid w:val="00D90DC2"/>
    <w:rsid w:val="00D91FB0"/>
    <w:rsid w:val="00D92CD0"/>
    <w:rsid w:val="00D9319D"/>
    <w:rsid w:val="00D93386"/>
    <w:rsid w:val="00D9437D"/>
    <w:rsid w:val="00D9490B"/>
    <w:rsid w:val="00D95A53"/>
    <w:rsid w:val="00D96DE8"/>
    <w:rsid w:val="00D97942"/>
    <w:rsid w:val="00DA2774"/>
    <w:rsid w:val="00DA36F9"/>
    <w:rsid w:val="00DA4A21"/>
    <w:rsid w:val="00DA4B57"/>
    <w:rsid w:val="00DA76C1"/>
    <w:rsid w:val="00DB1C86"/>
    <w:rsid w:val="00DB5A76"/>
    <w:rsid w:val="00DB5D7A"/>
    <w:rsid w:val="00DB6C58"/>
    <w:rsid w:val="00DB7FC0"/>
    <w:rsid w:val="00DC0952"/>
    <w:rsid w:val="00DC1B27"/>
    <w:rsid w:val="00DC1EB1"/>
    <w:rsid w:val="00DC2AE0"/>
    <w:rsid w:val="00DC3EB5"/>
    <w:rsid w:val="00DC501A"/>
    <w:rsid w:val="00DC522D"/>
    <w:rsid w:val="00DC6471"/>
    <w:rsid w:val="00DC6A42"/>
    <w:rsid w:val="00DD46AD"/>
    <w:rsid w:val="00DD499F"/>
    <w:rsid w:val="00DD4CD8"/>
    <w:rsid w:val="00DD6D1C"/>
    <w:rsid w:val="00DE0DD6"/>
    <w:rsid w:val="00DE1563"/>
    <w:rsid w:val="00DE2448"/>
    <w:rsid w:val="00DE30D2"/>
    <w:rsid w:val="00DE3C01"/>
    <w:rsid w:val="00DE4CA4"/>
    <w:rsid w:val="00DE621D"/>
    <w:rsid w:val="00DE7672"/>
    <w:rsid w:val="00DF0C98"/>
    <w:rsid w:val="00DF156C"/>
    <w:rsid w:val="00DF16D8"/>
    <w:rsid w:val="00DF1EAE"/>
    <w:rsid w:val="00DF29AB"/>
    <w:rsid w:val="00DF3A51"/>
    <w:rsid w:val="00DF4C1C"/>
    <w:rsid w:val="00DF50AE"/>
    <w:rsid w:val="00DF525A"/>
    <w:rsid w:val="00DF6CE3"/>
    <w:rsid w:val="00E00D63"/>
    <w:rsid w:val="00E04495"/>
    <w:rsid w:val="00E04D94"/>
    <w:rsid w:val="00E06CFA"/>
    <w:rsid w:val="00E0762E"/>
    <w:rsid w:val="00E10076"/>
    <w:rsid w:val="00E12445"/>
    <w:rsid w:val="00E12A7C"/>
    <w:rsid w:val="00E1381A"/>
    <w:rsid w:val="00E13FE5"/>
    <w:rsid w:val="00E16731"/>
    <w:rsid w:val="00E16CE9"/>
    <w:rsid w:val="00E16F19"/>
    <w:rsid w:val="00E20479"/>
    <w:rsid w:val="00E21C3B"/>
    <w:rsid w:val="00E21E22"/>
    <w:rsid w:val="00E22126"/>
    <w:rsid w:val="00E22CD5"/>
    <w:rsid w:val="00E23706"/>
    <w:rsid w:val="00E2530F"/>
    <w:rsid w:val="00E26970"/>
    <w:rsid w:val="00E26CE1"/>
    <w:rsid w:val="00E3279A"/>
    <w:rsid w:val="00E33889"/>
    <w:rsid w:val="00E339C6"/>
    <w:rsid w:val="00E35BB9"/>
    <w:rsid w:val="00E40556"/>
    <w:rsid w:val="00E40AA3"/>
    <w:rsid w:val="00E40AD2"/>
    <w:rsid w:val="00E41E4E"/>
    <w:rsid w:val="00E44C64"/>
    <w:rsid w:val="00E45DE8"/>
    <w:rsid w:val="00E46CB6"/>
    <w:rsid w:val="00E46F01"/>
    <w:rsid w:val="00E4734B"/>
    <w:rsid w:val="00E5496F"/>
    <w:rsid w:val="00E5735E"/>
    <w:rsid w:val="00E57B9B"/>
    <w:rsid w:val="00E60E2E"/>
    <w:rsid w:val="00E62DD8"/>
    <w:rsid w:val="00E63FBA"/>
    <w:rsid w:val="00E64DE0"/>
    <w:rsid w:val="00E67ED9"/>
    <w:rsid w:val="00E70DAD"/>
    <w:rsid w:val="00E72962"/>
    <w:rsid w:val="00E74A27"/>
    <w:rsid w:val="00E74C66"/>
    <w:rsid w:val="00E7520F"/>
    <w:rsid w:val="00E75D1D"/>
    <w:rsid w:val="00E813E0"/>
    <w:rsid w:val="00E81C1C"/>
    <w:rsid w:val="00E825C2"/>
    <w:rsid w:val="00E83125"/>
    <w:rsid w:val="00E84432"/>
    <w:rsid w:val="00E8498E"/>
    <w:rsid w:val="00E84B1B"/>
    <w:rsid w:val="00E85F4E"/>
    <w:rsid w:val="00E87BA1"/>
    <w:rsid w:val="00E9111C"/>
    <w:rsid w:val="00E9143F"/>
    <w:rsid w:val="00E9229A"/>
    <w:rsid w:val="00E933DB"/>
    <w:rsid w:val="00E9384E"/>
    <w:rsid w:val="00E94CFD"/>
    <w:rsid w:val="00E9531F"/>
    <w:rsid w:val="00E95592"/>
    <w:rsid w:val="00E970DC"/>
    <w:rsid w:val="00EA0DEE"/>
    <w:rsid w:val="00EA1643"/>
    <w:rsid w:val="00EA1BA2"/>
    <w:rsid w:val="00EA48B8"/>
    <w:rsid w:val="00EA4C40"/>
    <w:rsid w:val="00EA721B"/>
    <w:rsid w:val="00EA7E4A"/>
    <w:rsid w:val="00EB0BE7"/>
    <w:rsid w:val="00EB18F8"/>
    <w:rsid w:val="00EB2FF1"/>
    <w:rsid w:val="00EB3A3F"/>
    <w:rsid w:val="00EB4901"/>
    <w:rsid w:val="00EB4BAF"/>
    <w:rsid w:val="00EB5BA9"/>
    <w:rsid w:val="00EB6B92"/>
    <w:rsid w:val="00EB7193"/>
    <w:rsid w:val="00EB7B86"/>
    <w:rsid w:val="00EC007B"/>
    <w:rsid w:val="00EC032A"/>
    <w:rsid w:val="00EC1DF9"/>
    <w:rsid w:val="00EC2CEF"/>
    <w:rsid w:val="00EC4F70"/>
    <w:rsid w:val="00EC5683"/>
    <w:rsid w:val="00ED05F9"/>
    <w:rsid w:val="00ED27D1"/>
    <w:rsid w:val="00ED3898"/>
    <w:rsid w:val="00ED7539"/>
    <w:rsid w:val="00ED7628"/>
    <w:rsid w:val="00ED7CE9"/>
    <w:rsid w:val="00ED7FA0"/>
    <w:rsid w:val="00ED7FB5"/>
    <w:rsid w:val="00EE095F"/>
    <w:rsid w:val="00EE382B"/>
    <w:rsid w:val="00EE3CD3"/>
    <w:rsid w:val="00EE3D33"/>
    <w:rsid w:val="00EE44AF"/>
    <w:rsid w:val="00EE44FF"/>
    <w:rsid w:val="00EE5E76"/>
    <w:rsid w:val="00EE5FC6"/>
    <w:rsid w:val="00EE6CB8"/>
    <w:rsid w:val="00EE6D47"/>
    <w:rsid w:val="00EE70F0"/>
    <w:rsid w:val="00EF08EB"/>
    <w:rsid w:val="00EF092D"/>
    <w:rsid w:val="00EF129F"/>
    <w:rsid w:val="00EF13AA"/>
    <w:rsid w:val="00EF206A"/>
    <w:rsid w:val="00EF2541"/>
    <w:rsid w:val="00EF3B19"/>
    <w:rsid w:val="00EF61C7"/>
    <w:rsid w:val="00EF664E"/>
    <w:rsid w:val="00EF6F51"/>
    <w:rsid w:val="00F01BF7"/>
    <w:rsid w:val="00F02AAD"/>
    <w:rsid w:val="00F030B6"/>
    <w:rsid w:val="00F0411A"/>
    <w:rsid w:val="00F0445E"/>
    <w:rsid w:val="00F06B59"/>
    <w:rsid w:val="00F07ECC"/>
    <w:rsid w:val="00F106CC"/>
    <w:rsid w:val="00F10F3D"/>
    <w:rsid w:val="00F12A86"/>
    <w:rsid w:val="00F1346E"/>
    <w:rsid w:val="00F1373C"/>
    <w:rsid w:val="00F141CB"/>
    <w:rsid w:val="00F1480C"/>
    <w:rsid w:val="00F16C9F"/>
    <w:rsid w:val="00F17186"/>
    <w:rsid w:val="00F20351"/>
    <w:rsid w:val="00F23939"/>
    <w:rsid w:val="00F23CF4"/>
    <w:rsid w:val="00F244C3"/>
    <w:rsid w:val="00F27264"/>
    <w:rsid w:val="00F273DD"/>
    <w:rsid w:val="00F27634"/>
    <w:rsid w:val="00F320B4"/>
    <w:rsid w:val="00F33C1B"/>
    <w:rsid w:val="00F37689"/>
    <w:rsid w:val="00F41BBE"/>
    <w:rsid w:val="00F445C8"/>
    <w:rsid w:val="00F45597"/>
    <w:rsid w:val="00F4778B"/>
    <w:rsid w:val="00F47E61"/>
    <w:rsid w:val="00F50DC5"/>
    <w:rsid w:val="00F5154E"/>
    <w:rsid w:val="00F53C70"/>
    <w:rsid w:val="00F5639D"/>
    <w:rsid w:val="00F56658"/>
    <w:rsid w:val="00F622D7"/>
    <w:rsid w:val="00F6292A"/>
    <w:rsid w:val="00F63D85"/>
    <w:rsid w:val="00F64B9C"/>
    <w:rsid w:val="00F65298"/>
    <w:rsid w:val="00F6553A"/>
    <w:rsid w:val="00F66299"/>
    <w:rsid w:val="00F66394"/>
    <w:rsid w:val="00F66D31"/>
    <w:rsid w:val="00F73493"/>
    <w:rsid w:val="00F73F3A"/>
    <w:rsid w:val="00F7422E"/>
    <w:rsid w:val="00F7479F"/>
    <w:rsid w:val="00F76E75"/>
    <w:rsid w:val="00F771EC"/>
    <w:rsid w:val="00F852E9"/>
    <w:rsid w:val="00F86212"/>
    <w:rsid w:val="00F87A3E"/>
    <w:rsid w:val="00F90DAD"/>
    <w:rsid w:val="00F91EBA"/>
    <w:rsid w:val="00F9741E"/>
    <w:rsid w:val="00FA0F0C"/>
    <w:rsid w:val="00FA4278"/>
    <w:rsid w:val="00FA6078"/>
    <w:rsid w:val="00FA6FC0"/>
    <w:rsid w:val="00FA7D0F"/>
    <w:rsid w:val="00FB0034"/>
    <w:rsid w:val="00FB0F39"/>
    <w:rsid w:val="00FB20C1"/>
    <w:rsid w:val="00FB224E"/>
    <w:rsid w:val="00FB4A9E"/>
    <w:rsid w:val="00FB6B0E"/>
    <w:rsid w:val="00FC059D"/>
    <w:rsid w:val="00FC1C8F"/>
    <w:rsid w:val="00FC3BBE"/>
    <w:rsid w:val="00FC51F6"/>
    <w:rsid w:val="00FC5C8D"/>
    <w:rsid w:val="00FC5F09"/>
    <w:rsid w:val="00FC6268"/>
    <w:rsid w:val="00FC6A63"/>
    <w:rsid w:val="00FC759D"/>
    <w:rsid w:val="00FD145E"/>
    <w:rsid w:val="00FD20D2"/>
    <w:rsid w:val="00FD2CF2"/>
    <w:rsid w:val="00FD5291"/>
    <w:rsid w:val="00FD578A"/>
    <w:rsid w:val="00FE07FF"/>
    <w:rsid w:val="00FE0B42"/>
    <w:rsid w:val="00FE0FFE"/>
    <w:rsid w:val="00FE108D"/>
    <w:rsid w:val="00FE1096"/>
    <w:rsid w:val="00FE1A4F"/>
    <w:rsid w:val="00FE24DA"/>
    <w:rsid w:val="00FE2CDB"/>
    <w:rsid w:val="00FE2D28"/>
    <w:rsid w:val="00FE50B1"/>
    <w:rsid w:val="00FE6059"/>
    <w:rsid w:val="00FF3046"/>
    <w:rsid w:val="00FF7700"/>
    <w:rsid w:val="00FF7A7A"/>
    <w:rsid w:val="05B25D30"/>
    <w:rsid w:val="06DC0191"/>
    <w:rsid w:val="1B439254"/>
    <w:rsid w:val="5B2CCE9E"/>
    <w:rsid w:val="78B88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F6B71D"/>
  <w15:docId w15:val="{18E6456D-9104-47AC-8224-226F081F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es-E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30D2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spacing w:line="342" w:lineRule="exact"/>
    </w:pPr>
    <w:rPr>
      <w:rFonts w:ascii="Arial" w:hAnsi="Arial" w:cs="Arial" w:eastAsiaTheme="minorHAnsi"/>
      <w:color w:val="505050"/>
      <w:sz w:val="24"/>
      <w:szCs w:val="24"/>
      <w:bdr w:val="none" w:color="auto" w:sz="0" w:space="0"/>
      <w:lang w:eastAsia="es-ES_tradnl"/>
    </w:rPr>
  </w:style>
  <w:style w:type="paragraph" w:styleId="Ttulo1">
    <w:name w:val="heading 1"/>
    <w:next w:val="Cuerpo"/>
    <w:qFormat/>
    <w:pPr>
      <w:spacing w:before="120" w:line="460" w:lineRule="exact"/>
      <w:outlineLvl w:val="0"/>
    </w:pPr>
    <w:rPr>
      <w:rFonts w:ascii="Arial" w:hAnsi="Arial" w:eastAsia="Arial" w:cs="Arial"/>
      <w:b/>
      <w:bCs/>
      <w:color w:val="505050"/>
      <w:sz w:val="40"/>
      <w:szCs w:val="40"/>
      <w:u w:color="505050"/>
    </w:rPr>
  </w:style>
  <w:style w:type="paragraph" w:styleId="Ttulo2">
    <w:name w:val="heading 2"/>
    <w:next w:val="Cuerpo"/>
    <w:link w:val="Ttulo2Car"/>
    <w:unhideWhenUsed/>
    <w:qFormat/>
    <w:pPr>
      <w:spacing w:line="342" w:lineRule="exact"/>
      <w:outlineLvl w:val="1"/>
    </w:pPr>
    <w:rPr>
      <w:rFonts w:ascii="Arial" w:hAnsi="Arial" w:eastAsia="Arial" w:cs="Arial"/>
      <w:b/>
      <w:bCs/>
      <w:color w:val="505050"/>
      <w:sz w:val="32"/>
      <w:szCs w:val="32"/>
      <w:u w:color="505050"/>
    </w:rPr>
  </w:style>
  <w:style w:type="paragraph" w:styleId="Ttulo3">
    <w:name w:val="heading 3"/>
    <w:basedOn w:val="Normal"/>
    <w:next w:val="Normal"/>
    <w:link w:val="Ttulo3Car"/>
    <w:unhideWhenUsed/>
    <w:qFormat/>
    <w:rsid w:val="002F56AA"/>
    <w:pPr>
      <w:keepNext/>
      <w:keepLines/>
      <w:widowControl w:val="0"/>
      <w:autoSpaceDE w:val="0"/>
      <w:autoSpaceDN w:val="0"/>
      <w:spacing w:before="40" w:line="240" w:lineRule="auto"/>
      <w:outlineLvl w:val="2"/>
    </w:pPr>
    <w:rPr>
      <w:rFonts w:asciiTheme="majorHAnsi" w:hAnsiTheme="majorHAnsi" w:eastAsiaTheme="majorEastAsia" w:cstheme="majorBidi"/>
      <w:color w:val="2A3F68" w:themeColor="accent1" w:themeShade="7F"/>
      <w:lang w:eastAsia="en-US"/>
    </w:rPr>
  </w:style>
  <w:style w:type="paragraph" w:styleId="Ttulo4">
    <w:name w:val="heading 4"/>
    <w:basedOn w:val="Normal"/>
    <w:next w:val="Normal"/>
    <w:link w:val="Ttulo4Car"/>
    <w:unhideWhenUsed/>
    <w:qFormat/>
    <w:rsid w:val="008B7C01"/>
    <w:pPr>
      <w:keepNext/>
      <w:keepLines/>
      <w:widowControl w:val="0"/>
      <w:autoSpaceDE w:val="0"/>
      <w:autoSpaceDN w:val="0"/>
      <w:spacing w:before="40" w:line="240" w:lineRule="auto"/>
      <w:outlineLvl w:val="3"/>
    </w:pPr>
    <w:rPr>
      <w:rFonts w:asciiTheme="majorHAnsi" w:hAnsiTheme="majorHAnsi" w:eastAsiaTheme="majorEastAsia" w:cstheme="majorBidi"/>
      <w:i/>
      <w:iCs/>
      <w:color w:val="405F9D" w:themeColor="accent1" w:themeShade="BF"/>
      <w:sz w:val="22"/>
      <w:szCs w:val="22"/>
      <w:lang w:eastAsia="es-ES"/>
    </w:rPr>
  </w:style>
  <w:style w:type="paragraph" w:styleId="Ttulo5">
    <w:name w:val="heading 5"/>
    <w:basedOn w:val="Normal"/>
    <w:next w:val="Textoindependiente"/>
    <w:link w:val="Ttulo5Car"/>
    <w:qFormat/>
    <w:rsid w:val="00944E96"/>
    <w:pPr>
      <w:keepNext/>
      <w:spacing w:before="240" w:after="120" w:line="240" w:lineRule="auto"/>
      <w:ind w:left="907" w:hanging="907"/>
      <w:outlineLvl w:val="4"/>
    </w:pPr>
    <w:rPr>
      <w:rFonts w:eastAsia="Times New Roman"/>
      <w:b/>
      <w:bCs/>
      <w:color w:val="auto"/>
      <w:sz w:val="20"/>
      <w:szCs w:val="20"/>
      <w:lang w:val="en-US" w:eastAsia="es-ES"/>
    </w:rPr>
  </w:style>
  <w:style w:type="paragraph" w:styleId="Ttulo6">
    <w:name w:val="heading 6"/>
    <w:basedOn w:val="Normal"/>
    <w:next w:val="Textoindependiente"/>
    <w:link w:val="Ttulo6Car"/>
    <w:qFormat/>
    <w:rsid w:val="00944E96"/>
    <w:pPr>
      <w:keepNext/>
      <w:spacing w:before="160" w:after="80" w:line="240" w:lineRule="auto"/>
      <w:ind w:left="2074" w:hanging="1152"/>
      <w:outlineLvl w:val="5"/>
    </w:pPr>
    <w:rPr>
      <w:rFonts w:eastAsia="Times New Roman"/>
      <w:color w:val="auto"/>
      <w:sz w:val="20"/>
      <w:szCs w:val="20"/>
      <w:lang w:val="en-US" w:eastAsia="es-ES"/>
    </w:rPr>
  </w:style>
  <w:style w:type="paragraph" w:styleId="Ttulo7">
    <w:name w:val="heading 7"/>
    <w:basedOn w:val="Normal"/>
    <w:next w:val="Textoindependiente"/>
    <w:link w:val="Ttulo7Car"/>
    <w:qFormat/>
    <w:rsid w:val="00944E96"/>
    <w:pPr>
      <w:keepNext/>
      <w:spacing w:before="160" w:after="80" w:line="240" w:lineRule="auto"/>
      <w:ind w:left="1988" w:hanging="1066"/>
      <w:outlineLvl w:val="6"/>
    </w:pPr>
    <w:rPr>
      <w:rFonts w:eastAsia="Times New Roman"/>
      <w:b/>
      <w:bCs/>
      <w:color w:val="auto"/>
      <w:sz w:val="18"/>
      <w:szCs w:val="18"/>
      <w:lang w:val="en-US" w:eastAsia="es-ES"/>
    </w:rPr>
  </w:style>
  <w:style w:type="paragraph" w:styleId="Ttulo8">
    <w:name w:val="heading 8"/>
    <w:basedOn w:val="Normal"/>
    <w:next w:val="Textoindependiente"/>
    <w:link w:val="Ttulo8Car"/>
    <w:qFormat/>
    <w:rsid w:val="00944E96"/>
    <w:pPr>
      <w:keepNext/>
      <w:spacing w:before="160" w:after="80" w:line="240" w:lineRule="auto"/>
      <w:ind w:left="2347" w:hanging="1440"/>
      <w:outlineLvl w:val="7"/>
    </w:pPr>
    <w:rPr>
      <w:rFonts w:eastAsia="Times New Roman"/>
      <w:b/>
      <w:bCs/>
      <w:color w:val="auto"/>
      <w:sz w:val="18"/>
      <w:szCs w:val="18"/>
      <w:lang w:val="en-US" w:eastAsia="es-ES"/>
    </w:rPr>
  </w:style>
  <w:style w:type="paragraph" w:styleId="Ttulo9">
    <w:name w:val="heading 9"/>
    <w:basedOn w:val="Normal"/>
    <w:next w:val="Textoindependiente"/>
    <w:link w:val="Ttulo9Car"/>
    <w:qFormat/>
    <w:rsid w:val="00944E96"/>
    <w:pPr>
      <w:keepNext/>
      <w:spacing w:before="160" w:after="80" w:line="240" w:lineRule="auto"/>
      <w:ind w:left="2347" w:hanging="1440"/>
      <w:outlineLvl w:val="8"/>
    </w:pPr>
    <w:rPr>
      <w:rFonts w:eastAsia="Times New Roman"/>
      <w:b/>
      <w:bCs/>
      <w:color w:val="auto"/>
      <w:sz w:val="18"/>
      <w:szCs w:val="18"/>
      <w:lang w:val="en-US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name w:val="Hyperlink"/>
    <w:uiPriority w:val="99"/>
    <w:rPr>
      <w:u w:val="single"/>
    </w:rPr>
  </w:style>
  <w:style w:type="table" w:styleId="TableNormal1" w:customStyle="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link w:val="EncabezadoCar"/>
    <w:pPr>
      <w:tabs>
        <w:tab w:val="center" w:pos="4419"/>
        <w:tab w:val="right" w:pos="8838"/>
      </w:tabs>
      <w:spacing w:line="342" w:lineRule="exact"/>
    </w:pPr>
    <w:rPr>
      <w:rFonts w:ascii="Arial" w:hAnsi="Arial" w:cs="Arial Unicode MS"/>
      <w:b/>
      <w:bCs/>
      <w:color w:val="505050"/>
      <w:sz w:val="24"/>
      <w:szCs w:val="24"/>
      <w:u w:color="505050"/>
      <w:lang w:val="es-ES_tradnl"/>
    </w:rPr>
  </w:style>
  <w:style w:type="paragraph" w:styleId="Encabezadosubtitulo" w:customStyle="1">
    <w:name w:val="Encabezado subtitulo"/>
    <w:pPr>
      <w:tabs>
        <w:tab w:val="center" w:pos="4419"/>
        <w:tab w:val="right" w:pos="8838"/>
      </w:tabs>
      <w:spacing w:line="342" w:lineRule="exact"/>
    </w:pPr>
    <w:rPr>
      <w:rFonts w:ascii="Arial" w:hAnsi="Arial" w:cs="Arial Unicode MS"/>
      <w:color w:val="505050"/>
      <w:sz w:val="24"/>
      <w:szCs w:val="24"/>
      <w:u w:color="505050"/>
      <w:lang w:val="es-ES_tradnl"/>
    </w:rPr>
  </w:style>
  <w:style w:type="paragraph" w:styleId="Piedepgina">
    <w:name w:val="footer"/>
    <w:pPr>
      <w:tabs>
        <w:tab w:val="center" w:pos="4419"/>
        <w:tab w:val="right" w:pos="8838"/>
      </w:tabs>
      <w:spacing w:line="342" w:lineRule="exact"/>
    </w:pPr>
    <w:rPr>
      <w:rFonts w:ascii="Arial" w:hAnsi="Arial" w:eastAsia="Arial" w:cs="Arial"/>
      <w:color w:val="505050"/>
      <w:sz w:val="24"/>
      <w:szCs w:val="24"/>
      <w:u w:color="505050"/>
      <w:lang w:val="es-ES_tradnl"/>
    </w:rPr>
  </w:style>
  <w:style w:type="character" w:styleId="Ninguno" w:customStyle="1">
    <w:name w:val="Ninguno"/>
  </w:style>
  <w:style w:type="paragraph" w:styleId="Cabeceraypie" w:customStyle="1">
    <w:name w:val="Cabecera y pie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uerpo" w:customStyle="1">
    <w:name w:val="Cuerpo"/>
    <w:rsid w:val="00B73F51"/>
    <w:pPr>
      <w:tabs>
        <w:tab w:val="left" w:pos="993"/>
      </w:tabs>
      <w:spacing w:line="342" w:lineRule="exact"/>
      <w:ind w:left="1701"/>
    </w:pPr>
    <w:rPr>
      <w:rFonts w:ascii="Arial" w:hAnsi="Arial" w:eastAsia="Arial" w:cs="Arial"/>
      <w:color w:val="505050"/>
      <w:sz w:val="24"/>
      <w:szCs w:val="24"/>
      <w:u w:color="505050"/>
      <w14:textOutline w14:w="0" w14:cap="flat" w14:cmpd="sng" w14:algn="ctr">
        <w14:noFill/>
        <w14:prstDash w14:val="solid"/>
        <w14:bevel/>
      </w14:textOutline>
    </w:rPr>
  </w:style>
  <w:style w:type="paragraph" w:styleId="TDC1">
    <w:name w:val="toc 1"/>
    <w:basedOn w:val="TOC1primario"/>
    <w:next w:val="TOC1primario"/>
    <w:uiPriority w:val="39"/>
    <w:rsid w:val="00374109"/>
    <w:rPr>
      <w:color w:val="112863"/>
      <w:sz w:val="28"/>
      <w:szCs w:val="28"/>
    </w:rPr>
  </w:style>
  <w:style w:type="paragraph" w:styleId="TOC1primario" w:customStyle="1">
    <w:name w:val="TOC 1 primario"/>
    <w:pPr>
      <w:tabs>
        <w:tab w:val="left" w:pos="720"/>
        <w:tab w:val="right" w:pos="10178"/>
      </w:tabs>
      <w:spacing w:before="360" w:line="342" w:lineRule="exact"/>
      <w:ind w:left="709" w:hanging="709"/>
    </w:pPr>
    <w:rPr>
      <w:rFonts w:ascii="Arial" w:hAnsi="Arial" w:eastAsia="Arial" w:cs="Arial"/>
      <w:b/>
      <w:bCs/>
      <w:color w:val="505050"/>
      <w:sz w:val="32"/>
      <w:szCs w:val="32"/>
      <w:u w:color="505050"/>
    </w:rPr>
  </w:style>
  <w:style w:type="paragraph" w:styleId="TOC2primario" w:customStyle="1">
    <w:name w:val="TOC 2 primario"/>
    <w:pPr>
      <w:tabs>
        <w:tab w:val="left" w:pos="720"/>
        <w:tab w:val="right" w:pos="10178"/>
      </w:tabs>
      <w:spacing w:before="240" w:line="342" w:lineRule="exact"/>
    </w:pPr>
    <w:rPr>
      <w:rFonts w:ascii="Arial" w:hAnsi="Arial" w:eastAsia="Arial" w:cs="Arial"/>
      <w:color w:val="505050"/>
      <w:sz w:val="24"/>
      <w:szCs w:val="24"/>
      <w:u w:color="505050"/>
    </w:rPr>
  </w:style>
  <w:style w:type="paragraph" w:styleId="TDC2">
    <w:name w:val="toc 2"/>
    <w:basedOn w:val="TOC2primario"/>
    <w:next w:val="TOC2primario"/>
    <w:uiPriority w:val="39"/>
    <w:rsid w:val="00374109"/>
    <w:rPr>
      <w:color w:val="7A99CD"/>
      <w:sz w:val="22"/>
      <w:szCs w:val="22"/>
    </w:rPr>
  </w:style>
  <w:style w:type="numbering" w:styleId="Estiloimportado1" w:customStyle="1">
    <w:name w:val="Estilo importado 1"/>
    <w:pPr>
      <w:numPr>
        <w:numId w:val="1"/>
      </w:numPr>
    </w:pPr>
  </w:style>
  <w:style w:type="paragraph" w:styleId="Titulobullettabla" w:customStyle="1">
    <w:name w:val="Titulo bullet tabla"/>
    <w:pPr>
      <w:spacing w:line="342" w:lineRule="exact"/>
    </w:pPr>
    <w:rPr>
      <w:rFonts w:ascii="Arial" w:hAnsi="Arial" w:cs="Arial Unicode MS"/>
      <w:b/>
      <w:bCs/>
      <w:color w:val="505050"/>
      <w:sz w:val="28"/>
      <w:szCs w:val="28"/>
      <w:u w:color="505050"/>
      <w:lang w:val="es-ES_tradnl"/>
    </w:rPr>
  </w:style>
  <w:style w:type="paragraph" w:styleId="letters" w:customStyle="1">
    <w:name w:val="letters"/>
    <w:qFormat/>
    <w:pPr>
      <w:widowControl w:val="0"/>
      <w:spacing w:before="200" w:after="320" w:line="320" w:lineRule="exact"/>
    </w:pPr>
    <w:rPr>
      <w:rFonts w:ascii="Arial Unicode MS" w:hAnsi="Arial Unicode MS" w:cs="Arial Unicode MS"/>
      <w:color w:val="000000"/>
      <w:kern w:val="10"/>
      <w:u w:color="000000"/>
      <w:lang w:val="es-ES_tradnl"/>
    </w:rPr>
  </w:style>
  <w:style w:type="numbering" w:styleId="Estiloimportado2" w:customStyle="1">
    <w:name w:val="Estilo importado 2"/>
    <w:pPr>
      <w:numPr>
        <w:numId w:val="2"/>
      </w:numPr>
    </w:pPr>
  </w:style>
  <w:style w:type="numbering" w:styleId="Estiloimportado3" w:customStyle="1">
    <w:name w:val="Estilo importado 3"/>
    <w:pPr>
      <w:numPr>
        <w:numId w:val="3"/>
      </w:numPr>
    </w:pPr>
  </w:style>
  <w:style w:type="paragraph" w:styleId="Prrafodelista">
    <w:name w:val="List Paragraph"/>
    <w:aliases w:val="bullets"/>
    <w:link w:val="PrrafodelistaCar"/>
    <w:uiPriority w:val="34"/>
    <w:qFormat/>
    <w:pPr>
      <w:spacing w:line="342" w:lineRule="exact"/>
      <w:ind w:left="720"/>
    </w:pPr>
    <w:rPr>
      <w:rFonts w:ascii="Arial" w:hAnsi="Arial" w:cs="Arial Unicode MS"/>
      <w:color w:val="505050"/>
      <w:sz w:val="24"/>
      <w:szCs w:val="24"/>
      <w:u w:color="505050"/>
      <w:lang w:val="es-ES_tradnl"/>
    </w:rPr>
  </w:style>
  <w:style w:type="paragraph" w:styleId="Descripcin">
    <w:name w:val="caption"/>
    <w:next w:val="Cuerpo"/>
    <w:uiPriority w:val="35"/>
    <w:qFormat/>
    <w:pPr>
      <w:spacing w:after="200"/>
    </w:pPr>
    <w:rPr>
      <w:rFonts w:ascii="Arial" w:hAnsi="Arial" w:cs="Arial Unicode MS"/>
      <w:color w:val="A6A6A6"/>
      <w:sz w:val="18"/>
      <w:szCs w:val="18"/>
      <w:u w:color="A6A6A6"/>
      <w:lang w:val="es-ES_tradnl"/>
    </w:rPr>
  </w:style>
  <w:style w:type="character" w:styleId="EncabezadoCar" w:customStyle="1">
    <w:name w:val="Encabezado Car"/>
    <w:basedOn w:val="Fuentedeprrafopredeter"/>
    <w:link w:val="Encabezado"/>
    <w:rsid w:val="00A36DA0"/>
    <w:rPr>
      <w:rFonts w:ascii="Arial" w:hAnsi="Arial" w:cs="Arial Unicode MS"/>
      <w:b/>
      <w:bCs/>
      <w:color w:val="505050"/>
      <w:sz w:val="24"/>
      <w:szCs w:val="24"/>
      <w:u w:color="505050"/>
      <w:lang w:val="es-ES_tradnl"/>
    </w:rPr>
  </w:style>
  <w:style w:type="paragraph" w:styleId="TableParagraph" w:customStyle="1">
    <w:name w:val="Table Paragraph"/>
    <w:basedOn w:val="Normal"/>
    <w:uiPriority w:val="1"/>
    <w:qFormat/>
    <w:rsid w:val="00576328"/>
    <w:pPr>
      <w:widowControl w:val="0"/>
      <w:autoSpaceDE w:val="0"/>
      <w:autoSpaceDN w:val="0"/>
      <w:spacing w:before="61" w:after="120" w:line="240" w:lineRule="auto"/>
      <w:jc w:val="both"/>
    </w:pPr>
    <w:rPr>
      <w:rFonts w:eastAsia="Arial"/>
      <w:color w:val="auto"/>
      <w:sz w:val="22"/>
      <w:szCs w:val="22"/>
      <w:lang w:eastAsia="en-US"/>
    </w:rPr>
  </w:style>
  <w:style w:type="paragraph" w:styleId="NTT-Bulletpoints" w:customStyle="1">
    <w:name w:val="NTT - Bulletpoints"/>
    <w:basedOn w:val="letters"/>
    <w:qFormat/>
    <w:rsid w:val="00442CA5"/>
    <w:pPr>
      <w:numPr>
        <w:numId w:val="4"/>
      </w:numPr>
      <w:tabs>
        <w:tab w:val="left" w:pos="993"/>
      </w:tabs>
      <w:spacing w:before="0" w:after="120" w:line="342" w:lineRule="exact"/>
    </w:pPr>
    <w:rPr>
      <w:rFonts w:ascii="Arial" w:hAnsi="Arial" w:cs="Arial"/>
      <w:color w:val="505050"/>
      <w:sz w:val="22"/>
      <w:szCs w:val="22"/>
      <w:u w:color="505050"/>
      <w:lang w:val="fr-FR"/>
    </w:rPr>
  </w:style>
  <w:style w:type="paragraph" w:styleId="NTT-Ttulosapartados" w:customStyle="1">
    <w:name w:val="NTT - Títulos apartados"/>
    <w:basedOn w:val="Ttulo1"/>
    <w:qFormat/>
    <w:rsid w:val="00FA7D0F"/>
    <w:pPr>
      <w:numPr>
        <w:numId w:val="5"/>
      </w:numPr>
      <w:tabs>
        <w:tab w:val="left" w:pos="0"/>
        <w:tab w:val="left" w:pos="993"/>
      </w:tabs>
      <w:spacing w:before="0" w:after="240"/>
    </w:pPr>
    <w:rPr>
      <w:color w:val="0F1C50"/>
      <w:lang w:val="es-ES_tradnl"/>
    </w:rPr>
  </w:style>
  <w:style w:type="paragraph" w:styleId="Textoindependiente">
    <w:name w:val="Body Text"/>
    <w:basedOn w:val="Normal"/>
    <w:link w:val="TextoindependienteCar"/>
    <w:qFormat/>
    <w:rsid w:val="004B1478"/>
    <w:pPr>
      <w:widowControl w:val="0"/>
      <w:autoSpaceDE w:val="0"/>
      <w:autoSpaceDN w:val="0"/>
      <w:spacing w:after="120" w:line="240" w:lineRule="auto"/>
      <w:jc w:val="both"/>
    </w:pPr>
    <w:rPr>
      <w:rFonts w:eastAsia="Arial"/>
      <w:color w:val="auto"/>
      <w:sz w:val="20"/>
      <w:szCs w:val="20"/>
      <w:lang w:eastAsia="en-US"/>
    </w:rPr>
  </w:style>
  <w:style w:type="character" w:styleId="TextoindependienteCar" w:customStyle="1">
    <w:name w:val="Texto independiente Car"/>
    <w:basedOn w:val="Fuentedeprrafopredeter"/>
    <w:link w:val="Textoindependiente"/>
    <w:rsid w:val="004B1478"/>
    <w:rPr>
      <w:rFonts w:ascii="Arial" w:hAnsi="Arial" w:eastAsia="Arial" w:cs="Arial"/>
      <w:bdr w:val="none" w:color="auto" w:sz="0" w:space="0"/>
      <w:lang w:val="en-US" w:eastAsia="en-US"/>
    </w:rPr>
  </w:style>
  <w:style w:type="paragraph" w:styleId="Cuerpodetexto" w:customStyle="1">
    <w:name w:val="Cuerpo de texto"/>
    <w:basedOn w:val="Cuerpo"/>
    <w:qFormat/>
    <w:rsid w:val="00B73F51"/>
  </w:style>
  <w:style w:type="paragraph" w:styleId="Tituloportada" w:customStyle="1">
    <w:name w:val="Titulo portada"/>
    <w:basedOn w:val="Cuerpo"/>
    <w:qFormat/>
    <w:rsid w:val="001529C5"/>
    <w:pPr>
      <w:tabs>
        <w:tab w:val="clear" w:pos="993"/>
      </w:tabs>
      <w:spacing w:line="240" w:lineRule="auto"/>
      <w:ind w:left="0"/>
    </w:pPr>
    <w:rPr>
      <w:b/>
      <w:bCs/>
      <w:color w:val="FFFFFF"/>
      <w:sz w:val="150"/>
      <w:szCs w:val="150"/>
      <w:u w:color="9AAE04"/>
      <w:lang w:val="es-ES_tradnl"/>
    </w:rPr>
  </w:style>
  <w:style w:type="paragraph" w:styleId="SubttuloPortada" w:customStyle="1">
    <w:name w:val="Subtítulo Portada"/>
    <w:basedOn w:val="Cuerpo"/>
    <w:qFormat/>
    <w:rsid w:val="00992DDC"/>
    <w:pPr>
      <w:tabs>
        <w:tab w:val="clear" w:pos="993"/>
      </w:tabs>
      <w:spacing w:line="240" w:lineRule="auto"/>
      <w:ind w:left="0"/>
    </w:pPr>
    <w:rPr>
      <w:b/>
      <w:bCs/>
      <w:color w:val="FFFFFF"/>
      <w:sz w:val="72"/>
      <w:szCs w:val="72"/>
      <w:lang w:val="es-ES_tradnl"/>
    </w:rPr>
  </w:style>
  <w:style w:type="paragraph" w:styleId="NTT-Subtitulos" w:customStyle="1">
    <w:name w:val="NTT - Subtitulos"/>
    <w:basedOn w:val="Ttulo2"/>
    <w:qFormat/>
    <w:rsid w:val="00FA7D0F"/>
    <w:pPr>
      <w:numPr>
        <w:ilvl w:val="1"/>
        <w:numId w:val="5"/>
      </w:numPr>
      <w:tabs>
        <w:tab w:val="left" w:pos="993"/>
      </w:tabs>
      <w:spacing w:after="120"/>
    </w:pPr>
    <w:rPr>
      <w:color w:val="6785C1"/>
      <w:sz w:val="28"/>
      <w:szCs w:val="28"/>
      <w:lang w:val="fr-FR"/>
    </w:rPr>
  </w:style>
  <w:style w:type="paragraph" w:styleId="NTT-Cuerpodetexto" w:customStyle="1">
    <w:name w:val="NTT - Cuerpo de texto"/>
    <w:basedOn w:val="Normal"/>
    <w:qFormat/>
    <w:rsid w:val="00FA7D0F"/>
    <w:pPr>
      <w:widowControl w:val="0"/>
      <w:autoSpaceDE w:val="0"/>
      <w:autoSpaceDN w:val="0"/>
      <w:spacing w:after="120"/>
    </w:pPr>
    <w:rPr>
      <w:rFonts w:eastAsia="Calibri"/>
      <w:sz w:val="22"/>
      <w:szCs w:val="22"/>
      <w:lang w:eastAsia="en-US"/>
    </w:rPr>
  </w:style>
  <w:style w:type="paragraph" w:styleId="NTT-Subsubtitulos" w:customStyle="1">
    <w:name w:val="NTT - Subsubtitulos"/>
    <w:basedOn w:val="Cuerpo"/>
    <w:qFormat/>
    <w:rsid w:val="00FA7D0F"/>
    <w:pPr>
      <w:spacing w:after="120"/>
      <w:ind w:left="0"/>
    </w:pPr>
    <w:rPr>
      <w:b/>
      <w:bCs/>
      <w:color w:val="6785C1"/>
      <w:u w:color="9AAE04"/>
      <w:lang w:val="pt-BR"/>
    </w:rPr>
  </w:style>
  <w:style w:type="paragraph" w:styleId="NTT-Subsubsubttulo" w:customStyle="1">
    <w:name w:val="NTT - Subsubsubtítulo"/>
    <w:basedOn w:val="Normal"/>
    <w:qFormat/>
    <w:rsid w:val="00FA7D0F"/>
    <w:pPr>
      <w:widowControl w:val="0"/>
      <w:autoSpaceDE w:val="0"/>
      <w:autoSpaceDN w:val="0"/>
      <w:spacing w:after="120" w:line="240" w:lineRule="auto"/>
      <w:jc w:val="both"/>
    </w:pPr>
    <w:rPr>
      <w:rFonts w:eastAsia="Calibri"/>
      <w:b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2013B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</w:pPr>
    <w:rPr>
      <w:rFonts w:asciiTheme="minorHAnsi" w:hAnsiTheme="minorHAnsi" w:eastAsiaTheme="minorHAnsi" w:cstheme="minorBidi"/>
      <w:sz w:val="24"/>
      <w:szCs w:val="24"/>
      <w:bdr w:val="none" w:color="auto" w:sz="0" w:space="0"/>
      <w:lang w:eastAsia="es-ES_tradn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TT-Indice1" w:customStyle="1">
    <w:name w:val="NTT - Indice 1"/>
    <w:basedOn w:val="TDC1"/>
    <w:qFormat/>
    <w:rsid w:val="002F1507"/>
    <w:rPr>
      <w:noProof/>
      <w:color w:val="0F1C50" w:themeColor="text1"/>
    </w:rPr>
  </w:style>
  <w:style w:type="paragraph" w:styleId="NTT-Indice2" w:customStyle="1">
    <w:name w:val="NTT - Indice 2"/>
    <w:basedOn w:val="TDC1"/>
    <w:qFormat/>
    <w:rsid w:val="002F1507"/>
    <w:pPr>
      <w:spacing w:before="240"/>
    </w:pPr>
    <w:rPr>
      <w:b w:val="0"/>
      <w:color w:val="6785C1" w:themeColor="accent1"/>
      <w:sz w:val="22"/>
    </w:rPr>
  </w:style>
  <w:style w:type="table" w:styleId="TableNormal2" w:customStyle="1">
    <w:name w:val="Table Normal2"/>
    <w:uiPriority w:val="2"/>
    <w:semiHidden/>
    <w:unhideWhenUsed/>
    <w:qFormat/>
    <w:rsid w:val="002F4266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autoSpaceDE w:val="0"/>
      <w:autoSpaceDN w:val="0"/>
    </w:pPr>
    <w:rPr>
      <w:rFonts w:asciiTheme="minorHAnsi" w:hAnsiTheme="minorHAnsi" w:eastAsiaTheme="minorHAnsi" w:cstheme="minorBidi"/>
      <w:sz w:val="22"/>
      <w:szCs w:val="22"/>
      <w:bdr w:val="none" w:color="auto" w:sz="0" w:space="0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TT-Tablacentrado" w:customStyle="1">
    <w:name w:val="NTT - Tabla centrado"/>
    <w:basedOn w:val="TableParagraph"/>
    <w:qFormat/>
    <w:rsid w:val="00BD07E1"/>
    <w:pPr>
      <w:spacing w:before="0" w:after="0"/>
      <w:jc w:val="center"/>
    </w:pPr>
  </w:style>
  <w:style w:type="paragraph" w:styleId="Default" w:customStyle="1">
    <w:name w:val="Default"/>
    <w:rsid w:val="002C4E04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autoSpaceDE w:val="0"/>
      <w:autoSpaceDN w:val="0"/>
      <w:adjustRightInd w:val="0"/>
    </w:pPr>
    <w:rPr>
      <w:rFonts w:ascii="Arial" w:hAnsi="Arial" w:eastAsia="Times New Roman" w:cs="Arial"/>
      <w:color w:val="000000"/>
      <w:sz w:val="24"/>
      <w:szCs w:val="24"/>
      <w:bdr w:val="none" w:color="auto" w:sz="0" w:space="0"/>
      <w:lang w:eastAsia="es-ES"/>
    </w:rPr>
  </w:style>
  <w:style w:type="character" w:styleId="Ttulo4Car" w:customStyle="1">
    <w:name w:val="Título 4 Car"/>
    <w:basedOn w:val="Fuentedeprrafopredeter"/>
    <w:link w:val="Ttulo4"/>
    <w:semiHidden/>
    <w:rsid w:val="008B7C01"/>
    <w:rPr>
      <w:rFonts w:asciiTheme="majorHAnsi" w:hAnsiTheme="majorHAnsi" w:eastAsiaTheme="majorEastAsia" w:cstheme="majorBidi"/>
      <w:i/>
      <w:iCs/>
      <w:color w:val="405F9D" w:themeColor="accent1" w:themeShade="BF"/>
      <w:sz w:val="24"/>
      <w:szCs w:val="24"/>
      <w:bdr w:val="none" w:color="auto" w:sz="0" w:space="0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313A3E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405F9D" w:themeColor="accent1" w:themeShade="BF"/>
      <w:sz w:val="32"/>
      <w:szCs w:val="32"/>
      <w:bdr w:val="none" w:color="auto" w:sz="0" w:space="0"/>
      <w:lang w:eastAsia="es-ES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2F56AA"/>
    <w:rPr>
      <w:rFonts w:asciiTheme="majorHAnsi" w:hAnsiTheme="majorHAnsi" w:eastAsiaTheme="majorEastAsia" w:cstheme="majorBidi"/>
      <w:color w:val="2A3F68" w:themeColor="accent1" w:themeShade="7F"/>
      <w:sz w:val="24"/>
      <w:szCs w:val="24"/>
      <w:bdr w:val="none" w:color="auto" w:sz="0" w:space="0"/>
      <w:lang w:eastAsia="en-US"/>
    </w:rPr>
  </w:style>
  <w:style w:type="paragraph" w:styleId="BlockTitle" w:customStyle="1">
    <w:name w:val="BlockTitle"/>
    <w:basedOn w:val="Normal"/>
    <w:rsid w:val="008C4D2A"/>
    <w:pPr>
      <w:keepNext/>
      <w:pBdr>
        <w:bottom w:val="single" w:color="auto" w:sz="4" w:space="1"/>
      </w:pBdr>
      <w:spacing w:before="400" w:after="120" w:line="400" w:lineRule="exact"/>
    </w:pPr>
    <w:rPr>
      <w:rFonts w:eastAsia="Times New Roman"/>
      <w:b/>
      <w:bCs/>
      <w:sz w:val="28"/>
      <w:szCs w:val="28"/>
      <w:lang w:val="en-GB" w:eastAsia="es-ES"/>
    </w:rPr>
  </w:style>
  <w:style w:type="paragraph" w:styleId="Ttulo">
    <w:name w:val="Title"/>
    <w:basedOn w:val="Normal"/>
    <w:next w:val="Normal"/>
    <w:link w:val="TtuloCar"/>
    <w:qFormat/>
    <w:rsid w:val="00735E5D"/>
    <w:pPr>
      <w:numPr>
        <w:numId w:val="6"/>
      </w:numPr>
      <w:spacing w:before="240" w:after="60" w:line="312" w:lineRule="auto"/>
      <w:outlineLvl w:val="0"/>
    </w:pPr>
    <w:rPr>
      <w:rFonts w:eastAsia="Times New Roman"/>
      <w:bCs/>
      <w:color w:val="808080"/>
      <w:kern w:val="28"/>
      <w:sz w:val="32"/>
      <w:szCs w:val="40"/>
      <w:lang w:eastAsia="zh-TW"/>
    </w:rPr>
  </w:style>
  <w:style w:type="character" w:styleId="TtuloCar" w:customStyle="1">
    <w:name w:val="Título Car"/>
    <w:basedOn w:val="Fuentedeprrafopredeter"/>
    <w:link w:val="Ttulo"/>
    <w:rsid w:val="00735E5D"/>
    <w:rPr>
      <w:rFonts w:ascii="Arial" w:hAnsi="Arial" w:eastAsia="Times New Roman" w:cs="Arial"/>
      <w:bCs/>
      <w:color w:val="808080"/>
      <w:kern w:val="28"/>
      <w:sz w:val="32"/>
      <w:szCs w:val="40"/>
      <w:bdr w:val="none" w:color="auto" w:sz="0" w:space="0"/>
      <w:lang w:eastAsia="zh-TW"/>
    </w:rPr>
  </w:style>
  <w:style w:type="paragraph" w:styleId="Subttulo">
    <w:name w:val="Subtitle"/>
    <w:basedOn w:val="Normal"/>
    <w:next w:val="Normal"/>
    <w:link w:val="SubttuloCar"/>
    <w:qFormat/>
    <w:rsid w:val="008B3FF9"/>
    <w:pPr>
      <w:numPr>
        <w:ilvl w:val="1"/>
      </w:numPr>
      <w:spacing w:after="160" w:line="312" w:lineRule="auto"/>
    </w:pPr>
    <w:rPr>
      <w:rFonts w:asciiTheme="minorHAnsi" w:hAnsiTheme="minorHAnsi" w:eastAsiaTheme="minorEastAsia" w:cstheme="minorBidi"/>
      <w:color w:val="2647CB" w:themeColor="text1" w:themeTint="A5"/>
      <w:spacing w:val="15"/>
      <w:sz w:val="22"/>
      <w:szCs w:val="22"/>
      <w:lang w:eastAsia="zh-TW"/>
    </w:rPr>
  </w:style>
  <w:style w:type="character" w:styleId="SubttuloCar" w:customStyle="1">
    <w:name w:val="Subtítulo Car"/>
    <w:basedOn w:val="Fuentedeprrafopredeter"/>
    <w:link w:val="Subttulo"/>
    <w:rsid w:val="008B3FF9"/>
    <w:rPr>
      <w:rFonts w:asciiTheme="minorHAnsi" w:hAnsiTheme="minorHAnsi" w:eastAsiaTheme="minorEastAsia" w:cstheme="minorBidi"/>
      <w:color w:val="2647CB" w:themeColor="text1" w:themeTint="A5"/>
      <w:spacing w:val="15"/>
      <w:sz w:val="22"/>
      <w:szCs w:val="22"/>
      <w:bdr w:val="none" w:color="auto" w:sz="0" w:space="0"/>
      <w:lang w:eastAsia="zh-TW"/>
    </w:rPr>
  </w:style>
  <w:style w:type="character" w:styleId="Refdecomentario">
    <w:name w:val="annotation reference"/>
    <w:basedOn w:val="Fuentedeprrafopredeter"/>
    <w:uiPriority w:val="99"/>
    <w:semiHidden/>
    <w:unhideWhenUsed/>
    <w:rsid w:val="00A7107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71071"/>
    <w:pPr>
      <w:widowControl w:val="0"/>
      <w:autoSpaceDE w:val="0"/>
      <w:autoSpaceDN w:val="0"/>
      <w:spacing w:line="240" w:lineRule="auto"/>
    </w:pPr>
    <w:rPr>
      <w:rFonts w:ascii="Calibri" w:hAnsi="Calibri" w:eastAsia="Calibri" w:cs="Calibri"/>
      <w:color w:val="auto"/>
      <w:sz w:val="20"/>
      <w:szCs w:val="20"/>
      <w:lang w:eastAsia="en-US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A71071"/>
    <w:rPr>
      <w:rFonts w:ascii="Calibri" w:hAnsi="Calibri" w:eastAsia="Calibri" w:cs="Calibri"/>
      <w:bdr w:val="none" w:color="auto" w:sz="0" w:space="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1071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A71071"/>
    <w:rPr>
      <w:rFonts w:ascii="Calibri" w:hAnsi="Calibri" w:eastAsia="Calibri" w:cs="Calibri"/>
      <w:b/>
      <w:bCs/>
      <w:bdr w:val="none" w:color="auto" w:sz="0" w:space="0"/>
      <w:lang w:eastAsia="en-US"/>
    </w:rPr>
  </w:style>
  <w:style w:type="character" w:styleId="PrrafodelistaCar" w:customStyle="1">
    <w:name w:val="Párrafo de lista Car"/>
    <w:aliases w:val="bullets Car"/>
    <w:basedOn w:val="Fuentedeprrafopredeter"/>
    <w:link w:val="Prrafodelista"/>
    <w:uiPriority w:val="34"/>
    <w:rsid w:val="00257337"/>
    <w:rPr>
      <w:rFonts w:ascii="Arial" w:hAnsi="Arial" w:cs="Arial Unicode MS"/>
      <w:color w:val="505050"/>
      <w:sz w:val="24"/>
      <w:szCs w:val="24"/>
      <w:u w:color="505050"/>
      <w:lang w:val="es-ES_tradnl"/>
    </w:rPr>
  </w:style>
  <w:style w:type="character" w:styleId="Ttulo5Car" w:customStyle="1">
    <w:name w:val="Título 5 Car"/>
    <w:basedOn w:val="Fuentedeprrafopredeter"/>
    <w:link w:val="Ttulo5"/>
    <w:rsid w:val="00944E96"/>
    <w:rPr>
      <w:rFonts w:ascii="Arial" w:hAnsi="Arial" w:eastAsia="Times New Roman" w:cs="Arial"/>
      <w:b/>
      <w:bCs/>
      <w:bdr w:val="none" w:color="auto" w:sz="0" w:space="0"/>
      <w:lang w:val="en-US" w:eastAsia="es-ES"/>
    </w:rPr>
  </w:style>
  <w:style w:type="character" w:styleId="Ttulo6Car" w:customStyle="1">
    <w:name w:val="Título 6 Car"/>
    <w:basedOn w:val="Fuentedeprrafopredeter"/>
    <w:link w:val="Ttulo6"/>
    <w:rsid w:val="00944E96"/>
    <w:rPr>
      <w:rFonts w:ascii="Arial" w:hAnsi="Arial" w:eastAsia="Times New Roman" w:cs="Arial"/>
      <w:bdr w:val="none" w:color="auto" w:sz="0" w:space="0"/>
      <w:lang w:val="en-US" w:eastAsia="es-ES"/>
    </w:rPr>
  </w:style>
  <w:style w:type="character" w:styleId="Ttulo7Car" w:customStyle="1">
    <w:name w:val="Título 7 Car"/>
    <w:basedOn w:val="Fuentedeprrafopredeter"/>
    <w:link w:val="Ttulo7"/>
    <w:rsid w:val="00944E96"/>
    <w:rPr>
      <w:rFonts w:ascii="Arial" w:hAnsi="Arial" w:eastAsia="Times New Roman" w:cs="Arial"/>
      <w:b/>
      <w:bCs/>
      <w:sz w:val="18"/>
      <w:szCs w:val="18"/>
      <w:bdr w:val="none" w:color="auto" w:sz="0" w:space="0"/>
      <w:lang w:val="en-US" w:eastAsia="es-ES"/>
    </w:rPr>
  </w:style>
  <w:style w:type="character" w:styleId="Ttulo8Car" w:customStyle="1">
    <w:name w:val="Título 8 Car"/>
    <w:basedOn w:val="Fuentedeprrafopredeter"/>
    <w:link w:val="Ttulo8"/>
    <w:rsid w:val="00944E96"/>
    <w:rPr>
      <w:rFonts w:ascii="Arial" w:hAnsi="Arial" w:eastAsia="Times New Roman" w:cs="Arial"/>
      <w:b/>
      <w:bCs/>
      <w:sz w:val="18"/>
      <w:szCs w:val="18"/>
      <w:bdr w:val="none" w:color="auto" w:sz="0" w:space="0"/>
      <w:lang w:val="en-US" w:eastAsia="es-ES"/>
    </w:rPr>
  </w:style>
  <w:style w:type="character" w:styleId="Ttulo9Car" w:customStyle="1">
    <w:name w:val="Título 9 Car"/>
    <w:basedOn w:val="Fuentedeprrafopredeter"/>
    <w:link w:val="Ttulo9"/>
    <w:rsid w:val="00944E96"/>
    <w:rPr>
      <w:rFonts w:ascii="Arial" w:hAnsi="Arial" w:eastAsia="Times New Roman" w:cs="Arial"/>
      <w:b/>
      <w:bCs/>
      <w:sz w:val="18"/>
      <w:szCs w:val="18"/>
      <w:bdr w:val="none" w:color="auto" w:sz="0" w:space="0"/>
      <w:lang w:val="en-US" w:eastAsia="es-ES"/>
    </w:rPr>
  </w:style>
  <w:style w:type="paragraph" w:styleId="SuggestedContent" w:customStyle="1">
    <w:name w:val="Suggested Content"/>
    <w:basedOn w:val="Normal"/>
    <w:next w:val="Textoindependiente"/>
    <w:link w:val="SuggestedContentCar1"/>
    <w:rsid w:val="00944E96"/>
    <w:pPr>
      <w:pBdr>
        <w:top w:val="single" w:color="800000" w:sz="6" w:space="1"/>
        <w:left w:val="single" w:color="800000" w:sz="6" w:space="1"/>
        <w:bottom w:val="single" w:color="800000" w:sz="6" w:space="1"/>
        <w:right w:val="single" w:color="800000" w:sz="6" w:space="1"/>
      </w:pBdr>
      <w:spacing w:before="60" w:after="60" w:line="240" w:lineRule="auto"/>
      <w:ind w:left="900"/>
    </w:pPr>
    <w:rPr>
      <w:rFonts w:eastAsia="Times New Roman" w:cs="Times New Roman"/>
      <w:color w:val="800000"/>
      <w:sz w:val="20"/>
      <w:szCs w:val="20"/>
      <w:lang w:val="en-US" w:eastAsia="es-ES"/>
    </w:rPr>
  </w:style>
  <w:style w:type="paragraph" w:styleId="PlanPreench" w:customStyle="1">
    <w:name w:val="PlanPreench"/>
    <w:basedOn w:val="Normal"/>
    <w:rsid w:val="00086842"/>
    <w:pPr>
      <w:spacing w:line="240" w:lineRule="auto"/>
      <w:ind w:left="71"/>
    </w:pPr>
    <w:rPr>
      <w:rFonts w:ascii="Verdana" w:hAnsi="Verdana" w:eastAsia="Times New Roman" w:cs="Times New Roman"/>
      <w:noProof/>
      <w:color w:val="auto"/>
      <w:sz w:val="20"/>
      <w:lang w:val="pt-BR" w:eastAsia="pt-BR"/>
    </w:rPr>
  </w:style>
  <w:style w:type="character" w:styleId="Nmerodepgina">
    <w:name w:val="page number"/>
    <w:basedOn w:val="Fuentedeprrafopredeter"/>
    <w:uiPriority w:val="99"/>
    <w:semiHidden/>
    <w:unhideWhenUsed/>
    <w:rsid w:val="0027756A"/>
  </w:style>
  <w:style w:type="paragraph" w:styleId="Topic" w:customStyle="1">
    <w:name w:val="Topic"/>
    <w:basedOn w:val="Normal"/>
    <w:next w:val="Textoindependiente"/>
    <w:link w:val="TopicCar"/>
    <w:rsid w:val="00AF67C5"/>
    <w:pPr>
      <w:keepNext/>
      <w:spacing w:before="240" w:after="120" w:line="240" w:lineRule="auto"/>
      <w:ind w:left="907"/>
    </w:pPr>
    <w:rPr>
      <w:rFonts w:eastAsia="Times New Roman"/>
      <w:b/>
      <w:bCs/>
      <w:color w:val="auto"/>
      <w:sz w:val="20"/>
      <w:szCs w:val="20"/>
      <w:lang w:val="en-GB" w:eastAsia="es-ES"/>
    </w:rPr>
  </w:style>
  <w:style w:type="paragraph" w:styleId="NormalWeb">
    <w:name w:val="Normal (Web)"/>
    <w:basedOn w:val="Normal"/>
    <w:uiPriority w:val="99"/>
    <w:unhideWhenUsed/>
    <w:rsid w:val="003733FB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color w:val="auto"/>
      <w:lang w:eastAsia="es-ES"/>
    </w:rPr>
  </w:style>
  <w:style w:type="paragraph" w:styleId="GraphicW" w:customStyle="1">
    <w:name w:val="GraphicW"/>
    <w:basedOn w:val="Normal"/>
    <w:rsid w:val="007B4D71"/>
    <w:pPr>
      <w:keepNext/>
      <w:spacing w:before="360" w:line="240" w:lineRule="auto"/>
      <w:jc w:val="right"/>
    </w:pPr>
    <w:rPr>
      <w:rFonts w:eastAsia="Times New Roman"/>
      <w:b/>
      <w:bCs/>
      <w:color w:val="auto"/>
      <w:sz w:val="18"/>
      <w:szCs w:val="18"/>
      <w:lang w:val="en-GB" w:eastAsia="es-ES"/>
    </w:rPr>
  </w:style>
  <w:style w:type="character" w:styleId="SuggestedContentCar1" w:customStyle="1">
    <w:name w:val="Suggested Content Car1"/>
    <w:basedOn w:val="Fuentedeprrafopredeter"/>
    <w:link w:val="SuggestedContent"/>
    <w:rsid w:val="00B11D04"/>
    <w:rPr>
      <w:rFonts w:ascii="Arial" w:hAnsi="Arial" w:eastAsia="Times New Roman"/>
      <w:color w:val="800000"/>
      <w:bdr w:val="none" w:color="auto" w:sz="0" w:space="0"/>
      <w:lang w:val="en-US" w:eastAsia="es-ES"/>
    </w:rPr>
  </w:style>
  <w:style w:type="paragraph" w:styleId="Table-Title" w:customStyle="1">
    <w:name w:val="Table-Title"/>
    <w:basedOn w:val="Normal"/>
    <w:rsid w:val="00A7289C"/>
    <w:pPr>
      <w:suppressAutoHyphens/>
      <w:spacing w:after="20" w:line="200" w:lineRule="exact"/>
    </w:pPr>
    <w:rPr>
      <w:rFonts w:eastAsia="Times New Roman" w:cs="Times New Roman"/>
      <w:b/>
      <w:color w:val="auto"/>
      <w:sz w:val="16"/>
      <w:szCs w:val="20"/>
      <w:lang w:val="en-US" w:eastAsia="en-US"/>
    </w:rPr>
  </w:style>
  <w:style w:type="paragraph" w:styleId="Table-Normal" w:customStyle="1">
    <w:name w:val="Table-Normal"/>
    <w:basedOn w:val="Normal"/>
    <w:rsid w:val="00A7289C"/>
    <w:pPr>
      <w:suppressAutoHyphens/>
      <w:spacing w:before="20" w:after="20" w:line="200" w:lineRule="exact"/>
      <w:ind w:right="28"/>
    </w:pPr>
    <w:rPr>
      <w:rFonts w:eastAsia="Times New Roman" w:cs="Times New Roman"/>
      <w:color w:val="auto"/>
      <w:sz w:val="16"/>
      <w:szCs w:val="20"/>
      <w:lang w:val="en-US" w:eastAsia="en-US"/>
    </w:rPr>
  </w:style>
  <w:style w:type="paragraph" w:styleId="Table-Bullets" w:customStyle="1">
    <w:name w:val="Table-Bullets"/>
    <w:basedOn w:val="Normal"/>
    <w:rsid w:val="00A7289C"/>
    <w:pPr>
      <w:numPr>
        <w:numId w:val="7"/>
      </w:numPr>
      <w:suppressAutoHyphens/>
      <w:spacing w:before="20" w:after="20" w:line="200" w:lineRule="exact"/>
    </w:pPr>
    <w:rPr>
      <w:rFonts w:eastAsia="Times New Roman" w:cs="Times New Roman"/>
      <w:color w:val="auto"/>
      <w:sz w:val="16"/>
      <w:szCs w:val="20"/>
      <w:lang w:val="en-US" w:eastAsia="en-US"/>
    </w:rPr>
  </w:style>
  <w:style w:type="paragraph" w:styleId="DMRTtulotabla" w:customStyle="1">
    <w:name w:val="DMR Título tabla"/>
    <w:basedOn w:val="DMRFuenteTabla"/>
    <w:next w:val="DMRFuenteTabla"/>
    <w:rsid w:val="000E0339"/>
    <w:rPr>
      <w:b/>
    </w:rPr>
  </w:style>
  <w:style w:type="paragraph" w:styleId="DMRFuenteTabla" w:customStyle="1">
    <w:name w:val="DMR Fuente Tabla"/>
    <w:basedOn w:val="Normal"/>
    <w:rsid w:val="000E0339"/>
    <w:pPr>
      <w:spacing w:line="240" w:lineRule="auto"/>
      <w:jc w:val="both"/>
    </w:pPr>
    <w:rPr>
      <w:rFonts w:ascii="Arial Narrow" w:hAnsi="Arial Narrow" w:eastAsia="Times New Roman" w:cs="Times New Roman"/>
      <w:color w:val="auto"/>
      <w:sz w:val="22"/>
      <w:szCs w:val="20"/>
      <w:lang w:eastAsia="es-ES"/>
    </w:rPr>
  </w:style>
  <w:style w:type="character" w:styleId="SuggestedContentCar" w:customStyle="1">
    <w:name w:val="Suggested Content Car"/>
    <w:basedOn w:val="Fuentedeprrafopredeter"/>
    <w:rsid w:val="000F4F77"/>
    <w:rPr>
      <w:rFonts w:ascii="Arial" w:hAnsi="Arial"/>
      <w:color w:val="800000"/>
      <w:lang w:val="en-GB" w:eastAsia="es-ES" w:bidi="ar-SA"/>
    </w:rPr>
  </w:style>
  <w:style w:type="character" w:styleId="TopicCar" w:customStyle="1">
    <w:name w:val="Topic Car"/>
    <w:basedOn w:val="Fuentedeprrafopredeter"/>
    <w:link w:val="Topic"/>
    <w:rsid w:val="005152B8"/>
    <w:rPr>
      <w:rFonts w:ascii="Arial" w:hAnsi="Arial" w:eastAsia="Times New Roman" w:cs="Arial"/>
      <w:b/>
      <w:bCs/>
      <w:bdr w:val="none" w:color="auto" w:sz="0" w:space="0"/>
      <w:lang w:val="en-GB" w:eastAsia="es-ES"/>
    </w:rPr>
  </w:style>
  <w:style w:type="character" w:styleId="Ttulo2Car" w:customStyle="1">
    <w:name w:val="Título 2 Car"/>
    <w:basedOn w:val="Fuentedeprrafopredeter"/>
    <w:link w:val="Ttulo2"/>
    <w:rsid w:val="00416DC9"/>
    <w:rPr>
      <w:rFonts w:ascii="Arial" w:hAnsi="Arial" w:eastAsia="Arial" w:cs="Arial"/>
      <w:b/>
      <w:bCs/>
      <w:color w:val="505050"/>
      <w:sz w:val="32"/>
      <w:szCs w:val="32"/>
      <w:u w:color="505050"/>
    </w:rPr>
  </w:style>
  <w:style w:type="character" w:styleId="TopicCarCar" w:customStyle="1">
    <w:name w:val="Topic Car Car"/>
    <w:rsid w:val="00AF2085"/>
    <w:rPr>
      <w:rFonts w:ascii="Arial" w:hAnsi="Arial"/>
      <w:b/>
      <w:lang w:val="en-US" w:eastAsia="es-ES" w:bidi="ar-SA"/>
    </w:rPr>
  </w:style>
  <w:style w:type="character" w:styleId="nfasis">
    <w:name w:val="Emphasis"/>
    <w:qFormat/>
    <w:rsid w:val="000232DF"/>
    <w:rPr>
      <w:i/>
      <w:iCs/>
    </w:rPr>
  </w:style>
  <w:style w:type="paragraph" w:styleId="NTT-Instrucciones" w:customStyle="1">
    <w:name w:val="NTT - Instrucciones"/>
    <w:basedOn w:val="SuggestedContent"/>
    <w:qFormat/>
    <w:rsid w:val="00C41BE3"/>
    <w:pPr>
      <w:pBdr>
        <w:top w:val="single" w:color="7A99CD" w:sz="6" w:space="1"/>
        <w:left w:val="single" w:color="7A99CD" w:sz="6" w:space="1"/>
        <w:bottom w:val="single" w:color="7A99CD" w:sz="6" w:space="1"/>
        <w:right w:val="single" w:color="7A99CD" w:sz="6" w:space="1"/>
      </w:pBdr>
      <w:ind w:left="0"/>
    </w:pPr>
    <w:rPr>
      <w:color w:val="7A99CD"/>
    </w:rPr>
  </w:style>
  <w:style w:type="character" w:styleId="Refdenotaalpie">
    <w:name w:val="footnote reference"/>
    <w:semiHidden/>
    <w:rsid w:val="00D73210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287963"/>
    <w:rPr>
      <w:color w:val="E6B60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1EBA"/>
    <w:rPr>
      <w:color w:val="605E5C"/>
      <w:shd w:val="clear" w:color="auto" w:fill="E1DFDD"/>
    </w:rPr>
  </w:style>
  <w:style w:type="paragraph" w:styleId="cecilio" w:customStyle="1">
    <w:name w:val="cecilio"/>
    <w:basedOn w:val="Textoindependiente"/>
    <w:link w:val="cecilioCar"/>
    <w:autoRedefine/>
    <w:qFormat/>
    <w:rsid w:val="00EA7E4A"/>
    <w:pPr>
      <w:widowControl/>
      <w:autoSpaceDE/>
      <w:autoSpaceDN/>
      <w:spacing w:after="0"/>
    </w:pPr>
    <w:rPr>
      <w:rFonts w:eastAsia="Times New Roman"/>
      <w:bCs/>
      <w:color w:val="0F1C50" w:themeColor="text1"/>
      <w:lang w:eastAsia="es-ES"/>
    </w:rPr>
  </w:style>
  <w:style w:type="character" w:styleId="cecilioCar" w:customStyle="1">
    <w:name w:val="cecilio Car"/>
    <w:link w:val="cecilio"/>
    <w:rsid w:val="00EA7E4A"/>
    <w:rPr>
      <w:rFonts w:ascii="Arial" w:hAnsi="Arial" w:eastAsia="Times New Roman" w:cs="Arial"/>
      <w:bCs/>
      <w:color w:val="0F1C50" w:themeColor="text1"/>
      <w:bdr w:val="none" w:color="auto" w:sz="0" w:space="0"/>
      <w:lang w:eastAsia="es-ES"/>
    </w:rPr>
  </w:style>
  <w:style w:type="character" w:styleId="Textoennegrita">
    <w:name w:val="Strong"/>
    <w:basedOn w:val="Fuentedeprrafopredeter"/>
    <w:uiPriority w:val="22"/>
    <w:qFormat/>
    <w:rsid w:val="007904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0.pn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endnotes" Target="endnotes.xml" Id="rId10" /><Relationship Type="http://schemas.openxmlformats.org/officeDocument/2006/relationships/footer" Target="footer3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NTT Data">
      <a:dk1>
        <a:srgbClr val="0F1C50"/>
      </a:dk1>
      <a:lt1>
        <a:srgbClr val="FFFFFF"/>
      </a:lt1>
      <a:dk2>
        <a:srgbClr val="0F1C50"/>
      </a:dk2>
      <a:lt2>
        <a:srgbClr val="EEECE1"/>
      </a:lt2>
      <a:accent1>
        <a:srgbClr val="6785C1"/>
      </a:accent1>
      <a:accent2>
        <a:srgbClr val="BC4328"/>
      </a:accent2>
      <a:accent3>
        <a:srgbClr val="0080B1"/>
      </a:accent3>
      <a:accent4>
        <a:srgbClr val="E6B600"/>
      </a:accent4>
      <a:accent5>
        <a:srgbClr val="AA3C80"/>
      </a:accent5>
      <a:accent6>
        <a:srgbClr val="83B254"/>
      </a:accent6>
      <a:hlink>
        <a:srgbClr val="0080B1"/>
      </a:hlink>
      <a:folHlink>
        <a:srgbClr val="E6B600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C44096E9148499029389567E1D54D" ma:contentTypeVersion="12" ma:contentTypeDescription="Create a new document." ma:contentTypeScope="" ma:versionID="234e84f0267338e5ae2309c554eeda2f">
  <xsd:schema xmlns:xsd="http://www.w3.org/2001/XMLSchema" xmlns:xs="http://www.w3.org/2001/XMLSchema" xmlns:p="http://schemas.microsoft.com/office/2006/metadata/properties" xmlns:ns2="7e5edd58-4a85-4734-a1be-55dd93eef787" targetNamespace="http://schemas.microsoft.com/office/2006/metadata/properties" ma:root="true" ma:fieldsID="5d260b17d22203ff83f7caa185c4847f" ns2:_="">
    <xsd:import namespace="7e5edd58-4a85-4734-a1be-55dd93eef7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5edd58-4a85-4734-a1be-55dd93eef7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5edd58-4a85-4734-a1be-55dd93eef78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404F74-BDD1-4363-ACC6-0C84755FFE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18A110-844E-4628-AFA3-293A150AAEC9}"/>
</file>

<file path=customXml/itemProps3.xml><?xml version="1.0" encoding="utf-8"?>
<ds:datastoreItem xmlns:ds="http://schemas.openxmlformats.org/officeDocument/2006/customXml" ds:itemID="{5F262EAE-5F3A-4152-AC53-5DB7C087B783}">
  <ds:schemaRefs>
    <ds:schemaRef ds:uri="http://schemas.microsoft.com/office/2006/metadata/properties"/>
    <ds:schemaRef ds:uri="http://schemas.microsoft.com/office/infopath/2007/PartnerControls"/>
    <ds:schemaRef ds:uri="7e5edd58-4a85-4734-a1be-55dd93eef787"/>
  </ds:schemaRefs>
</ds:datastoreItem>
</file>

<file path=customXml/itemProps4.xml><?xml version="1.0" encoding="utf-8"?>
<ds:datastoreItem xmlns:ds="http://schemas.openxmlformats.org/officeDocument/2006/customXml" ds:itemID="{47E8F5E4-851C-7547-898F-D618752747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>©Copyright 2023 NTT DATA EMEAL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Hoy</dc:title>
  <dc:subject/>
  <dc:creator>Microsoft Office User</dc:creator>
  <keywords/>
  <dc:description/>
  <lastModifiedBy>Eva Garcia-Alcala Diaz-Regañon</lastModifiedBy>
  <revision>14</revision>
  <dcterms:created xsi:type="dcterms:W3CDTF">2025-10-21T20:13:00.0000000Z</dcterms:created>
  <dcterms:modified xsi:type="dcterms:W3CDTF">2025-10-30T07:10:45.0831201Z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0x010100218C44096E9148499029389567E1D54D</vt:lpwstr>
  </property>
  <property fmtid="{D5CDD505-2E9C-101B-9397-08002B2CF9AE}" pid="3" name="MediaServiceImageTags">
    <vt:lpwstr/>
  </property>
</Properties>
</file>