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14DB3" w:rsidR="00913343" w:rsidRDefault="00B57261" w14:paraId="3697FC70" w14:textId="4AAFE0D1">
      <w:pPr>
        <w:spacing w:after="85" w:line="259" w:lineRule="auto"/>
        <w:ind w:left="0" w:firstLine="0"/>
      </w:pPr>
      <w:r>
        <w:rPr>
          <w:color w:val="15DE15"/>
          <w:sz w:val="52"/>
        </w:rPr>
        <w:t xml:space="preserve">Porto </w:t>
      </w:r>
      <w:r w:rsidR="00736E79">
        <w:rPr>
          <w:color w:val="15DE15"/>
          <w:sz w:val="52"/>
        </w:rPr>
        <w:t>Parking Data</w:t>
      </w:r>
    </w:p>
    <w:tbl>
      <w:tblPr>
        <w:tblStyle w:val="TableGrid"/>
        <w:tblW w:w="9003" w:type="dxa"/>
        <w:tblInd w:w="8" w:type="dxa"/>
        <w:tblCellMar>
          <w:top w:w="11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3"/>
      </w:tblGrid>
      <w:tr w:rsidRPr="00C14DB3" w:rsidR="00913343" w14:paraId="56CF0CA7" w14:textId="77777777">
        <w:trPr>
          <w:trHeight w:val="540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  <w:vAlign w:val="center"/>
          </w:tcPr>
          <w:p w:rsidRPr="00C14DB3" w:rsidR="00913343" w:rsidRDefault="001F43C3" w14:paraId="7FBC3378" w14:textId="77777777">
            <w:pPr>
              <w:spacing w:after="0" w:line="259" w:lineRule="auto"/>
              <w:ind w:left="0" w:firstLine="0"/>
            </w:pPr>
            <w:r w:rsidRPr="00C14DB3">
              <w:rPr>
                <w:b/>
                <w:color w:val="FFFFFF"/>
              </w:rPr>
              <w:t>Start Date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C14DB3" w:rsidR="00913343" w:rsidRDefault="00A856BA" w14:paraId="720F7A2D" w14:textId="7E2C0DE3">
            <w:pPr>
              <w:spacing w:after="0" w:line="259" w:lineRule="auto"/>
              <w:ind w:left="0" w:firstLine="0"/>
            </w:pPr>
            <w:r w:rsidRPr="00C14DB3">
              <w:rPr>
                <w:sz w:val="23"/>
              </w:rPr>
              <w:t>20</w:t>
            </w:r>
            <w:r w:rsidR="00B57261">
              <w:rPr>
                <w:sz w:val="23"/>
              </w:rPr>
              <w:t>22</w:t>
            </w:r>
            <w:r w:rsidRPr="00C14DB3">
              <w:rPr>
                <w:sz w:val="23"/>
              </w:rPr>
              <w:t>-</w:t>
            </w:r>
            <w:r w:rsidR="00B57261">
              <w:rPr>
                <w:sz w:val="23"/>
              </w:rPr>
              <w:t>12</w:t>
            </w:r>
            <w:r w:rsidRPr="00C14DB3">
              <w:rPr>
                <w:sz w:val="23"/>
              </w:rPr>
              <w:t>-</w:t>
            </w:r>
            <w:r w:rsidR="00B57261">
              <w:rPr>
                <w:sz w:val="23"/>
              </w:rPr>
              <w:t>06</w:t>
            </w:r>
            <w:r w:rsidRPr="00C14DB3">
              <w:rPr>
                <w:sz w:val="23"/>
              </w:rPr>
              <w:t xml:space="preserve"> </w:t>
            </w:r>
            <w:r w:rsidR="00B57261">
              <w:rPr>
                <w:sz w:val="23"/>
              </w:rPr>
              <w:t>15</w:t>
            </w:r>
            <w:r w:rsidRPr="00C14DB3">
              <w:rPr>
                <w:sz w:val="23"/>
              </w:rPr>
              <w:t>:00:00</w:t>
            </w:r>
          </w:p>
        </w:tc>
      </w:tr>
      <w:tr w:rsidRPr="00C14DB3" w:rsidR="00913343" w14:paraId="5023D5B3" w14:textId="77777777">
        <w:trPr>
          <w:trHeight w:val="520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  <w:vAlign w:val="center"/>
          </w:tcPr>
          <w:p w:rsidRPr="00C14DB3" w:rsidR="00913343" w:rsidRDefault="001F43C3" w14:paraId="602549B1" w14:textId="77777777">
            <w:pPr>
              <w:spacing w:after="0" w:line="259" w:lineRule="auto"/>
              <w:ind w:left="0" w:firstLine="0"/>
            </w:pPr>
            <w:r w:rsidRPr="00C14DB3">
              <w:rPr>
                <w:b/>
                <w:color w:val="FFFFFF"/>
              </w:rPr>
              <w:t>End Date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C14DB3" w:rsidR="00913343" w:rsidRDefault="00A856BA" w14:paraId="11890224" w14:textId="34FE0530">
            <w:pPr>
              <w:spacing w:after="0" w:line="259" w:lineRule="auto"/>
              <w:ind w:left="0" w:firstLine="0"/>
            </w:pPr>
            <w:r w:rsidRPr="00C14DB3">
              <w:rPr>
                <w:sz w:val="23"/>
              </w:rPr>
              <w:t>2023-</w:t>
            </w:r>
            <w:r w:rsidR="005D5530">
              <w:rPr>
                <w:sz w:val="23"/>
              </w:rPr>
              <w:t>0</w:t>
            </w:r>
            <w:r w:rsidR="00B57261">
              <w:rPr>
                <w:sz w:val="23"/>
              </w:rPr>
              <w:t>3</w:t>
            </w:r>
            <w:r w:rsidR="005D5530">
              <w:rPr>
                <w:sz w:val="23"/>
              </w:rPr>
              <w:t>-</w:t>
            </w:r>
            <w:r w:rsidR="00B57261">
              <w:rPr>
                <w:sz w:val="23"/>
              </w:rPr>
              <w:t>02</w:t>
            </w:r>
            <w:r w:rsidR="005D5530">
              <w:rPr>
                <w:sz w:val="23"/>
              </w:rPr>
              <w:t xml:space="preserve"> </w:t>
            </w:r>
            <w:r w:rsidR="00B57261">
              <w:rPr>
                <w:sz w:val="23"/>
              </w:rPr>
              <w:t>23</w:t>
            </w:r>
            <w:r w:rsidR="005D5530">
              <w:rPr>
                <w:sz w:val="23"/>
              </w:rPr>
              <w:t>:</w:t>
            </w:r>
            <w:r w:rsidR="00B57261">
              <w:rPr>
                <w:sz w:val="23"/>
              </w:rPr>
              <w:t>59</w:t>
            </w:r>
            <w:r w:rsidR="005D5530">
              <w:rPr>
                <w:sz w:val="23"/>
              </w:rPr>
              <w:t>:00</w:t>
            </w:r>
          </w:p>
        </w:tc>
      </w:tr>
      <w:tr w:rsidRPr="00C14DB3" w:rsidR="00913343" w14:paraId="20EE70E4" w14:textId="77777777">
        <w:trPr>
          <w:trHeight w:val="481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</w:tcPr>
          <w:p w:rsidRPr="00C14DB3" w:rsidR="00913343" w:rsidRDefault="001F43C3" w14:paraId="09CA1DD4" w14:textId="77777777">
            <w:pPr>
              <w:spacing w:after="0" w:line="259" w:lineRule="auto"/>
              <w:ind w:left="0" w:firstLine="0"/>
            </w:pPr>
            <w:r w:rsidRPr="00C14DB3">
              <w:rPr>
                <w:b/>
                <w:color w:val="FFFFFF"/>
              </w:rPr>
              <w:t>N. of Entries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C14DB3" w:rsidR="00913343" w:rsidRDefault="00B57261" w14:paraId="29E713C7" w14:textId="70706700">
            <w:pPr>
              <w:spacing w:after="0" w:line="259" w:lineRule="auto"/>
              <w:ind w:left="0" w:firstLine="0"/>
            </w:pPr>
            <w:r>
              <w:t>Depends on file (see description)</w:t>
            </w:r>
          </w:p>
        </w:tc>
      </w:tr>
    </w:tbl>
    <w:p w:rsidRPr="00C14DB3" w:rsidR="00A856BA" w:rsidRDefault="00A856BA" w14:paraId="4E074E99" w14:textId="77777777">
      <w:pPr>
        <w:pStyle w:val="Heading1"/>
        <w:ind w:left="-5"/>
        <w:rPr>
          <w:lang w:val="en-GB"/>
        </w:rPr>
      </w:pPr>
    </w:p>
    <w:p w:rsidRPr="00C14DB3" w:rsidR="00913343" w:rsidRDefault="001F43C3" w14:paraId="68712489" w14:textId="2955721B">
      <w:pPr>
        <w:pStyle w:val="Heading1"/>
        <w:ind w:left="-5"/>
        <w:rPr>
          <w:lang w:val="en-GB"/>
        </w:rPr>
      </w:pPr>
      <w:r w:rsidRPr="00C14DB3">
        <w:rPr>
          <w:lang w:val="en-GB"/>
        </w:rPr>
        <w:t>Origin</w:t>
      </w:r>
    </w:p>
    <w:p w:rsidRPr="00C14DB3" w:rsidR="00A67091" w:rsidP="00A67091" w:rsidRDefault="00B57261" w14:paraId="4C4D0591" w14:textId="00977882">
      <w:pPr>
        <w:spacing w:after="318" w:line="276" w:lineRule="auto"/>
        <w:ind w:left="0" w:firstLine="0"/>
      </w:pPr>
      <w:r w:rsidRPr="37F6EB34" w:rsidR="00B57261">
        <w:rPr>
          <w:sz w:val="21"/>
          <w:szCs w:val="21"/>
        </w:rPr>
        <w:t xml:space="preserve">This dataset is related to the counting of </w:t>
      </w:r>
      <w:r w:rsidRPr="37F6EB34" w:rsidR="78964150">
        <w:rPr>
          <w:sz w:val="21"/>
          <w:szCs w:val="21"/>
        </w:rPr>
        <w:t>available</w:t>
      </w:r>
      <w:r w:rsidRPr="37F6EB34" w:rsidR="00B57261">
        <w:rPr>
          <w:sz w:val="21"/>
          <w:szCs w:val="21"/>
        </w:rPr>
        <w:t xml:space="preserve"> (or occupied) parking places with respect to the total parking availability in several Parking garages in the City of Porto. This data is collected from park managers and presented here as a total of available (or occupied) parking spot, per parking</w:t>
      </w:r>
      <w:r w:rsidRPr="37F6EB34" w:rsidR="55609EB1">
        <w:rPr>
          <w:sz w:val="21"/>
          <w:szCs w:val="21"/>
        </w:rPr>
        <w:t xml:space="preserve"> garage</w:t>
      </w:r>
      <w:r w:rsidRPr="37F6EB34" w:rsidR="00B57261">
        <w:rPr>
          <w:sz w:val="21"/>
          <w:szCs w:val="21"/>
        </w:rPr>
        <w:t>, measure</w:t>
      </w:r>
      <w:r w:rsidRPr="37F6EB34" w:rsidR="218D3330">
        <w:rPr>
          <w:sz w:val="21"/>
          <w:szCs w:val="21"/>
        </w:rPr>
        <w:t>d</w:t>
      </w:r>
      <w:r w:rsidRPr="37F6EB34" w:rsidR="00B57261">
        <w:rPr>
          <w:sz w:val="21"/>
          <w:szCs w:val="21"/>
        </w:rPr>
        <w:t xml:space="preserve"> </w:t>
      </w:r>
      <w:r w:rsidRPr="37F6EB34" w:rsidR="4F3C8453">
        <w:rPr>
          <w:sz w:val="21"/>
          <w:szCs w:val="21"/>
        </w:rPr>
        <w:t xml:space="preserve">in </w:t>
      </w:r>
      <w:r w:rsidRPr="37F6EB34" w:rsidR="00B57261">
        <w:rPr>
          <w:sz w:val="21"/>
          <w:szCs w:val="21"/>
        </w:rPr>
        <w:t xml:space="preserve">periods of 5 minutes. </w:t>
      </w:r>
    </w:p>
    <w:p w:rsidRPr="00C14DB3" w:rsidR="00913343" w:rsidRDefault="001F43C3" w14:paraId="30EE0B57" w14:textId="77777777">
      <w:pPr>
        <w:pStyle w:val="Heading1"/>
        <w:spacing w:after="373"/>
        <w:ind w:left="-5"/>
        <w:rPr>
          <w:lang w:val="en-GB"/>
        </w:rPr>
      </w:pPr>
      <w:r w:rsidRPr="00C14DB3">
        <w:rPr>
          <w:lang w:val="en-GB"/>
        </w:rPr>
        <w:t>Data Dictionary</w:t>
      </w:r>
    </w:p>
    <w:tbl>
      <w:tblPr>
        <w:tblStyle w:val="TableGrid"/>
        <w:tblW w:w="9703" w:type="dxa"/>
        <w:tblInd w:w="-173" w:type="dxa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1634"/>
        <w:gridCol w:w="3348"/>
        <w:gridCol w:w="1528"/>
        <w:gridCol w:w="984"/>
        <w:gridCol w:w="2209"/>
      </w:tblGrid>
      <w:tr w:rsidRPr="00C14DB3" w:rsidR="00887FA0" w:rsidTr="37F6EB34" w14:paraId="7973548E" w14:textId="77777777">
        <w:trPr>
          <w:trHeight w:val="500"/>
        </w:trPr>
        <w:tc>
          <w:tcPr>
            <w:tcW w:w="1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C14DB3" w:rsidR="00913343" w:rsidRDefault="001F43C3" w14:paraId="3735C333" w14:textId="77777777">
            <w:pPr>
              <w:spacing w:after="0" w:line="259" w:lineRule="auto"/>
              <w:ind w:left="93" w:firstLine="0"/>
            </w:pPr>
            <w:r w:rsidRPr="00C14DB3">
              <w:rPr>
                <w:b/>
              </w:rPr>
              <w:t>Name</w:t>
            </w:r>
          </w:p>
        </w:tc>
        <w:tc>
          <w:tcPr>
            <w:tcW w:w="3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C14DB3" w:rsidR="00913343" w:rsidRDefault="001F43C3" w14:paraId="248E5704" w14:textId="77777777">
            <w:pPr>
              <w:spacing w:after="0" w:line="259" w:lineRule="auto"/>
              <w:ind w:left="90" w:firstLine="0"/>
            </w:pPr>
            <w:r w:rsidRPr="00C14DB3">
              <w:rPr>
                <w:b/>
              </w:rPr>
              <w:t>Description</w:t>
            </w:r>
          </w:p>
        </w:tc>
        <w:tc>
          <w:tcPr>
            <w:tcW w:w="15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C14DB3" w:rsidR="00913343" w:rsidRDefault="001F43C3" w14:paraId="03AD05FB" w14:textId="77777777">
            <w:pPr>
              <w:spacing w:after="0" w:line="259" w:lineRule="auto"/>
              <w:ind w:left="100" w:firstLine="0"/>
            </w:pPr>
            <w:r w:rsidRPr="00C14DB3">
              <w:rPr>
                <w:b/>
              </w:rPr>
              <w:t>Type</w:t>
            </w:r>
          </w:p>
        </w:tc>
        <w:tc>
          <w:tcPr>
            <w:tcW w:w="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C14DB3" w:rsidR="00913343" w:rsidRDefault="001F43C3" w14:paraId="1FCB1347" w14:textId="77777777">
            <w:pPr>
              <w:spacing w:after="0" w:line="259" w:lineRule="auto"/>
              <w:ind w:left="105" w:firstLine="0"/>
            </w:pPr>
            <w:r w:rsidRPr="00C14DB3">
              <w:rPr>
                <w:b/>
              </w:rPr>
              <w:t>Default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C14DB3" w:rsidR="00913343" w:rsidRDefault="001F43C3" w14:paraId="4CAF3AE6" w14:textId="77777777">
            <w:pPr>
              <w:spacing w:after="0" w:line="259" w:lineRule="auto"/>
              <w:ind w:left="105" w:firstLine="0"/>
            </w:pPr>
            <w:r w:rsidRPr="00C14DB3">
              <w:rPr>
                <w:b/>
              </w:rPr>
              <w:t>Example</w:t>
            </w:r>
          </w:p>
        </w:tc>
      </w:tr>
      <w:tr w:rsidRPr="00C14DB3" w:rsidR="000C1B0E" w:rsidTr="37F6EB34" w14:paraId="36490E66" w14:textId="77777777">
        <w:trPr>
          <w:trHeight w:val="607"/>
        </w:trPr>
        <w:tc>
          <w:tcPr>
            <w:tcW w:w="1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587FC4F8" w14:textId="5D111335">
            <w:pPr>
              <w:spacing w:after="0" w:line="259" w:lineRule="auto"/>
              <w:ind w:left="3" w:firstLine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3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0C1B0E" w:rsidP="000C1B0E" w:rsidRDefault="000C1B0E" w14:paraId="38B441D3" w14:textId="10377552">
            <w:pPr>
              <w:spacing w:after="0" w:line="259" w:lineRule="auto"/>
              <w:ind w:left="0" w:firstLine="0"/>
            </w:pPr>
            <w:r>
              <w:t>Data of beginning of measuring period</w:t>
            </w:r>
          </w:p>
        </w:tc>
        <w:tc>
          <w:tcPr>
            <w:tcW w:w="15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764E0C6C" w14:textId="364FB951">
            <w:pPr>
              <w:spacing w:after="0" w:line="259" w:lineRule="auto"/>
              <w:ind w:firstLine="0"/>
            </w:pPr>
            <w:proofErr w:type="spellStart"/>
            <w:r>
              <w:t>Datatime</w:t>
            </w:r>
            <w:proofErr w:type="spellEnd"/>
            <w:r>
              <w:t xml:space="preserve"> </w:t>
            </w:r>
          </w:p>
        </w:tc>
        <w:tc>
          <w:tcPr>
            <w:tcW w:w="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2B3F8418" w14:textId="26E4DD21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3EBB661C" w14:textId="4DD6033A">
            <w:pPr>
              <w:spacing w:after="0" w:line="259" w:lineRule="auto"/>
              <w:ind w:left="105" w:firstLine="0"/>
            </w:pPr>
            <w:r w:rsidRPr="00C14DB3">
              <w:t>20</w:t>
            </w:r>
            <w:r>
              <w:t>19-01-01 00:00:00</w:t>
            </w:r>
          </w:p>
        </w:tc>
      </w:tr>
      <w:tr w:rsidRPr="00C14DB3" w:rsidR="000C1B0E" w:rsidTr="37F6EB34" w14:paraId="4017AA99" w14:textId="77777777">
        <w:trPr>
          <w:trHeight w:val="571"/>
        </w:trPr>
        <w:tc>
          <w:tcPr>
            <w:tcW w:w="1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2BBA2ACF" w14:textId="22C299CC">
            <w:pPr>
              <w:spacing w:after="0" w:line="259" w:lineRule="auto"/>
              <w:ind w:left="3" w:firstLine="0"/>
            </w:pPr>
            <w:r>
              <w:t>description</w:t>
            </w:r>
          </w:p>
        </w:tc>
        <w:tc>
          <w:tcPr>
            <w:tcW w:w="3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0C1B0E" w:rsidP="000C1B0E" w:rsidRDefault="000C1B0E" w14:paraId="2009132E" w14:textId="45FC5513">
            <w:pPr>
              <w:spacing w:after="0" w:line="259" w:lineRule="auto"/>
              <w:ind w:left="0" w:firstLine="0"/>
            </w:pPr>
            <w:r w:rsidR="000C1B0E">
              <w:rPr/>
              <w:t>(for some</w:t>
            </w:r>
            <w:r w:rsidR="78475FF1">
              <w:rPr/>
              <w:t xml:space="preserve"> files</w:t>
            </w:r>
            <w:r w:rsidR="000C1B0E">
              <w:rPr/>
              <w:t>) Description of type of parking tickets</w:t>
            </w:r>
          </w:p>
        </w:tc>
        <w:tc>
          <w:tcPr>
            <w:tcW w:w="15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1731863C" w14:textId="4EC247E5">
            <w:pPr>
              <w:spacing w:after="0" w:line="259" w:lineRule="auto"/>
              <w:ind w:firstLine="0"/>
            </w:pPr>
            <w:r>
              <w:t xml:space="preserve">Fixed List (see notes) </w:t>
            </w:r>
          </w:p>
        </w:tc>
        <w:tc>
          <w:tcPr>
            <w:tcW w:w="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61F759F3" w14:textId="2682CA04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6942BB48" w14:textId="06F6F3FA">
            <w:pPr>
              <w:spacing w:after="0" w:line="259" w:lineRule="auto"/>
              <w:ind w:left="105" w:firstLine="0"/>
            </w:pPr>
            <w:proofErr w:type="spellStart"/>
            <w:r>
              <w:t>Avençados</w:t>
            </w:r>
            <w:proofErr w:type="spellEnd"/>
          </w:p>
        </w:tc>
      </w:tr>
      <w:tr w:rsidRPr="00C14DB3" w:rsidR="000C1B0E" w:rsidTr="37F6EB34" w14:paraId="1505B41B" w14:textId="77777777">
        <w:trPr>
          <w:trHeight w:val="1020"/>
        </w:trPr>
        <w:tc>
          <w:tcPr>
            <w:tcW w:w="1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66F88992" w14:textId="2B229DC6">
            <w:pPr>
              <w:spacing w:after="0" w:line="259" w:lineRule="auto"/>
              <w:ind w:left="0" w:firstLine="0"/>
            </w:pPr>
            <w:proofErr w:type="spellStart"/>
            <w:r>
              <w:t>total_spaces</w:t>
            </w:r>
            <w:proofErr w:type="spellEnd"/>
          </w:p>
        </w:tc>
        <w:tc>
          <w:tcPr>
            <w:tcW w:w="3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0C1B0E" w:rsidP="000C1B0E" w:rsidRDefault="000C1B0E" w14:paraId="4530AF00" w14:textId="77777777">
            <w:pPr>
              <w:spacing w:after="0" w:line="259" w:lineRule="auto"/>
              <w:ind w:left="0" w:firstLine="0"/>
            </w:pPr>
          </w:p>
          <w:p w:rsidRPr="00C14DB3" w:rsidR="000C1B0E" w:rsidP="000C1B0E" w:rsidRDefault="000C1B0E" w14:paraId="67C285A5" w14:textId="71A1A12F">
            <w:pPr>
              <w:spacing w:after="0" w:line="259" w:lineRule="auto"/>
              <w:ind w:left="0" w:firstLine="0"/>
            </w:pPr>
            <w:r>
              <w:t>Total number of parking places, per ticket type. If no ticket is specified, then it reflects all.</w:t>
            </w:r>
          </w:p>
        </w:tc>
        <w:tc>
          <w:tcPr>
            <w:tcW w:w="15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2C8E0274" w14:textId="1D6B7C6D">
            <w:pPr>
              <w:spacing w:after="0" w:line="259" w:lineRule="auto"/>
              <w:ind w:firstLine="0"/>
            </w:pPr>
            <w:r>
              <w:t>Integer</w:t>
            </w:r>
          </w:p>
        </w:tc>
        <w:tc>
          <w:tcPr>
            <w:tcW w:w="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5F00EB1D" w14:textId="6CBEFF99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1A9303CE" w14:textId="7C4F6B68">
            <w:pPr>
              <w:spacing w:after="0" w:line="259" w:lineRule="auto"/>
              <w:ind w:left="105" w:firstLine="0"/>
            </w:pPr>
            <w:r>
              <w:t>480</w:t>
            </w:r>
          </w:p>
        </w:tc>
      </w:tr>
      <w:tr w:rsidRPr="00C14DB3" w:rsidR="000C1B0E" w:rsidTr="37F6EB34" w14:paraId="452DA74D" w14:textId="77777777">
        <w:trPr>
          <w:trHeight w:val="652"/>
        </w:trPr>
        <w:tc>
          <w:tcPr>
            <w:tcW w:w="1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16DB211D" w14:textId="064AA52E">
            <w:pPr>
              <w:spacing w:after="0" w:line="259" w:lineRule="auto"/>
              <w:ind w:left="0" w:firstLine="0"/>
            </w:pPr>
            <w:proofErr w:type="spellStart"/>
            <w:r>
              <w:t>available_spaces</w:t>
            </w:r>
            <w:proofErr w:type="spellEnd"/>
          </w:p>
        </w:tc>
        <w:tc>
          <w:tcPr>
            <w:tcW w:w="3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0C1B0E" w:rsidP="000C1B0E" w:rsidRDefault="000C1B0E" w14:paraId="6F921CF0" w14:textId="438917C0">
            <w:pPr>
              <w:spacing w:after="0" w:line="259" w:lineRule="auto"/>
              <w:ind w:left="0" w:firstLine="0"/>
            </w:pPr>
            <w:r>
              <w:t>Number of available parking places in measuring period, per ticket type. If no ticket is specified, then it reflects all.</w:t>
            </w:r>
          </w:p>
        </w:tc>
        <w:tc>
          <w:tcPr>
            <w:tcW w:w="15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536D275C" w14:textId="0671EF50">
            <w:pPr>
              <w:spacing w:after="0" w:line="259" w:lineRule="auto"/>
              <w:ind w:firstLine="0"/>
            </w:pPr>
            <w:r>
              <w:t>Integer</w:t>
            </w:r>
          </w:p>
        </w:tc>
        <w:tc>
          <w:tcPr>
            <w:tcW w:w="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1D8BDE26" w14:textId="21604804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19D61699" w14:textId="257AC635">
            <w:pPr>
              <w:spacing w:after="0" w:line="259" w:lineRule="auto"/>
              <w:ind w:left="105" w:firstLine="0"/>
            </w:pPr>
            <w:r>
              <w:t>204</w:t>
            </w:r>
          </w:p>
        </w:tc>
      </w:tr>
      <w:tr w:rsidRPr="00C14DB3" w:rsidR="000C1B0E" w:rsidTr="37F6EB34" w14:paraId="783951B3" w14:textId="77777777">
        <w:trPr>
          <w:trHeight w:val="670"/>
        </w:trPr>
        <w:tc>
          <w:tcPr>
            <w:tcW w:w="1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037805E6" w14:textId="51970F7C">
            <w:pPr>
              <w:spacing w:after="0" w:line="259" w:lineRule="auto"/>
              <w:ind w:left="0" w:firstLine="0"/>
            </w:pPr>
            <w:proofErr w:type="spellStart"/>
            <w:r>
              <w:t>occupied_spaces</w:t>
            </w:r>
            <w:proofErr w:type="spellEnd"/>
          </w:p>
        </w:tc>
        <w:tc>
          <w:tcPr>
            <w:tcW w:w="33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0C1B0E" w:rsidP="000C1B0E" w:rsidRDefault="000C1B0E" w14:paraId="2E8702A0" w14:textId="2A1D8186">
            <w:pPr>
              <w:spacing w:after="0" w:line="259" w:lineRule="auto"/>
              <w:ind w:left="0" w:firstLine="0"/>
            </w:pPr>
            <w:r>
              <w:t>Number of occupied parking places in measuring period, per ticket type. If no ticket is specified, then it reflects all.</w:t>
            </w:r>
          </w:p>
        </w:tc>
        <w:tc>
          <w:tcPr>
            <w:tcW w:w="152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0C7C8533" w14:textId="3E5C37F3">
            <w:pPr>
              <w:spacing w:after="0" w:line="259" w:lineRule="auto"/>
              <w:ind w:firstLine="0"/>
            </w:pPr>
            <w:r>
              <w:t>Integer</w:t>
            </w:r>
          </w:p>
        </w:tc>
        <w:tc>
          <w:tcPr>
            <w:tcW w:w="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200EBD89" w14:textId="3CEFB660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0C1B0E" w:rsidP="000C1B0E" w:rsidRDefault="000C1B0E" w14:paraId="7089F999" w14:textId="02CF31D4">
            <w:pPr>
              <w:spacing w:after="0" w:line="259" w:lineRule="auto"/>
              <w:ind w:left="105" w:firstLine="0"/>
            </w:pPr>
            <w:r>
              <w:t>100</w:t>
            </w:r>
          </w:p>
        </w:tc>
      </w:tr>
    </w:tbl>
    <w:p w:rsidR="00FF697E" w:rsidP="00B57261" w:rsidRDefault="00FF697E" w14:paraId="7598F0F4" w14:textId="77777777">
      <w:pPr>
        <w:ind w:left="0" w:firstLine="0"/>
      </w:pPr>
    </w:p>
    <w:p w:rsidRPr="00C14DB3" w:rsidR="00FF697E" w:rsidP="00A856BA" w:rsidRDefault="00FF697E" w14:paraId="4099590E" w14:textId="77777777"/>
    <w:p w:rsidRPr="0083089A" w:rsidR="002122DA" w:rsidP="00B57261" w:rsidRDefault="002122DA" w14:paraId="3A6CC660" w14:textId="77777777">
      <w:pPr>
        <w:pStyle w:val="Heading1"/>
        <w:spacing w:after="373"/>
        <w:ind w:left="0" w:firstLine="0"/>
        <w:rPr>
          <w:lang w:val="en-GB"/>
        </w:rPr>
      </w:pPr>
      <w:r w:rsidRPr="000915C4">
        <w:rPr>
          <w:lang w:val="en-GB"/>
        </w:rPr>
        <w:t>Info</w:t>
      </w:r>
    </w:p>
    <w:p w:rsidR="00C14DB3" w:rsidP="002122DA" w:rsidRDefault="000C1B0E" w14:paraId="31264506" w14:textId="5ABCEACE">
      <w:pPr>
        <w:pStyle w:val="ListParagraph"/>
        <w:numPr>
          <w:ilvl w:val="0"/>
          <w:numId w:val="5"/>
        </w:numPr>
      </w:pPr>
      <w:r>
        <w:t xml:space="preserve">Some parking garages include data related to ticket </w:t>
      </w:r>
      <w:r w:rsidR="00361D2D">
        <w:t>type;</w:t>
      </w:r>
      <w:r>
        <w:t xml:space="preserve"> the possibilities are:</w:t>
      </w:r>
    </w:p>
    <w:p w:rsidR="000C1B0E" w:rsidP="000C1B0E" w:rsidRDefault="000C1B0E" w14:paraId="4D203F5B" w14:textId="4016C64A">
      <w:pPr>
        <w:pStyle w:val="ListParagraph"/>
        <w:numPr>
          <w:ilvl w:val="1"/>
          <w:numId w:val="5"/>
        </w:numPr>
        <w:rPr>
          <w:lang w:val="pt-PT"/>
        </w:rPr>
      </w:pPr>
      <w:r w:rsidRPr="000C1B0E">
        <w:rPr>
          <w:lang w:val="pt-PT"/>
        </w:rPr>
        <w:t xml:space="preserve">Av. 48 Horas – </w:t>
      </w:r>
      <w:r w:rsidR="00361D2D">
        <w:rPr>
          <w:lang w:val="pt-PT"/>
        </w:rPr>
        <w:t xml:space="preserve">48 </w:t>
      </w:r>
      <w:proofErr w:type="spellStart"/>
      <w:r w:rsidR="00361D2D">
        <w:rPr>
          <w:lang w:val="pt-PT"/>
        </w:rPr>
        <w:t>Hours</w:t>
      </w:r>
      <w:proofErr w:type="spellEnd"/>
      <w:r w:rsidR="00361D2D">
        <w:rPr>
          <w:lang w:val="pt-PT"/>
        </w:rPr>
        <w:t xml:space="preserve"> ticket</w:t>
      </w:r>
    </w:p>
    <w:p w:rsidR="000C1B0E" w:rsidP="000C1B0E" w:rsidRDefault="000C1B0E" w14:paraId="201CE1EF" w14:textId="00F1B353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Av. 72 Horas – </w:t>
      </w:r>
      <w:r w:rsidR="00361D2D">
        <w:rPr>
          <w:lang w:val="pt-PT"/>
        </w:rPr>
        <w:t xml:space="preserve">72 </w:t>
      </w:r>
      <w:proofErr w:type="spellStart"/>
      <w:r w:rsidR="00361D2D">
        <w:rPr>
          <w:lang w:val="pt-PT"/>
        </w:rPr>
        <w:t>Hours</w:t>
      </w:r>
      <w:proofErr w:type="spellEnd"/>
      <w:r w:rsidR="00361D2D">
        <w:rPr>
          <w:lang w:val="pt-PT"/>
        </w:rPr>
        <w:t xml:space="preserve"> ticket</w:t>
      </w:r>
    </w:p>
    <w:p w:rsidRPr="00361D2D" w:rsidR="000C1B0E" w:rsidP="000C1B0E" w:rsidRDefault="000C1B0E" w14:paraId="6B5B2480" w14:textId="14B073A5">
      <w:pPr>
        <w:pStyle w:val="ListParagraph"/>
        <w:numPr>
          <w:ilvl w:val="1"/>
          <w:numId w:val="5"/>
        </w:numPr>
        <w:rPr>
          <w:lang w:val="en-US"/>
        </w:rPr>
      </w:pPr>
      <w:r w:rsidRPr="00361D2D">
        <w:rPr>
          <w:lang w:val="en-US"/>
        </w:rPr>
        <w:t xml:space="preserve">Av. </w:t>
      </w:r>
      <w:proofErr w:type="spellStart"/>
      <w:r w:rsidRPr="00361D2D">
        <w:rPr>
          <w:lang w:val="en-US"/>
        </w:rPr>
        <w:t>Comerciante</w:t>
      </w:r>
      <w:proofErr w:type="spellEnd"/>
      <w:r w:rsidRPr="00361D2D">
        <w:rPr>
          <w:lang w:val="en-US"/>
        </w:rPr>
        <w:t xml:space="preserve"> – </w:t>
      </w:r>
      <w:r w:rsidRPr="00361D2D" w:rsidR="00361D2D">
        <w:rPr>
          <w:lang w:val="en-US"/>
        </w:rPr>
        <w:t>Shop/Retail Subscription</w:t>
      </w:r>
    </w:p>
    <w:p w:rsidR="000C1B0E" w:rsidP="000C1B0E" w:rsidRDefault="000C1B0E" w14:paraId="6F593DC7" w14:textId="39C9493F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Av. Público – </w:t>
      </w:r>
      <w:r w:rsidR="00361D2D">
        <w:rPr>
          <w:lang w:val="pt-PT"/>
        </w:rPr>
        <w:t xml:space="preserve">Normal </w:t>
      </w:r>
      <w:proofErr w:type="spellStart"/>
      <w:r w:rsidR="00361D2D">
        <w:rPr>
          <w:lang w:val="pt-PT"/>
        </w:rPr>
        <w:t>Subscription</w:t>
      </w:r>
      <w:proofErr w:type="spellEnd"/>
    </w:p>
    <w:p w:rsidR="000C1B0E" w:rsidP="000C1B0E" w:rsidRDefault="000C1B0E" w14:paraId="507B4F24" w14:textId="0C7CE7BD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Av. Residente – </w:t>
      </w:r>
      <w:proofErr w:type="spellStart"/>
      <w:r w:rsidR="00361D2D">
        <w:rPr>
          <w:lang w:val="pt-PT"/>
        </w:rPr>
        <w:t>Resident</w:t>
      </w:r>
      <w:proofErr w:type="spellEnd"/>
      <w:r w:rsidR="00361D2D">
        <w:rPr>
          <w:lang w:val="pt-PT"/>
        </w:rPr>
        <w:t xml:space="preserve"> </w:t>
      </w:r>
      <w:proofErr w:type="spellStart"/>
      <w:r w:rsidR="00361D2D">
        <w:rPr>
          <w:lang w:val="pt-PT"/>
        </w:rPr>
        <w:t>Subscription</w:t>
      </w:r>
      <w:proofErr w:type="spellEnd"/>
    </w:p>
    <w:p w:rsidR="000C1B0E" w:rsidP="000C1B0E" w:rsidRDefault="00361D2D" w14:paraId="2CF9D624" w14:textId="20B2A04C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Gestão S.O.S –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Relevant</w:t>
      </w:r>
      <w:proofErr w:type="spellEnd"/>
    </w:p>
    <w:p w:rsidR="00361D2D" w:rsidP="000C1B0E" w:rsidRDefault="00361D2D" w14:paraId="6C4EAAD6" w14:textId="2488AA65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Gratuito Eventos – </w:t>
      </w:r>
      <w:proofErr w:type="spellStart"/>
      <w:r>
        <w:rPr>
          <w:lang w:val="pt-PT"/>
        </w:rPr>
        <w:t>Event</w:t>
      </w:r>
      <w:proofErr w:type="spellEnd"/>
      <w:r>
        <w:rPr>
          <w:lang w:val="pt-PT"/>
        </w:rPr>
        <w:t xml:space="preserve"> Parking </w:t>
      </w:r>
      <w:proofErr w:type="spellStart"/>
      <w:r>
        <w:rPr>
          <w:lang w:val="pt-PT"/>
        </w:rPr>
        <w:t>Reservations</w:t>
      </w:r>
      <w:proofErr w:type="spellEnd"/>
    </w:p>
    <w:p w:rsidR="00361D2D" w:rsidP="000C1B0E" w:rsidRDefault="00361D2D" w14:paraId="048F0F96" w14:textId="7AF80E56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Pesado Passageiros –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Relevant</w:t>
      </w:r>
      <w:proofErr w:type="spellEnd"/>
    </w:p>
    <w:p w:rsidR="00361D2D" w:rsidP="000C1B0E" w:rsidRDefault="00361D2D" w14:paraId="6B5EE706" w14:textId="2BBA00B4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Reservado 1 – </w:t>
      </w:r>
      <w:proofErr w:type="spellStart"/>
      <w:r>
        <w:rPr>
          <w:lang w:val="pt-PT"/>
        </w:rPr>
        <w:t>Other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reservations</w:t>
      </w:r>
      <w:proofErr w:type="spellEnd"/>
    </w:p>
    <w:p w:rsidR="00361D2D" w:rsidP="000C1B0E" w:rsidRDefault="00361D2D" w14:paraId="77C73D0B" w14:textId="5A7483C1">
      <w:pPr>
        <w:pStyle w:val="ListParagraph"/>
        <w:numPr>
          <w:ilvl w:val="1"/>
          <w:numId w:val="5"/>
        </w:numPr>
        <w:rPr>
          <w:lang w:val="pt-PT"/>
        </w:rPr>
      </w:pPr>
      <w:r w:rsidRPr="37F6EB34" w:rsidR="00361D2D">
        <w:rPr>
          <w:lang w:val="pt-PT"/>
        </w:rPr>
        <w:t xml:space="preserve">Reservado 2 – </w:t>
      </w:r>
      <w:r w:rsidRPr="37F6EB34" w:rsidR="00361D2D">
        <w:rPr>
          <w:lang w:val="pt-PT"/>
        </w:rPr>
        <w:t>Other</w:t>
      </w:r>
      <w:r w:rsidRPr="37F6EB34" w:rsidR="00361D2D">
        <w:rPr>
          <w:lang w:val="pt-PT"/>
        </w:rPr>
        <w:t xml:space="preserve"> </w:t>
      </w:r>
      <w:r w:rsidRPr="37F6EB34" w:rsidR="00361D2D">
        <w:rPr>
          <w:lang w:val="pt-PT"/>
        </w:rPr>
        <w:t>reservations</w:t>
      </w:r>
    </w:p>
    <w:p w:rsidR="05169E6C" w:rsidP="37F6EB34" w:rsidRDefault="05169E6C" w14:paraId="2238C3B1" w14:textId="0029F39A">
      <w:pPr>
        <w:pStyle w:val="ListParagraph"/>
        <w:numPr>
          <w:ilvl w:val="1"/>
          <w:numId w:val="5"/>
        </w:numPr>
        <w:rPr>
          <w:color w:val="000000" w:themeColor="text1" w:themeTint="FF" w:themeShade="FF"/>
          <w:lang w:val="pt-PT"/>
        </w:rPr>
      </w:pPr>
      <w:r w:rsidRPr="37F6EB34" w:rsidR="05169E6C">
        <w:rPr>
          <w:color w:val="000000" w:themeColor="text1" w:themeTint="FF" w:themeShade="FF"/>
          <w:lang w:val="pt-PT"/>
        </w:rPr>
        <w:t>Rotação - Regular ticket, bought on-site</w:t>
      </w:r>
    </w:p>
    <w:p w:rsidRPr="00361D2D" w:rsidR="00361D2D" w:rsidP="00361D2D" w:rsidRDefault="00361D2D" w14:paraId="73215612" w14:textId="77777777">
      <w:pPr>
        <w:rPr>
          <w:lang w:val="pt-PT"/>
        </w:rPr>
      </w:pPr>
    </w:p>
    <w:p w:rsidR="00C14DB3" w:rsidP="002122DA" w:rsidRDefault="00361D2D" w14:paraId="32D6C079" w14:textId="66734432">
      <w:pPr>
        <w:pStyle w:val="ListParagraph"/>
        <w:numPr>
          <w:ilvl w:val="0"/>
          <w:numId w:val="5"/>
        </w:numPr>
        <w:rPr/>
      </w:pPr>
      <w:r w:rsidR="00361D2D">
        <w:rPr/>
        <w:t xml:space="preserve">Each parking </w:t>
      </w:r>
      <w:r w:rsidR="46C2871F">
        <w:rPr/>
        <w:t xml:space="preserve">garage </w:t>
      </w:r>
      <w:r w:rsidR="00361D2D">
        <w:rPr/>
        <w:t>might use a counting system based on occupied or available parking places.</w:t>
      </w:r>
    </w:p>
    <w:p w:rsidR="005D5530" w:rsidP="002122DA" w:rsidRDefault="00361D2D" w14:paraId="45978A3C" w14:textId="2B8F797B">
      <w:pPr>
        <w:pStyle w:val="ListParagraph"/>
        <w:numPr>
          <w:ilvl w:val="0"/>
          <w:numId w:val="5"/>
        </w:numPr>
        <w:rPr/>
      </w:pPr>
      <w:r w:rsidR="00361D2D">
        <w:rPr/>
        <w:t>Parking garages with ticketing can sometimes have different values for total space</w:t>
      </w:r>
      <w:r w:rsidR="314E1238">
        <w:rPr/>
        <w:t>. This is because, on some days, parts of the parking garage might be unavailable (e.g. due to maintenance).</w:t>
      </w:r>
      <w:r w:rsidR="00361D2D">
        <w:rPr/>
        <w:t xml:space="preserve"> </w:t>
      </w:r>
      <w:r w:rsidR="00361D2D">
        <w:rPr/>
        <w:t xml:space="preserve">The max value </w:t>
      </w:r>
      <w:r w:rsidR="51FB9F9F">
        <w:rPr/>
        <w:t xml:space="preserve">over the whole period </w:t>
      </w:r>
      <w:r w:rsidR="00361D2D">
        <w:rPr/>
        <w:t>should reflect the total available parking spaces</w:t>
      </w:r>
      <w:r w:rsidR="649472B3">
        <w:rPr/>
        <w:t xml:space="preserve"> of that garage</w:t>
      </w:r>
      <w:r w:rsidR="00361D2D">
        <w:rPr/>
        <w:t>.</w:t>
      </w:r>
    </w:p>
    <w:p w:rsidR="00361D2D" w:rsidP="002122DA" w:rsidRDefault="00361D2D" w14:paraId="0D5A41EF" w14:textId="2C789B06">
      <w:pPr>
        <w:pStyle w:val="ListParagraph"/>
        <w:numPr>
          <w:ilvl w:val="0"/>
          <w:numId w:val="5"/>
        </w:numPr>
      </w:pPr>
      <w:r>
        <w:t>Some parking garages datasets have data starting and ending earlier than the common period.</w:t>
      </w:r>
    </w:p>
    <w:p w:rsidR="00361D2D" w:rsidP="002122DA" w:rsidRDefault="00361D2D" w14:paraId="12D84E10" w14:textId="458DBDD6">
      <w:pPr>
        <w:pStyle w:val="ListParagraph"/>
        <w:numPr>
          <w:ilvl w:val="0"/>
          <w:numId w:val="5"/>
        </w:numPr>
      </w:pPr>
      <w:r>
        <w:t>The locations of the Parking Garages are:</w:t>
      </w:r>
    </w:p>
    <w:p w:rsidR="00361D2D" w:rsidP="00361D2D" w:rsidRDefault="00361D2D" w14:paraId="675FDE5D" w14:textId="0D0D9ABC">
      <w:pPr>
        <w:pStyle w:val="ListParagraph"/>
        <w:numPr>
          <w:ilvl w:val="1"/>
          <w:numId w:val="5"/>
        </w:numPr>
      </w:pPr>
      <w:proofErr w:type="spellStart"/>
      <w:r>
        <w:t>Loulé</w:t>
      </w:r>
      <w:proofErr w:type="spellEnd"/>
      <w:r>
        <w:t xml:space="preserve"> – </w:t>
      </w:r>
      <w:r w:rsidRPr="00361D2D">
        <w:t>41.142393, -8.607029</w:t>
      </w:r>
    </w:p>
    <w:p w:rsidR="00361D2D" w:rsidP="00361D2D" w:rsidRDefault="00361D2D" w14:paraId="026D0CD2" w14:textId="275D0B97">
      <w:pPr>
        <w:pStyle w:val="ListParagraph"/>
        <w:numPr>
          <w:ilvl w:val="1"/>
          <w:numId w:val="5"/>
        </w:numPr>
      </w:pPr>
      <w:r>
        <w:t xml:space="preserve">Trindade – </w:t>
      </w:r>
      <w:r w:rsidRPr="00361D2D">
        <w:t>41.151010, -8.609530</w:t>
      </w:r>
    </w:p>
    <w:p w:rsidR="00361D2D" w:rsidP="00361D2D" w:rsidRDefault="00361D2D" w14:paraId="20D50C6D" w14:textId="6107C94B">
      <w:pPr>
        <w:pStyle w:val="ListParagraph"/>
        <w:numPr>
          <w:ilvl w:val="1"/>
          <w:numId w:val="5"/>
        </w:numPr>
      </w:pPr>
      <w:proofErr w:type="spellStart"/>
      <w:r>
        <w:t>Cardosas</w:t>
      </w:r>
      <w:proofErr w:type="spellEnd"/>
      <w:r>
        <w:t xml:space="preserve"> – </w:t>
      </w:r>
      <w:r w:rsidRPr="00361D2D">
        <w:t>41.145237460746785, -8.611844260857717</w:t>
      </w:r>
    </w:p>
    <w:p w:rsidR="00361D2D" w:rsidP="00361D2D" w:rsidRDefault="00361D2D" w14:paraId="027F5836" w14:textId="1952761D">
      <w:pPr>
        <w:pStyle w:val="ListParagraph"/>
        <w:numPr>
          <w:ilvl w:val="1"/>
          <w:numId w:val="5"/>
        </w:numPr>
      </w:pPr>
      <w:r>
        <w:t xml:space="preserve">Casa da </w:t>
      </w:r>
      <w:proofErr w:type="spellStart"/>
      <w:r>
        <w:t>Musica</w:t>
      </w:r>
      <w:proofErr w:type="spellEnd"/>
      <w:r>
        <w:t xml:space="preserve"> - </w:t>
      </w:r>
      <w:r w:rsidRPr="00361D2D">
        <w:t>41.1592891572024, -8.630410187846351</w:t>
      </w:r>
    </w:p>
    <w:p w:rsidR="00361D2D" w:rsidP="00361D2D" w:rsidRDefault="00361D2D" w14:paraId="34F6BF08" w14:textId="5D82EEB1">
      <w:pPr>
        <w:pStyle w:val="ListParagraph"/>
        <w:numPr>
          <w:ilvl w:val="1"/>
          <w:numId w:val="5"/>
        </w:numPr>
      </w:pPr>
      <w:r>
        <w:t xml:space="preserve">Palacio da </w:t>
      </w:r>
      <w:proofErr w:type="spellStart"/>
      <w:r>
        <w:t>Justiça</w:t>
      </w:r>
      <w:proofErr w:type="spellEnd"/>
      <w:r>
        <w:t xml:space="preserve"> – </w:t>
      </w:r>
      <w:r w:rsidRPr="00361D2D">
        <w:t>41.144814340883315, -8.61779807435237</w:t>
      </w:r>
    </w:p>
    <w:p w:rsidR="00361D2D" w:rsidP="00361D2D" w:rsidRDefault="00361D2D" w14:paraId="5D4F01B8" w14:textId="0EC0BE62">
      <w:pPr>
        <w:pStyle w:val="ListParagraph"/>
        <w:numPr>
          <w:ilvl w:val="1"/>
          <w:numId w:val="5"/>
        </w:numPr>
      </w:pPr>
      <w:proofErr w:type="spellStart"/>
      <w:r>
        <w:t>Praça</w:t>
      </w:r>
      <w:proofErr w:type="spellEnd"/>
      <w:r>
        <w:t xml:space="preserve"> </w:t>
      </w:r>
      <w:proofErr w:type="spellStart"/>
      <w:r>
        <w:t>Lisboa</w:t>
      </w:r>
      <w:proofErr w:type="spellEnd"/>
      <w:r>
        <w:t xml:space="preserve"> – </w:t>
      </w:r>
      <w:r w:rsidRPr="00361D2D">
        <w:t>41.146089775966836, -8.614577447363112</w:t>
      </w:r>
    </w:p>
    <w:p w:rsidRPr="00C14DB3" w:rsidR="00361D2D" w:rsidP="00361D2D" w:rsidRDefault="00361D2D" w14:paraId="182BE46C" w14:textId="71A53109">
      <w:pPr>
        <w:pStyle w:val="ListParagraph"/>
        <w:numPr>
          <w:ilvl w:val="1"/>
          <w:numId w:val="5"/>
        </w:numPr>
      </w:pPr>
      <w:proofErr w:type="spellStart"/>
      <w:r>
        <w:t>Ribeira</w:t>
      </w:r>
      <w:proofErr w:type="spellEnd"/>
      <w:r>
        <w:t xml:space="preserve"> - </w:t>
      </w:r>
      <w:r w:rsidRPr="00361D2D">
        <w:t>41.1411017674594, -8.615051501341755</w:t>
      </w:r>
    </w:p>
    <w:sectPr w:rsidRPr="00C14DB3" w:rsidR="00361D2D">
      <w:headerReference w:type="even" r:id="rId9"/>
      <w:headerReference w:type="default" r:id="rId10"/>
      <w:headerReference w:type="first" r:id="rId11"/>
      <w:pgSz w:w="11920" w:h="16840" w:orient="portrait"/>
      <w:pgMar w:top="2706" w:right="1682" w:bottom="157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691" w:rsidRDefault="006D1691" w14:paraId="0DCD9E43" w14:textId="77777777">
      <w:pPr>
        <w:spacing w:after="0" w:line="240" w:lineRule="auto"/>
      </w:pPr>
      <w:r>
        <w:separator/>
      </w:r>
    </w:p>
  </w:endnote>
  <w:endnote w:type="continuationSeparator" w:id="0">
    <w:p w:rsidR="006D1691" w:rsidRDefault="006D1691" w14:paraId="5757A8D3" w14:textId="77777777">
      <w:pPr>
        <w:spacing w:after="0" w:line="240" w:lineRule="auto"/>
      </w:pPr>
      <w:r>
        <w:continuationSeparator/>
      </w:r>
    </w:p>
  </w:endnote>
  <w:endnote w:type="continuationNotice" w:id="1">
    <w:p w:rsidR="006D1691" w:rsidRDefault="006D1691" w14:paraId="35D2C06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691" w:rsidRDefault="006D1691" w14:paraId="7A460368" w14:textId="77777777">
      <w:pPr>
        <w:spacing w:after="0" w:line="240" w:lineRule="auto"/>
      </w:pPr>
      <w:r>
        <w:separator/>
      </w:r>
    </w:p>
  </w:footnote>
  <w:footnote w:type="continuationSeparator" w:id="0">
    <w:p w:rsidR="006D1691" w:rsidRDefault="006D1691" w14:paraId="1DB775C4" w14:textId="77777777">
      <w:pPr>
        <w:spacing w:after="0" w:line="240" w:lineRule="auto"/>
      </w:pPr>
      <w:r>
        <w:continuationSeparator/>
      </w:r>
    </w:p>
  </w:footnote>
  <w:footnote w:type="continuationNotice" w:id="1">
    <w:p w:rsidR="006D1691" w:rsidRDefault="006D1691" w14:paraId="4C336D1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276A8B26" w14:textId="77777777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B0371C1" wp14:editId="7E2FFB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2835" name="Picture 28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343" w:rsidRDefault="001F43C3" w14:paraId="3D68E99A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1DCB5E1" wp14:editId="5B3A45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28" name="Group 4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4CF84FA4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65905FAE" wp14:editId="6EB381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6188" cy="1409700"/>
              <wp:effectExtent l="0" t="0" r="0" b="0"/>
              <wp:wrapNone/>
              <wp:docPr id="4320" name="Group 4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6188" cy="1409700"/>
                        <a:chOff x="0" y="0"/>
                        <a:chExt cx="7566188" cy="1409700"/>
                      </a:xfrm>
                    </wpg:grpSpPr>
                    <pic:pic xmlns:pic="http://schemas.openxmlformats.org/drawingml/2006/picture">
                      <pic:nvPicPr>
                        <pic:cNvPr id="4321" name="Picture 4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5136" cy="14081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0" style="width:595.763pt;height:111pt;position:absolute;z-index:-2147483648;mso-position-horizontal-relative:page;mso-position-horizontal:absolute;margin-left:0pt;mso-position-vertical-relative:page;margin-top:7.62939e-06pt;" coordsize="75661,14097">
              <v:shape id="Picture 4321" style="position:absolute;width:75651;height:14081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3A6B60AE" w14:textId="77777777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58243" behindDoc="0" locked="0" layoutInCell="1" allowOverlap="0" wp14:anchorId="778A959D" wp14:editId="6B61337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343" w:rsidRDefault="001F43C3" w14:paraId="4468BA2B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4" behindDoc="1" locked="0" layoutInCell="1" allowOverlap="1" wp14:anchorId="36E22430" wp14:editId="1C931E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4931"/>
    <w:multiLevelType w:val="hybridMultilevel"/>
    <w:tmpl w:val="616ABE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DD37B5"/>
    <w:multiLevelType w:val="hybridMultilevel"/>
    <w:tmpl w:val="F5F41E28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99255C7"/>
    <w:multiLevelType w:val="hybridMultilevel"/>
    <w:tmpl w:val="DB225336"/>
    <w:lvl w:ilvl="0" w:tplc="C7D01B4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DCEDA2E">
      <w:numFmt w:val="taiwaneseCounting"/>
      <w:lvlText w:val="%2"/>
      <w:lvlJc w:val="left"/>
      <w:pPr>
        <w:ind w:left="8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AAC345E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BA06A48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890B156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D180EA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48AB848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7F0B04E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30010E6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AD07890"/>
    <w:multiLevelType w:val="hybridMultilevel"/>
    <w:tmpl w:val="0C383980"/>
    <w:lvl w:ilvl="0" w:tplc="9502FCCA">
      <w:start w:val="10"/>
      <w:numFmt w:val="bullet"/>
      <w:lvlText w:val=""/>
      <w:lvlJc w:val="left"/>
      <w:pPr>
        <w:ind w:left="720" w:hanging="360"/>
      </w:pPr>
      <w:rPr>
        <w:rFonts w:hint="default" w:ascii="Wingdings" w:hAnsi="Wingdings" w:eastAsia="Calibr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DF46639"/>
    <w:multiLevelType w:val="hybridMultilevel"/>
    <w:tmpl w:val="EE7A681C"/>
    <w:lvl w:ilvl="0" w:tplc="522013B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07C1B78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BC00524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9F8B72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86A5AC2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3CA271E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F588B9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802A08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954F3F8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351179843">
    <w:abstractNumId w:val="2"/>
  </w:num>
  <w:num w:numId="2" w16cid:durableId="1504053885">
    <w:abstractNumId w:val="4"/>
  </w:num>
  <w:num w:numId="3" w16cid:durableId="1950964622">
    <w:abstractNumId w:val="1"/>
  </w:num>
  <w:num w:numId="4" w16cid:durableId="1483423828">
    <w:abstractNumId w:val="0"/>
  </w:num>
  <w:num w:numId="5" w16cid:durableId="628128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trackRevisions w:val="false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343"/>
    <w:rsid w:val="000C1B0E"/>
    <w:rsid w:val="001F43C3"/>
    <w:rsid w:val="002122DA"/>
    <w:rsid w:val="0022137C"/>
    <w:rsid w:val="00277155"/>
    <w:rsid w:val="0034204E"/>
    <w:rsid w:val="00361D2D"/>
    <w:rsid w:val="004C3BE2"/>
    <w:rsid w:val="005D5530"/>
    <w:rsid w:val="006D1691"/>
    <w:rsid w:val="00736E79"/>
    <w:rsid w:val="0077117A"/>
    <w:rsid w:val="0077628E"/>
    <w:rsid w:val="00887FA0"/>
    <w:rsid w:val="00913343"/>
    <w:rsid w:val="00A67091"/>
    <w:rsid w:val="00A856BA"/>
    <w:rsid w:val="00B459E9"/>
    <w:rsid w:val="00B57261"/>
    <w:rsid w:val="00BB6481"/>
    <w:rsid w:val="00BB7DEC"/>
    <w:rsid w:val="00C14DB3"/>
    <w:rsid w:val="00C454FD"/>
    <w:rsid w:val="00C9085D"/>
    <w:rsid w:val="00CC06D8"/>
    <w:rsid w:val="00D43301"/>
    <w:rsid w:val="00DB63A2"/>
    <w:rsid w:val="00E03B44"/>
    <w:rsid w:val="00ED625D"/>
    <w:rsid w:val="00F55E92"/>
    <w:rsid w:val="00FB5468"/>
    <w:rsid w:val="00FF697E"/>
    <w:rsid w:val="039D197F"/>
    <w:rsid w:val="05169E6C"/>
    <w:rsid w:val="10E65A20"/>
    <w:rsid w:val="218D3330"/>
    <w:rsid w:val="314E1238"/>
    <w:rsid w:val="37F6EB34"/>
    <w:rsid w:val="4695E9F2"/>
    <w:rsid w:val="46C2871F"/>
    <w:rsid w:val="4831BA53"/>
    <w:rsid w:val="4F3C8453"/>
    <w:rsid w:val="51FB9F9F"/>
    <w:rsid w:val="55609EB1"/>
    <w:rsid w:val="649472B3"/>
    <w:rsid w:val="78475FF1"/>
    <w:rsid w:val="78964150"/>
    <w:rsid w:val="7E19A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B7E7A"/>
  <w15:docId w15:val="{E6B8D481-08A7-423B-8909-3A41BBC2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67" w:lineRule="auto"/>
      <w:ind w:left="10" w:hanging="10"/>
    </w:pPr>
    <w:rPr>
      <w:rFonts w:ascii="Calibri" w:hAnsi="Calibri" w:eastAsia="Calibri" w:cs="Calibri"/>
      <w:color w:val="000000"/>
      <w:lang w:val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Calibri" w:hAnsi="Calibri" w:eastAsia="Calibri" w:cs="Calibri"/>
      <w:b/>
      <w:color w:val="000000"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856B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56BA"/>
    <w:rPr>
      <w:rFonts w:ascii="Calibri" w:hAnsi="Calibri"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856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4DB3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C14DB3"/>
    <w:rPr>
      <w:b/>
      <w:bCs/>
    </w:rPr>
  </w:style>
  <w:style w:type="character" w:styleId="Emphasis">
    <w:name w:val="Emphasis"/>
    <w:basedOn w:val="DefaultParagraphFont"/>
    <w:uiPriority w:val="20"/>
    <w:qFormat/>
    <w:rsid w:val="00C14D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4DB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4204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4204E"/>
    <w:rPr>
      <w:rFonts w:ascii="Calibri" w:hAnsi="Calibri" w:eastAsia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CD187AD0D40419805DB086C9BFA4A" ma:contentTypeVersion="11" ma:contentTypeDescription="Create a new document." ma:contentTypeScope="" ma:versionID="491ff4e3d0ad72b5fb81cba7d053a547">
  <xsd:schema xmlns:xsd="http://www.w3.org/2001/XMLSchema" xmlns:xs="http://www.w3.org/2001/XMLSchema" xmlns:p="http://schemas.microsoft.com/office/2006/metadata/properties" xmlns:ns2="a5953b71-2ba0-4ad6-be53-091d1ac67eb3" xmlns:ns3="ec7a280f-ac49-4921-8dc4-70fd45067fd0" targetNamespace="http://schemas.microsoft.com/office/2006/metadata/properties" ma:root="true" ma:fieldsID="b8f4848d46f552fe0965842f9ec53db3" ns2:_="" ns3:_="">
    <xsd:import namespace="a5953b71-2ba0-4ad6-be53-091d1ac67eb3"/>
    <xsd:import namespace="ec7a280f-ac49-4921-8dc4-70fd45067f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53b71-2ba0-4ad6-be53-091d1ac6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fd8593c-f829-4b35-8050-97483150b7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280f-ac49-4921-8dc4-70fd45067fd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ab2dd99-6609-4ec8-86ec-4b309067df75}" ma:internalName="TaxCatchAll" ma:showField="CatchAllData" ma:web="ec7a280f-ac49-4921-8dc4-70fd45067f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ED67D7-8CD4-4092-891E-4ADD365BE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53b71-2ba0-4ad6-be53-091d1ac67eb3"/>
    <ds:schemaRef ds:uri="ec7a280f-ac49-4921-8dc4-70fd45067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98223-57F4-41DF-936B-5CE2D5A5895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E-Scooter Trip Data - DC</dc:title>
  <dc:subject/>
  <dc:creator>Henish Balu</dc:creator>
  <keywords/>
  <lastModifiedBy>Miguel Almeida</lastModifiedBy>
  <revision>3</revision>
  <lastPrinted>2023-11-15T22:44:00.0000000Z</lastPrinted>
  <dcterms:created xsi:type="dcterms:W3CDTF">2023-11-22T20:15:00.0000000Z</dcterms:created>
  <dcterms:modified xsi:type="dcterms:W3CDTF">2023-11-23T12:37:51.7482172Z</dcterms:modified>
</coreProperties>
</file>