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92" w:rsidRDefault="00771492" w:rsidP="00771492">
      <w:pPr>
        <w:pStyle w:val="Heading2"/>
        <w:spacing w:after="120"/>
      </w:pPr>
      <w:r>
        <w:t xml:space="preserve">Spinach package – </w:t>
      </w:r>
      <w:r>
        <w:t>Hilbert space module</w:t>
      </w:r>
    </w:p>
    <w:p w:rsidR="00CB69D3" w:rsidRDefault="00C6129B" w:rsidP="00C6129B">
      <w:r>
        <w:t>Familiarity with the previous sections of the manual are assumed.</w:t>
      </w:r>
      <w:r w:rsidR="0011442D">
        <w:t xml:space="preserve"> </w:t>
      </w:r>
    </w:p>
    <w:p w:rsidR="00C6129B" w:rsidRPr="00664FFF" w:rsidRDefault="0011442D" w:rsidP="00C6129B">
      <w:pPr>
        <w:rPr>
          <w:rFonts w:cstheme="minorHAnsi"/>
        </w:rPr>
      </w:pPr>
      <w:r>
        <w:t xml:space="preserve">The Hilbert space module makes use of parallelization techniques that are not possible in Liouville space. Such functionality requires the latest version of the </w:t>
      </w:r>
      <w:r>
        <w:rPr>
          <w:i/>
        </w:rPr>
        <w:t>Parallel</w:t>
      </w:r>
      <w:r w:rsidR="00664FFF">
        <w:rPr>
          <w:i/>
        </w:rPr>
        <w:t xml:space="preserve"> Computing</w:t>
      </w:r>
      <w:r>
        <w:rPr>
          <w:i/>
        </w:rPr>
        <w:t xml:space="preserve"> Toolbox</w:t>
      </w:r>
      <w:r>
        <w:t xml:space="preserve"> in </w:t>
      </w:r>
      <w:proofErr w:type="spellStart"/>
      <w:r>
        <w:rPr>
          <w:i/>
        </w:rPr>
        <w:t>MatLab</w:t>
      </w:r>
      <w:proofErr w:type="spellEnd"/>
      <w:r>
        <w:rPr>
          <w:i/>
        </w:rPr>
        <w:t>.</w:t>
      </w:r>
      <w:r>
        <w:t xml:space="preserve"> In order to see performance gains over the serial computation one must thus first have a multicore box and open the `</w:t>
      </w:r>
      <w:proofErr w:type="spellStart"/>
      <w:r>
        <w:t>MatLab</w:t>
      </w:r>
      <w:proofErr w:type="spellEnd"/>
      <w:r>
        <w:t xml:space="preserve"> pool’ using the command </w:t>
      </w:r>
      <w:proofErr w:type="spellStart"/>
      <w:r>
        <w:rPr>
          <w:rFonts w:ascii="Courier New" w:hAnsi="Courier New" w:cs="Courier New"/>
        </w:rPr>
        <w:t>matlabpool</w:t>
      </w:r>
      <w:proofErr w:type="spellEnd"/>
      <w:r>
        <w:rPr>
          <w:rFonts w:ascii="Courier New" w:hAnsi="Courier New" w:cs="Courier New"/>
        </w:rPr>
        <w:t xml:space="preserve"> open </w:t>
      </w:r>
      <w:r>
        <w:rPr>
          <w:rFonts w:ascii="Courier New" w:hAnsi="Courier New" w:cs="Courier New"/>
          <w:i/>
        </w:rPr>
        <w:t>n</w:t>
      </w:r>
      <w:r w:rsidR="00664FFF">
        <w:rPr>
          <w:rFonts w:ascii="Courier New" w:hAnsi="Courier New" w:cs="Courier New"/>
        </w:rPr>
        <w:t xml:space="preserve"> </w:t>
      </w:r>
      <w:r w:rsidR="00664FFF">
        <w:rPr>
          <w:rFonts w:cstheme="minorHAnsi"/>
        </w:rPr>
        <w:t xml:space="preserve">where </w:t>
      </w:r>
      <w:r w:rsidR="00664FFF">
        <w:rPr>
          <w:rFonts w:ascii="Courier New" w:hAnsi="Courier New" w:cs="Courier New"/>
          <w:i/>
        </w:rPr>
        <w:t>n</w:t>
      </w:r>
      <w:r w:rsidR="00664FFF">
        <w:rPr>
          <w:rFonts w:cstheme="minorHAnsi"/>
        </w:rPr>
        <w:t xml:space="preserve"> is the number of cores one wishes to use. N.B. the </w:t>
      </w:r>
      <w:r w:rsidR="00664FFF">
        <w:rPr>
          <w:rFonts w:cstheme="minorHAnsi"/>
          <w:i/>
        </w:rPr>
        <w:t>Parallel Computing Toolbox</w:t>
      </w:r>
      <w:r w:rsidR="00664FFF">
        <w:rPr>
          <w:rFonts w:cstheme="minorHAnsi"/>
        </w:rPr>
        <w:t xml:space="preserve"> allows for up to 8 cores; to use more requires the </w:t>
      </w:r>
      <w:r w:rsidR="00664FFF">
        <w:rPr>
          <w:rFonts w:cstheme="minorHAnsi"/>
          <w:i/>
        </w:rPr>
        <w:t>Dis</w:t>
      </w:r>
      <w:r w:rsidR="00766F1D">
        <w:rPr>
          <w:rFonts w:cstheme="minorHAnsi"/>
          <w:i/>
        </w:rPr>
        <w:t>t</w:t>
      </w:r>
      <w:r w:rsidR="00664FFF">
        <w:rPr>
          <w:rFonts w:cstheme="minorHAnsi"/>
          <w:i/>
        </w:rPr>
        <w:t>ributed Computing Toolbox</w:t>
      </w:r>
      <w:r w:rsidR="00664FFF">
        <w:rPr>
          <w:rFonts w:cstheme="minorHAnsi"/>
        </w:rPr>
        <w:t xml:space="preserve">. </w:t>
      </w:r>
    </w:p>
    <w:p w:rsidR="00C6129B" w:rsidRDefault="00771492" w:rsidP="00C6129B">
      <w:pPr>
        <w:pStyle w:val="ListParagraph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b/>
        </w:rPr>
      </w:pPr>
      <w:r>
        <w:rPr>
          <w:b/>
        </w:rPr>
        <w:t>Similarities to the Liouville space package</w:t>
      </w:r>
    </w:p>
    <w:p w:rsidR="00C6129B" w:rsidRPr="00C6129B" w:rsidRDefault="00C6129B" w:rsidP="00C6129B">
      <w:pPr>
        <w:pStyle w:val="ListParagraph"/>
        <w:spacing w:before="240" w:after="120"/>
        <w:ind w:left="284"/>
        <w:contextualSpacing w:val="0"/>
        <w:jc w:val="both"/>
        <w:rPr>
          <w:rFonts w:cstheme="minorHAnsi"/>
        </w:rPr>
      </w:pPr>
      <w:r>
        <w:t>Most of the functionality of the Hilbert space module has</w:t>
      </w:r>
      <w:r w:rsidR="0011442D">
        <w:t xml:space="preserve"> been</w:t>
      </w:r>
      <w:r>
        <w:t xml:space="preserve"> designed to be outwardly familiar to those used to </w:t>
      </w:r>
      <w:r>
        <w:rPr>
          <w:i/>
        </w:rPr>
        <w:t>Spinach.</w:t>
      </w:r>
      <w:r>
        <w:t xml:space="preserve"> The functions are named similarly (with </w:t>
      </w:r>
      <w:r w:rsidR="00231250">
        <w:t>a prepended</w:t>
      </w:r>
      <w:r>
        <w:t xml:space="preserve"> </w:t>
      </w:r>
      <w:proofErr w:type="spellStart"/>
      <w:r>
        <w:rPr>
          <w:rFonts w:ascii="Courier New" w:hAnsi="Courier New" w:cs="Courier New"/>
        </w:rPr>
        <w:t>hs</w:t>
      </w:r>
      <w:proofErr w:type="spellEnd"/>
      <w:r>
        <w:rPr>
          <w:rFonts w:ascii="Courier New" w:hAnsi="Courier New" w:cs="Courier New"/>
        </w:rPr>
        <w:t>_</w:t>
      </w:r>
      <w:r>
        <w:rPr>
          <w:rFonts w:cstheme="minorHAnsi"/>
        </w:rPr>
        <w:t>) and many of the same kernel functions are called.</w:t>
      </w:r>
    </w:p>
    <w:p w:rsidR="00771492" w:rsidRDefault="00771492" w:rsidP="00771492">
      <w:pPr>
        <w:pStyle w:val="ListParagraph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b/>
        </w:rPr>
      </w:pPr>
      <w:r>
        <w:rPr>
          <w:b/>
        </w:rPr>
        <w:t>Differences with the Liouville space package</w:t>
      </w:r>
    </w:p>
    <w:p w:rsidR="005928C3" w:rsidRDefault="00810C94" w:rsidP="00810C94">
      <w:pPr>
        <w:pStyle w:val="ListParagraph"/>
        <w:spacing w:before="240" w:after="120"/>
        <w:ind w:left="284"/>
        <w:contextualSpacing w:val="0"/>
        <w:jc w:val="both"/>
      </w:pPr>
      <w:r>
        <w:t>The major differences are in the absence of functionality</w:t>
      </w:r>
      <w:r w:rsidR="005928C3">
        <w:t xml:space="preserve"> compared with the Liouville space simulation tools</w:t>
      </w:r>
      <w:r>
        <w:t xml:space="preserve">. </w:t>
      </w:r>
    </w:p>
    <w:p w:rsidR="00771492" w:rsidRDefault="00810C94" w:rsidP="00810C94">
      <w:pPr>
        <w:pStyle w:val="ListParagraph"/>
        <w:spacing w:before="240" w:after="120"/>
        <w:ind w:left="284"/>
        <w:contextualSpacing w:val="0"/>
        <w:jc w:val="both"/>
      </w:pPr>
      <w:r>
        <w:t>Relaxation and kinetics are best described (from both a theoretical and computational perspective) in Liouville space and as such implementation of either is left up to the user.</w:t>
      </w:r>
    </w:p>
    <w:p w:rsidR="00032148" w:rsidRDefault="00032148" w:rsidP="00810C94">
      <w:pPr>
        <w:pStyle w:val="ListParagraph"/>
        <w:spacing w:before="240" w:after="120"/>
        <w:ind w:left="284"/>
        <w:contextualSpacing w:val="0"/>
        <w:jc w:val="both"/>
      </w:pPr>
      <w:r>
        <w:t xml:space="preserve">Basis restriction is not performed </w:t>
      </w:r>
      <w:r w:rsidR="003717BD">
        <w:t>prior to</w:t>
      </w:r>
      <w:r>
        <w:t xml:space="preserve"> construction of the Hamiltonian. </w:t>
      </w:r>
    </w:p>
    <w:p w:rsidR="00314B91" w:rsidRDefault="00314B91" w:rsidP="00810C94">
      <w:pPr>
        <w:pStyle w:val="ListParagraph"/>
        <w:spacing w:before="240" w:after="120"/>
        <w:ind w:left="284"/>
        <w:contextualSpacing w:val="0"/>
        <w:jc w:val="both"/>
        <w:rPr>
          <w:rFonts w:cstheme="minorHAnsi"/>
        </w:rPr>
      </w:pPr>
      <w:r>
        <w:t xml:space="preserve">There are no predefined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 xml:space="preserve">/* </w:t>
      </w:r>
      <w:r>
        <w:rPr>
          <w:rFonts w:cstheme="minorHAnsi"/>
        </w:rPr>
        <w:t xml:space="preserve">files. Such files may be readily constructed by aping those used for Liouville space simulations. Some caveats: </w:t>
      </w:r>
    </w:p>
    <w:p w:rsidR="00314B91" w:rsidRDefault="00314B91" w:rsidP="00314B91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2D-experiments are currently not implicitly carried out by </w:t>
      </w:r>
      <w:proofErr w:type="spellStart"/>
      <w:r>
        <w:rPr>
          <w:rFonts w:ascii="Courier New" w:hAnsi="Courier New" w:cs="Courier New"/>
        </w:rPr>
        <w:t>hs_</w:t>
      </w:r>
      <w:proofErr w:type="gramStart"/>
      <w:r>
        <w:rPr>
          <w:rFonts w:ascii="Courier New" w:hAnsi="Courier New" w:cs="Courier New"/>
        </w:rPr>
        <w:t>evolution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. </w:t>
      </w:r>
    </w:p>
    <w:p w:rsidR="00314B91" w:rsidRDefault="00314B91" w:rsidP="00314B91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There is no </w:t>
      </w:r>
      <w:r>
        <w:rPr>
          <w:rFonts w:cstheme="minorHAnsi"/>
          <w:i/>
        </w:rPr>
        <w:t xml:space="preserve">‘refocus’ </w:t>
      </w:r>
      <w:r>
        <w:rPr>
          <w:rFonts w:cstheme="minorHAnsi"/>
        </w:rPr>
        <w:t xml:space="preserve">option for </w:t>
      </w:r>
      <w:proofErr w:type="spellStart"/>
      <w:r>
        <w:rPr>
          <w:rFonts w:ascii="Courier New" w:hAnsi="Courier New" w:cs="Courier New"/>
        </w:rPr>
        <w:t>hs_</w:t>
      </w:r>
      <w:proofErr w:type="gramStart"/>
      <w:r>
        <w:rPr>
          <w:rFonts w:ascii="Courier New" w:hAnsi="Courier New" w:cs="Courier New"/>
        </w:rPr>
        <w:t>evolution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>.</w:t>
      </w:r>
    </w:p>
    <w:p w:rsidR="0011442D" w:rsidRDefault="0011442D" w:rsidP="00314B91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`Destination state screening’ has not been implemented in </w:t>
      </w:r>
      <w:proofErr w:type="spellStart"/>
      <w:r>
        <w:rPr>
          <w:rFonts w:ascii="Courier New" w:hAnsi="Courier New" w:cs="Courier New"/>
        </w:rPr>
        <w:t>hs_</w:t>
      </w:r>
      <w:proofErr w:type="gramStart"/>
      <w:r>
        <w:rPr>
          <w:rFonts w:ascii="Courier New" w:hAnsi="Courier New" w:cs="Courier New"/>
        </w:rPr>
        <w:t>evolution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>.</w:t>
      </w:r>
    </w:p>
    <w:p w:rsidR="00314B91" w:rsidRDefault="00314B91" w:rsidP="00314B91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Operators and states are equivalent in Hilbert space (i.e. where </w:t>
      </w:r>
      <w:proofErr w:type="gramStart"/>
      <w:r>
        <w:rPr>
          <w:rFonts w:ascii="Courier New" w:hAnsi="Courier New" w:cs="Courier New"/>
        </w:rPr>
        <w:t>state(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 is called in the Liouville space functions one should use </w:t>
      </w:r>
      <w:proofErr w:type="spellStart"/>
      <w:r>
        <w:rPr>
          <w:rFonts w:ascii="Courier New" w:hAnsi="Courier New" w:cs="Courier New"/>
        </w:rPr>
        <w:t>hs_operator</w:t>
      </w:r>
      <w:proofErr w:type="spellEnd"/>
      <w:r>
        <w:rPr>
          <w:rFonts w:ascii="Courier New" w:hAnsi="Courier New" w:cs="Courier New"/>
        </w:rPr>
        <w:t>()</w:t>
      </w:r>
      <w:r w:rsidR="00231250">
        <w:rPr>
          <w:rFonts w:cstheme="minorHAnsi"/>
        </w:rPr>
        <w:t>)</w:t>
      </w:r>
      <w:r>
        <w:rPr>
          <w:rFonts w:cstheme="minorHAnsi"/>
        </w:rPr>
        <w:t>.</w:t>
      </w:r>
    </w:p>
    <w:p w:rsidR="0011442D" w:rsidRPr="00314B91" w:rsidRDefault="0011442D" w:rsidP="00314B91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rFonts w:cstheme="minorHAnsi"/>
        </w:rPr>
      </w:pPr>
      <w:r>
        <w:rPr>
          <w:rFonts w:cstheme="minorHAnsi"/>
        </w:rPr>
        <w:t>Operators should always be Hermitian</w:t>
      </w:r>
      <w:r w:rsidR="00187911">
        <w:rPr>
          <w:rFonts w:cstheme="minorHAnsi"/>
        </w:rPr>
        <w:t xml:space="preserve"> (with the exception of the </w:t>
      </w:r>
      <w:r w:rsidR="00187911">
        <w:rPr>
          <w:rFonts w:cstheme="minorHAnsi"/>
          <w:i/>
        </w:rPr>
        <w:t>coil</w:t>
      </w:r>
      <w:r w:rsidR="00187911">
        <w:rPr>
          <w:rFonts w:cstheme="minorHAnsi"/>
        </w:rPr>
        <w:t xml:space="preserve"> operator, which may be non-Hermitian)</w:t>
      </w:r>
      <w:r>
        <w:rPr>
          <w:rFonts w:cstheme="minorHAnsi"/>
        </w:rPr>
        <w:t>.</w:t>
      </w:r>
    </w:p>
    <w:p w:rsidR="00BC2655" w:rsidRDefault="00BC2655" w:rsidP="00BC2655">
      <w:pPr>
        <w:pStyle w:val="ListParagraph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b/>
        </w:rPr>
      </w:pPr>
      <w:r>
        <w:rPr>
          <w:b/>
        </w:rPr>
        <w:t>Specific functionality</w:t>
      </w:r>
    </w:p>
    <w:p w:rsidR="00114002" w:rsidRPr="00114002" w:rsidRDefault="00114002" w:rsidP="00114002">
      <w:pPr>
        <w:pStyle w:val="ListParagraph"/>
        <w:spacing w:before="240" w:after="120"/>
        <w:ind w:left="284"/>
        <w:contextualSpacing w:val="0"/>
        <w:jc w:val="both"/>
        <w:rPr>
          <w:rFonts w:cstheme="minorHAnsi"/>
        </w:rPr>
      </w:pPr>
      <w:r>
        <w:t>Here follows a brief description of the functions that may be found in the</w:t>
      </w:r>
      <w:r>
        <w:rPr>
          <w:rFonts w:ascii="Courier New" w:hAnsi="Courier New" w:cs="Courier New"/>
        </w:rPr>
        <w:t xml:space="preserve"> /kernel/</w:t>
      </w:r>
      <w:proofErr w:type="spellStart"/>
      <w:r>
        <w:rPr>
          <w:rFonts w:ascii="Courier New" w:hAnsi="Courier New" w:cs="Courier New"/>
        </w:rPr>
        <w:t>hilbert_space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directory, and how they differ from their equivalent functions in Liouville space (where an equivalent function exists).</w:t>
      </w:r>
    </w:p>
    <w:p w:rsidR="000A3851" w:rsidRPr="000A3851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lastRenderedPageBreak/>
        <w:t>hs_equilibrium</w:t>
      </w:r>
      <w:proofErr w:type="spellEnd"/>
      <w:r>
        <w:rPr>
          <w:rFonts w:ascii="Courier New" w:hAnsi="Courier New" w:cs="Courier New"/>
          <w:b/>
        </w:rPr>
        <w:t>()</w:t>
      </w:r>
    </w:p>
    <w:p w:rsidR="00114002" w:rsidRDefault="00114002" w:rsidP="000A3851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proofErr w:type="gramStart"/>
      <w:r>
        <w:rPr>
          <w:rFonts w:cstheme="minorHAnsi"/>
        </w:rPr>
        <w:t>Generates the equilibrium density matrix.</w:t>
      </w:r>
      <w:proofErr w:type="gramEnd"/>
    </w:p>
    <w:p w:rsidR="000A3851" w:rsidRPr="000A3851" w:rsidRDefault="000A3851" w:rsidP="000A3851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 w:rsidRPr="000A3851">
        <w:rPr>
          <w:rFonts w:cstheme="minorHAnsi"/>
        </w:rPr>
        <w:t xml:space="preserve">Equivalent functionality and </w:t>
      </w:r>
      <w:r>
        <w:rPr>
          <w:rFonts w:cstheme="minorHAnsi"/>
        </w:rPr>
        <w:t xml:space="preserve">syntax to </w:t>
      </w:r>
      <w:proofErr w:type="gramStart"/>
      <w:r>
        <w:rPr>
          <w:rFonts w:ascii="Courier New" w:hAnsi="Courier New" w:cs="Courier New"/>
        </w:rPr>
        <w:t>equilibrium(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. N.B. that populations will be half those generated by </w:t>
      </w:r>
      <w:proofErr w:type="gramStart"/>
      <w:r>
        <w:rPr>
          <w:rFonts w:ascii="Courier New" w:hAnsi="Courier New" w:cs="Courier New"/>
        </w:rPr>
        <w:t>equilibrium(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 xml:space="preserve"> </w:t>
      </w:r>
      <w:r w:rsidR="00D11443">
        <w:rPr>
          <w:rFonts w:cstheme="minorHAnsi"/>
        </w:rPr>
        <w:t>(and thus spectra will be half as intense) because</w:t>
      </w:r>
      <w:r>
        <w:rPr>
          <w:rFonts w:cstheme="minorHAnsi"/>
        </w:rPr>
        <w:t xml:space="preserve"> in the Liouville space calculations</w:t>
      </w:r>
      <w:r w:rsidR="007B435B">
        <w:rPr>
          <w:rFonts w:cstheme="minorHAnsi"/>
        </w:rPr>
        <w:t xml:space="preserve"> the density matrix is normalized to the trace/2.</w:t>
      </w:r>
    </w:p>
    <w:p w:rsidR="000A3851" w:rsidRPr="00E319F4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t>hs_evolution</w:t>
      </w:r>
      <w:proofErr w:type="spellEnd"/>
      <w:r>
        <w:rPr>
          <w:rFonts w:ascii="Courier New" w:hAnsi="Courier New" w:cs="Courier New"/>
          <w:b/>
        </w:rPr>
        <w:t>()</w:t>
      </w:r>
    </w:p>
    <w:p w:rsidR="009D7101" w:rsidRDefault="009D7101" w:rsidP="00E319F4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>Evolve a given density matrix under a given Hamiltonian.</w:t>
      </w:r>
    </w:p>
    <w:p w:rsidR="00E319F4" w:rsidRDefault="00E319F4" w:rsidP="00E319F4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This is the function in which parallelization has been implemented. There are currently three output options: </w:t>
      </w:r>
      <w:r>
        <w:rPr>
          <w:rFonts w:cstheme="minorHAnsi"/>
          <w:i/>
        </w:rPr>
        <w:t>‘final’</w:t>
      </w:r>
      <w:r>
        <w:rPr>
          <w:rFonts w:cstheme="minorHAnsi"/>
        </w:rPr>
        <w:t xml:space="preserve">, </w:t>
      </w:r>
      <w:r>
        <w:rPr>
          <w:rFonts w:cstheme="minorHAnsi"/>
          <w:i/>
        </w:rPr>
        <w:t>‘trajectory’</w:t>
      </w:r>
      <w:r>
        <w:rPr>
          <w:rFonts w:cstheme="minorHAnsi"/>
        </w:rPr>
        <w:t xml:space="preserve">, and </w:t>
      </w:r>
      <w:r>
        <w:rPr>
          <w:rFonts w:cstheme="minorHAnsi"/>
          <w:i/>
        </w:rPr>
        <w:t>‘observable’</w:t>
      </w:r>
      <w:r>
        <w:rPr>
          <w:rFonts w:cstheme="minorHAnsi"/>
        </w:rPr>
        <w:t xml:space="preserve"> and all three use different methods of parallelization.</w:t>
      </w:r>
    </w:p>
    <w:p w:rsidR="00E319F4" w:rsidRDefault="00E319F4" w:rsidP="00E319F4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  <w:i/>
        </w:rPr>
        <w:t>‘</w:t>
      </w:r>
      <w:proofErr w:type="gramStart"/>
      <w:r>
        <w:rPr>
          <w:rFonts w:cstheme="minorHAnsi"/>
          <w:i/>
        </w:rPr>
        <w:t>final</w:t>
      </w:r>
      <w:proofErr w:type="gramEnd"/>
      <w:r>
        <w:rPr>
          <w:rFonts w:cstheme="minorHAnsi"/>
          <w:i/>
        </w:rPr>
        <w:t xml:space="preserve">’ </w:t>
      </w:r>
      <w:r>
        <w:rPr>
          <w:rFonts w:cstheme="minorHAnsi"/>
        </w:rPr>
        <w:t xml:space="preserve">operates in the same way as the similar option </w:t>
      </w:r>
      <w:r w:rsidRPr="00E319F4">
        <w:rPr>
          <w:rFonts w:cstheme="minorHAnsi"/>
        </w:rPr>
        <w:t xml:space="preserve">in </w:t>
      </w:r>
      <w:r w:rsidRPr="00E319F4">
        <w:rPr>
          <w:rFonts w:ascii="Courier New" w:hAnsi="Courier New" w:cs="Courier New"/>
        </w:rPr>
        <w:t>evolution()</w:t>
      </w:r>
      <w:r w:rsidRPr="00E319F4"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A single density matrix is returned.</w:t>
      </w:r>
    </w:p>
    <w:p w:rsidR="00E319F4" w:rsidRDefault="00E319F4" w:rsidP="00E319F4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  <w:i/>
        </w:rPr>
        <w:t>‘</w:t>
      </w:r>
      <w:proofErr w:type="gramStart"/>
      <w:r>
        <w:rPr>
          <w:rFonts w:cstheme="minorHAnsi"/>
          <w:i/>
        </w:rPr>
        <w:t>trajectory</w:t>
      </w:r>
      <w:proofErr w:type="gramEnd"/>
      <w:r>
        <w:rPr>
          <w:rFonts w:cstheme="minorHAnsi"/>
          <w:i/>
        </w:rPr>
        <w:t xml:space="preserve">’ </w:t>
      </w:r>
      <w:r>
        <w:rPr>
          <w:rFonts w:cstheme="minorHAnsi"/>
        </w:rPr>
        <w:t>returns a cell array of density matrices.</w:t>
      </w:r>
    </w:p>
    <w:p w:rsidR="00E319F4" w:rsidRPr="00E319F4" w:rsidRDefault="00E319F4" w:rsidP="00E319F4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  <w:i/>
        </w:rPr>
        <w:t>‘observable’</w:t>
      </w:r>
      <w:r>
        <w:rPr>
          <w:rFonts w:cstheme="minorHAnsi"/>
        </w:rPr>
        <w:t xml:space="preserve"> returns a 1D array of complex numbers corresponding to the expectation values of the operator </w:t>
      </w:r>
      <w:r>
        <w:rPr>
          <w:rFonts w:cstheme="minorHAnsi"/>
          <w:i/>
        </w:rPr>
        <w:t>‘coil’</w:t>
      </w:r>
      <w:r>
        <w:rPr>
          <w:rFonts w:cstheme="minorHAnsi"/>
        </w:rPr>
        <w:t xml:space="preserve"> at each specific point.</w:t>
      </w:r>
    </w:p>
    <w:p w:rsidR="000A3851" w:rsidRPr="00EC51D6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t>hs_generators</w:t>
      </w:r>
      <w:proofErr w:type="spellEnd"/>
      <w:r>
        <w:rPr>
          <w:rFonts w:ascii="Courier New" w:hAnsi="Courier New" w:cs="Courier New"/>
          <w:b/>
        </w:rPr>
        <w:t>()</w:t>
      </w:r>
    </w:p>
    <w:p w:rsidR="009D7101" w:rsidRDefault="009D7101" w:rsidP="00EC51D6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>Obtain the generating operators for a given spin.</w:t>
      </w:r>
    </w:p>
    <w:p w:rsidR="00EC51D6" w:rsidRPr="00EC51D6" w:rsidRDefault="00EC51D6" w:rsidP="00EC51D6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Function called by </w:t>
      </w:r>
      <w:proofErr w:type="spellStart"/>
      <w:r>
        <w:rPr>
          <w:rFonts w:ascii="Courier New" w:hAnsi="Courier New" w:cs="Courier New"/>
        </w:rPr>
        <w:t>hs_</w:t>
      </w:r>
      <w:proofErr w:type="gramStart"/>
      <w:r>
        <w:rPr>
          <w:rFonts w:ascii="Courier New" w:hAnsi="Courier New" w:cs="Courier New"/>
        </w:rPr>
        <w:t>hamiltonian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>
        <w:rPr>
          <w:rFonts w:cstheme="minorHAnsi"/>
        </w:rPr>
        <w:t xml:space="preserve">and </w:t>
      </w:r>
      <w:proofErr w:type="spellStart"/>
      <w:r>
        <w:rPr>
          <w:rFonts w:ascii="Courier New" w:hAnsi="Courier New" w:cs="Courier New"/>
        </w:rPr>
        <w:t>hs_operator</w:t>
      </w:r>
      <w:proofErr w:type="spellEnd"/>
      <w:r>
        <w:rPr>
          <w:rFonts w:ascii="Courier New" w:hAnsi="Courier New" w:cs="Courier New"/>
        </w:rPr>
        <w:t>()</w:t>
      </w:r>
      <w:r>
        <w:rPr>
          <w:rFonts w:cstheme="minorHAnsi"/>
        </w:rPr>
        <w:t xml:space="preserve">. Expert users may call this function directly but it should normally be unnecessary: for most purposes </w:t>
      </w:r>
      <w:proofErr w:type="spellStart"/>
      <w:r>
        <w:rPr>
          <w:rFonts w:ascii="Courier New" w:hAnsi="Courier New" w:cs="Courier New"/>
        </w:rPr>
        <w:t>hs_</w:t>
      </w:r>
      <w:proofErr w:type="gramStart"/>
      <w:r>
        <w:rPr>
          <w:rFonts w:ascii="Courier New" w:hAnsi="Courier New" w:cs="Courier New"/>
        </w:rPr>
        <w:t>operator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>serves as an appropriate wrapper function.</w:t>
      </w:r>
    </w:p>
    <w:p w:rsidR="000A3851" w:rsidRPr="00EA3252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t>hs_hamiltonian</w:t>
      </w:r>
      <w:proofErr w:type="spellEnd"/>
      <w:r>
        <w:rPr>
          <w:rFonts w:ascii="Courier New" w:hAnsi="Courier New" w:cs="Courier New"/>
          <w:b/>
        </w:rPr>
        <w:t>()</w:t>
      </w:r>
    </w:p>
    <w:p w:rsidR="00114002" w:rsidRDefault="00114002" w:rsidP="00EA3252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>Generate the Hamiltonian of the system given certain parameters pertaining to the coupling frequencies, magnetic field strength, etc.</w:t>
      </w:r>
    </w:p>
    <w:p w:rsidR="00EA3252" w:rsidRPr="00EA3252" w:rsidRDefault="00EA3252" w:rsidP="00EA3252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Equivalent in terms of user syntax to </w:t>
      </w:r>
      <w:proofErr w:type="spellStart"/>
      <w:r>
        <w:rPr>
          <w:rFonts w:ascii="Courier New" w:hAnsi="Courier New" w:cs="Courier New"/>
        </w:rPr>
        <w:t>h_</w:t>
      </w:r>
      <w:proofErr w:type="gramStart"/>
      <w:r>
        <w:rPr>
          <w:rFonts w:ascii="Courier New" w:hAnsi="Courier New" w:cs="Courier New"/>
        </w:rPr>
        <w:t>superop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>.</w:t>
      </w:r>
    </w:p>
    <w:p w:rsidR="000A3851" w:rsidRPr="00032148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t>hs_operator</w:t>
      </w:r>
      <w:proofErr w:type="spellEnd"/>
      <w:r>
        <w:rPr>
          <w:rFonts w:ascii="Courier New" w:hAnsi="Courier New" w:cs="Courier New"/>
          <w:b/>
        </w:rPr>
        <w:t>()</w:t>
      </w:r>
    </w:p>
    <w:p w:rsidR="009D7101" w:rsidRDefault="009D7101" w:rsidP="00032148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>Generate operators (and states) in a user-friendly way.</w:t>
      </w:r>
    </w:p>
    <w:p w:rsidR="00032148" w:rsidRPr="00032148" w:rsidRDefault="00032148" w:rsidP="00032148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Accepts </w:t>
      </w:r>
      <w:r>
        <w:rPr>
          <w:rFonts w:cstheme="minorHAnsi"/>
          <w:i/>
        </w:rPr>
        <w:t>‘Lx’, ’Ly’, ’</w:t>
      </w:r>
      <w:proofErr w:type="spellStart"/>
      <w:r>
        <w:rPr>
          <w:rFonts w:cstheme="minorHAnsi"/>
          <w:i/>
        </w:rPr>
        <w:t>Lz</w:t>
      </w:r>
      <w:proofErr w:type="spellEnd"/>
      <w:r>
        <w:rPr>
          <w:rFonts w:cstheme="minorHAnsi"/>
          <w:i/>
        </w:rPr>
        <w:t xml:space="preserve">’, ’L+’, ‘L-’ </w:t>
      </w:r>
      <w:r w:rsidRPr="00032148">
        <w:rPr>
          <w:rFonts w:cstheme="minorHAnsi"/>
        </w:rPr>
        <w:t>as valid operator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specifications. Note that spherical tensor specifications of the form </w:t>
      </w:r>
      <w:r>
        <w:rPr>
          <w:rFonts w:cstheme="minorHAnsi"/>
          <w:i/>
        </w:rPr>
        <w:t>‘</w:t>
      </w:r>
      <w:proofErr w:type="spellStart"/>
      <w:r>
        <w:rPr>
          <w:rFonts w:cstheme="minorHAnsi"/>
          <w:i/>
        </w:rPr>
        <w:t>Tl</w:t>
      </w:r>
      <w:proofErr w:type="gramStart"/>
      <w:r>
        <w:rPr>
          <w:rFonts w:cstheme="minorHAnsi"/>
          <w:i/>
        </w:rPr>
        <w:t>,m</w:t>
      </w:r>
      <w:proofErr w:type="spellEnd"/>
      <w:r>
        <w:rPr>
          <w:rFonts w:cstheme="minorHAnsi"/>
          <w:i/>
        </w:rPr>
        <w:t>’</w:t>
      </w:r>
      <w:proofErr w:type="gramEnd"/>
      <w:r>
        <w:rPr>
          <w:rFonts w:cstheme="minorHAnsi"/>
        </w:rPr>
        <w:t xml:space="preserve"> are not accepted (though may be easily constructed using </w:t>
      </w:r>
      <w:r w:rsidR="002E16E2">
        <w:rPr>
          <w:rFonts w:cstheme="minorHAnsi"/>
        </w:rPr>
        <w:t xml:space="preserve">operators that can be produced from </w:t>
      </w:r>
      <w:r>
        <w:rPr>
          <w:rFonts w:cstheme="minorHAnsi"/>
        </w:rPr>
        <w:t>well</w:t>
      </w:r>
      <w:r w:rsidR="002E16E2">
        <w:rPr>
          <w:rFonts w:cstheme="minorHAnsi"/>
        </w:rPr>
        <w:t>-</w:t>
      </w:r>
      <w:r>
        <w:rPr>
          <w:rFonts w:cstheme="minorHAnsi"/>
        </w:rPr>
        <w:t>known formulae by the user if required).</w:t>
      </w:r>
    </w:p>
    <w:p w:rsidR="000A3851" w:rsidRPr="009A77B9" w:rsidRDefault="000A3851" w:rsidP="000A3851">
      <w:pPr>
        <w:pStyle w:val="ListParagraph"/>
        <w:numPr>
          <w:ilvl w:val="0"/>
          <w:numId w:val="3"/>
        </w:numPr>
        <w:spacing w:before="240" w:after="120"/>
        <w:contextualSpacing w:val="0"/>
        <w:jc w:val="both"/>
        <w:rPr>
          <w:b/>
        </w:rPr>
      </w:pPr>
      <w:proofErr w:type="spellStart"/>
      <w:r>
        <w:rPr>
          <w:rFonts w:ascii="Courier New" w:hAnsi="Courier New" w:cs="Courier New"/>
          <w:b/>
        </w:rPr>
        <w:t>hs_step</w:t>
      </w:r>
      <w:proofErr w:type="spellEnd"/>
      <w:r>
        <w:rPr>
          <w:rFonts w:ascii="Courier New" w:hAnsi="Courier New" w:cs="Courier New"/>
          <w:b/>
        </w:rPr>
        <w:t>()</w:t>
      </w:r>
    </w:p>
    <w:p w:rsidR="00F15F94" w:rsidRDefault="00F15F94" w:rsidP="009A77B9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lastRenderedPageBreak/>
        <w:t>Propagate a given density matrix under a given operator for a single time-step</w:t>
      </w:r>
      <w:r w:rsidR="0030794D">
        <w:rPr>
          <w:rFonts w:cstheme="minorHAnsi"/>
        </w:rPr>
        <w:t xml:space="preserve"> (i.e. a hard pulse)</w:t>
      </w:r>
      <w:bookmarkStart w:id="0" w:name="_GoBack"/>
      <w:bookmarkEnd w:id="0"/>
      <w:r>
        <w:rPr>
          <w:rFonts w:cstheme="minorHAnsi"/>
        </w:rPr>
        <w:t>.</w:t>
      </w:r>
    </w:p>
    <w:p w:rsidR="009A77B9" w:rsidRPr="009A77B9" w:rsidRDefault="009A77B9" w:rsidP="009A77B9">
      <w:pPr>
        <w:pStyle w:val="ListParagraph"/>
        <w:spacing w:before="240" w:after="120"/>
        <w:ind w:left="644"/>
        <w:contextualSpacing w:val="0"/>
        <w:jc w:val="both"/>
        <w:rPr>
          <w:rFonts w:cstheme="minorHAnsi"/>
        </w:rPr>
      </w:pPr>
      <w:r>
        <w:rPr>
          <w:rFonts w:cstheme="minorHAnsi"/>
        </w:rPr>
        <w:t>Can currently only deal with an individual density matrix thus must be looped over for 2D-experiments.</w:t>
      </w:r>
    </w:p>
    <w:p w:rsidR="00BC2655" w:rsidRPr="00771492" w:rsidRDefault="00BC2655" w:rsidP="00BC2655">
      <w:pPr>
        <w:spacing w:before="240" w:after="120"/>
        <w:jc w:val="both"/>
      </w:pPr>
    </w:p>
    <w:p w:rsidR="00A55B34" w:rsidRDefault="00A55B34"/>
    <w:sectPr w:rsidR="00A5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A6702"/>
    <w:multiLevelType w:val="hybridMultilevel"/>
    <w:tmpl w:val="A1DACE6C"/>
    <w:lvl w:ilvl="0" w:tplc="5F0012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A74535"/>
    <w:multiLevelType w:val="hybridMultilevel"/>
    <w:tmpl w:val="21FE7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6784"/>
    <w:multiLevelType w:val="hybridMultilevel"/>
    <w:tmpl w:val="C02E49DE"/>
    <w:lvl w:ilvl="0" w:tplc="08F4C18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C3"/>
    <w:rsid w:val="00032148"/>
    <w:rsid w:val="000A3851"/>
    <w:rsid w:val="00114002"/>
    <w:rsid w:val="0011442D"/>
    <w:rsid w:val="00187911"/>
    <w:rsid w:val="00231250"/>
    <w:rsid w:val="002E16E2"/>
    <w:rsid w:val="0030794D"/>
    <w:rsid w:val="00314B91"/>
    <w:rsid w:val="003717BD"/>
    <w:rsid w:val="00590CC3"/>
    <w:rsid w:val="005928C3"/>
    <w:rsid w:val="00664FFF"/>
    <w:rsid w:val="00766F1D"/>
    <w:rsid w:val="00771492"/>
    <w:rsid w:val="007B435B"/>
    <w:rsid w:val="007D04F5"/>
    <w:rsid w:val="00810C94"/>
    <w:rsid w:val="009A77B9"/>
    <w:rsid w:val="009D7101"/>
    <w:rsid w:val="00A10878"/>
    <w:rsid w:val="00A55B34"/>
    <w:rsid w:val="00BC2655"/>
    <w:rsid w:val="00C6129B"/>
    <w:rsid w:val="00CB69D3"/>
    <w:rsid w:val="00D11443"/>
    <w:rsid w:val="00E319F4"/>
    <w:rsid w:val="00EA3252"/>
    <w:rsid w:val="00EC51D6"/>
    <w:rsid w:val="00F1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21</cp:revision>
  <dcterms:created xsi:type="dcterms:W3CDTF">2011-05-31T09:41:00Z</dcterms:created>
  <dcterms:modified xsi:type="dcterms:W3CDTF">2011-05-31T15:52:00Z</dcterms:modified>
</cp:coreProperties>
</file>