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78F" w:rsidRDefault="00A5578F" w:rsidP="00A5578F">
      <w:pPr>
        <w:pStyle w:val="2"/>
        <w:spacing w:after="120"/>
      </w:pPr>
      <w:r>
        <w:t>Spinach package – kernel functions</w:t>
      </w:r>
    </w:p>
    <w:p w:rsidR="000C1F5A" w:rsidRPr="007567EF" w:rsidRDefault="000C1F5A" w:rsidP="00E22AF3">
      <w:pPr>
        <w:pStyle w:val="Maintext"/>
        <w:spacing w:after="120" w:line="276" w:lineRule="auto"/>
        <w:rPr>
          <w:rFonts w:asciiTheme="minorHAnsi" w:hAnsiTheme="minorHAnsi" w:cstheme="minorHAnsi"/>
          <w:sz w:val="22"/>
          <w:szCs w:val="22"/>
        </w:rPr>
      </w:pPr>
      <w:r w:rsidRPr="007567EF">
        <w:rPr>
          <w:rFonts w:asciiTheme="minorHAnsi" w:hAnsiTheme="minorHAnsi" w:cstheme="minorHAnsi"/>
          <w:sz w:val="22"/>
          <w:szCs w:val="22"/>
        </w:rPr>
        <w:t xml:space="preserve">The code base of </w:t>
      </w:r>
      <w:r w:rsidRPr="007567EF">
        <w:rPr>
          <w:rStyle w:val="a3"/>
          <w:rFonts w:asciiTheme="minorHAnsi" w:hAnsiTheme="minorHAnsi" w:cstheme="minorHAnsi"/>
          <w:b w:val="0"/>
          <w:sz w:val="22"/>
          <w:szCs w:val="22"/>
        </w:rPr>
        <w:t>Spinach</w:t>
      </w:r>
      <w:r w:rsidRPr="007567EF">
        <w:rPr>
          <w:rFonts w:asciiTheme="minorHAnsi" w:hAnsiTheme="minorHAnsi" w:cstheme="minorHAnsi"/>
          <w:sz w:val="22"/>
          <w:szCs w:val="22"/>
        </w:rPr>
        <w:t xml:space="preserve"> has two parts: the kernel, containing very general functions applicable to any spin system, and the user-land – a collection of case-specific functions, experiment models and pulse </w:t>
      </w:r>
      <w:r w:rsidR="007567EF" w:rsidRPr="007567EF">
        <w:rPr>
          <w:rFonts w:asciiTheme="minorHAnsi" w:hAnsiTheme="minorHAnsi" w:cstheme="minorHAnsi"/>
          <w:sz w:val="22"/>
          <w:szCs w:val="22"/>
        </w:rPr>
        <w:t>sequences.</w:t>
      </w:r>
    </w:p>
    <w:p w:rsidR="00277CCE" w:rsidRDefault="000C1F5A" w:rsidP="00277CCE">
      <w:pPr>
        <w:pStyle w:val="Maintext"/>
        <w:spacing w:after="120" w:line="276" w:lineRule="auto"/>
        <w:rPr>
          <w:rFonts w:asciiTheme="minorHAnsi" w:hAnsiTheme="minorHAnsi" w:cstheme="minorHAnsi"/>
          <w:sz w:val="22"/>
          <w:szCs w:val="22"/>
        </w:rPr>
      </w:pPr>
      <w:r w:rsidRPr="007567EF">
        <w:rPr>
          <w:rFonts w:asciiTheme="minorHAnsi" w:hAnsiTheme="minorHAnsi" w:cstheme="minorHAnsi"/>
          <w:sz w:val="22"/>
          <w:szCs w:val="22"/>
        </w:rPr>
        <w:t>At the start of the simulation, the spin system information is either supplied directly to the kernel, using the syntax docume</w:t>
      </w:r>
      <w:r w:rsidR="007567EF" w:rsidRPr="007567EF">
        <w:rPr>
          <w:rFonts w:asciiTheme="minorHAnsi" w:hAnsiTheme="minorHAnsi" w:cstheme="minorHAnsi"/>
          <w:sz w:val="22"/>
          <w:szCs w:val="22"/>
        </w:rPr>
        <w:t xml:space="preserve">nted </w:t>
      </w:r>
      <w:r w:rsidR="00277CCE">
        <w:rPr>
          <w:rFonts w:asciiTheme="minorHAnsi" w:hAnsiTheme="minorHAnsi" w:cstheme="minorHAnsi"/>
          <w:sz w:val="22"/>
          <w:szCs w:val="22"/>
        </w:rPr>
        <w:t xml:space="preserve">in the </w:t>
      </w:r>
      <w:r w:rsidR="00277CCE" w:rsidRPr="00277CCE">
        <w:rPr>
          <w:rFonts w:asciiTheme="minorHAnsi" w:hAnsiTheme="minorHAnsi" w:cstheme="minorHAnsi"/>
          <w:i/>
          <w:sz w:val="22"/>
          <w:szCs w:val="22"/>
        </w:rPr>
        <w:t>Input Preparation</w:t>
      </w:r>
      <w:r w:rsidR="00277CCE">
        <w:rPr>
          <w:rFonts w:asciiTheme="minorHAnsi" w:hAnsiTheme="minorHAnsi" w:cstheme="minorHAnsi"/>
          <w:sz w:val="22"/>
          <w:szCs w:val="22"/>
        </w:rPr>
        <w:t xml:space="preserve"> section</w:t>
      </w:r>
      <w:r w:rsidRPr="007567EF">
        <w:rPr>
          <w:rFonts w:asciiTheme="minorHAnsi" w:hAnsiTheme="minorHAnsi" w:cstheme="minorHAnsi"/>
          <w:sz w:val="22"/>
          <w:szCs w:val="22"/>
        </w:rPr>
        <w:t>, or read in from a third-party data file using one of the import filters in the user-land (</w:t>
      </w:r>
      <w:r w:rsidRPr="007567EF">
        <w:rPr>
          <w:rFonts w:asciiTheme="minorHAnsi" w:hAnsiTheme="minorHAnsi" w:cstheme="minorHAnsi"/>
          <w:i/>
          <w:sz w:val="22"/>
          <w:szCs w:val="22"/>
        </w:rPr>
        <w:t>Gaussian03</w:t>
      </w:r>
      <w:r w:rsidRPr="007567EF">
        <w:rPr>
          <w:rFonts w:asciiTheme="minorHAnsi" w:hAnsiTheme="minorHAnsi" w:cstheme="minorHAnsi"/>
          <w:sz w:val="22"/>
          <w:szCs w:val="22"/>
        </w:rPr>
        <w:t xml:space="preserve"> logs and </w:t>
      </w:r>
      <w:r w:rsidRPr="007567EF">
        <w:rPr>
          <w:rFonts w:asciiTheme="minorHAnsi" w:hAnsiTheme="minorHAnsi" w:cstheme="minorHAnsi"/>
          <w:i/>
          <w:sz w:val="22"/>
          <w:szCs w:val="22"/>
        </w:rPr>
        <w:t>Simpson</w:t>
      </w:r>
      <w:r w:rsidRPr="007567EF">
        <w:rPr>
          <w:rFonts w:asciiTheme="minorHAnsi" w:hAnsiTheme="minorHAnsi" w:cstheme="minorHAnsi"/>
          <w:sz w:val="22"/>
          <w:szCs w:val="22"/>
        </w:rPr>
        <w:t xml:space="preserve"> *.in files </w:t>
      </w:r>
      <w:r w:rsidR="007567EF" w:rsidRPr="007567EF">
        <w:rPr>
          <w:rFonts w:asciiTheme="minorHAnsi" w:hAnsiTheme="minorHAnsi" w:cstheme="minorHAnsi"/>
          <w:sz w:val="22"/>
          <w:szCs w:val="22"/>
        </w:rPr>
        <w:t>are currently supported</w:t>
      </w:r>
      <w:r w:rsidR="00277CCE">
        <w:rPr>
          <w:rFonts w:asciiTheme="minorHAnsi" w:hAnsiTheme="minorHAnsi" w:cstheme="minorHAnsi"/>
          <w:sz w:val="22"/>
          <w:szCs w:val="22"/>
        </w:rPr>
        <w:t xml:space="preserve">). </w:t>
      </w:r>
      <w:r w:rsidRPr="007567EF">
        <w:rPr>
          <w:rFonts w:asciiTheme="minorHAnsi" w:hAnsiTheme="minorHAnsi" w:cstheme="minorHAnsi"/>
          <w:sz w:val="22"/>
          <w:szCs w:val="22"/>
        </w:rPr>
        <w:t xml:space="preserve">The kernel oversees the utilization of this information in the most efficient way possible and supplies the user-land with directly usable objects, such as superoperator matrices (Hamiltonian, relaxation, kinetics, </w:t>
      </w:r>
      <w:r w:rsidRPr="007567EF">
        <w:rPr>
          <w:rFonts w:asciiTheme="minorHAnsi" w:hAnsiTheme="minorHAnsi" w:cstheme="minorHAnsi"/>
          <w:i/>
          <w:sz w:val="22"/>
          <w:szCs w:val="22"/>
        </w:rPr>
        <w:t>etc.</w:t>
      </w:r>
      <w:r w:rsidRPr="007567EF">
        <w:rPr>
          <w:rFonts w:asciiTheme="minorHAnsi" w:hAnsiTheme="minorHAnsi" w:cstheme="minorHAnsi"/>
          <w:sz w:val="22"/>
          <w:szCs w:val="22"/>
        </w:rPr>
        <w:t xml:space="preserve">), state vectors and propagators. </w:t>
      </w:r>
    </w:p>
    <w:p w:rsidR="000C1F5A" w:rsidRDefault="000C1F5A" w:rsidP="00DF2183">
      <w:pPr>
        <w:pStyle w:val="Maintext"/>
        <w:spacing w:after="120" w:line="276" w:lineRule="auto"/>
        <w:rPr>
          <w:rFonts w:asciiTheme="minorHAnsi" w:hAnsiTheme="minorHAnsi" w:cstheme="minorHAnsi"/>
          <w:sz w:val="22"/>
          <w:szCs w:val="22"/>
        </w:rPr>
      </w:pPr>
      <w:r w:rsidRPr="007567EF">
        <w:rPr>
          <w:rFonts w:asciiTheme="minorHAnsi" w:hAnsiTheme="minorHAnsi" w:cstheme="minorHAnsi"/>
          <w:sz w:val="22"/>
          <w:szCs w:val="22"/>
        </w:rPr>
        <w:t xml:space="preserve">The kernel guarantees that the matrices and vectors it provides may be used directly, meaning that any existing Liouville-space spin dynamics simulation code may be ported to </w:t>
      </w:r>
      <w:r w:rsidRPr="007567EF">
        <w:rPr>
          <w:rFonts w:asciiTheme="minorHAnsi" w:hAnsiTheme="minorHAnsi" w:cstheme="minorHAnsi"/>
          <w:i/>
          <w:sz w:val="22"/>
          <w:szCs w:val="22"/>
        </w:rPr>
        <w:t>Spinach</w:t>
      </w:r>
      <w:r w:rsidRPr="007567EF">
        <w:rPr>
          <w:rFonts w:asciiTheme="minorHAnsi" w:hAnsiTheme="minorHAnsi" w:cstheme="minorHAnsi"/>
          <w:sz w:val="22"/>
          <w:szCs w:val="22"/>
        </w:rPr>
        <w:t xml:space="preserve"> (and considerably accelerated for large spin systems) by simply using the superoperators and state vectors supplied by the </w:t>
      </w:r>
      <w:r w:rsidRPr="007567EF">
        <w:rPr>
          <w:rFonts w:asciiTheme="minorHAnsi" w:hAnsiTheme="minorHAnsi" w:cstheme="minorHAnsi"/>
          <w:i/>
          <w:sz w:val="22"/>
          <w:szCs w:val="22"/>
        </w:rPr>
        <w:t>Spinach</w:t>
      </w:r>
      <w:r w:rsidRPr="007567EF">
        <w:rPr>
          <w:rFonts w:asciiTheme="minorHAnsi" w:hAnsiTheme="minorHAnsi" w:cstheme="minorHAnsi"/>
          <w:sz w:val="22"/>
          <w:szCs w:val="22"/>
        </w:rPr>
        <w:t xml:space="preserve"> kernel instead of the usual direct product matrices.</w:t>
      </w:r>
    </w:p>
    <w:p w:rsidR="00DF2183" w:rsidRPr="007567EF" w:rsidRDefault="00DF2183" w:rsidP="009D7423">
      <w:pPr>
        <w:pStyle w:val="Maintext"/>
        <w:spacing w:after="360" w:line="276" w:lineRule="auto"/>
        <w:rPr>
          <w:rFonts w:asciiTheme="minorHAnsi" w:hAnsiTheme="minorHAnsi" w:cstheme="minorHAnsi"/>
          <w:sz w:val="22"/>
          <w:szCs w:val="22"/>
        </w:rPr>
      </w:pPr>
      <w:r>
        <w:rPr>
          <w:rFonts w:asciiTheme="minorHAnsi" w:hAnsiTheme="minorHAnsi" w:cstheme="minorHAnsi"/>
          <w:sz w:val="22"/>
          <w:szCs w:val="22"/>
        </w:rPr>
        <w:t>The kernel code is very well commented and written with clarity and portability in mind. It is always a good idea to have a look inside the function you a</w:t>
      </w:r>
      <w:r w:rsidR="00FB3CA1">
        <w:rPr>
          <w:rFonts w:asciiTheme="minorHAnsi" w:hAnsiTheme="minorHAnsi" w:cstheme="minorHAnsi"/>
          <w:sz w:val="22"/>
          <w:szCs w:val="22"/>
        </w:rPr>
        <w:t>re going to use before using it – the header would often contain specific detail about the call syntax and output.</w:t>
      </w:r>
    </w:p>
    <w:p w:rsidR="000C1F5A" w:rsidRPr="00621A60" w:rsidRDefault="000C1F5A" w:rsidP="00621A60">
      <w:pPr>
        <w:pStyle w:val="Maintext"/>
        <w:numPr>
          <w:ilvl w:val="0"/>
          <w:numId w:val="3"/>
        </w:numPr>
        <w:spacing w:after="0" w:line="276" w:lineRule="auto"/>
        <w:ind w:left="284" w:hanging="284"/>
        <w:rPr>
          <w:rFonts w:asciiTheme="minorHAnsi" w:hAnsiTheme="minorHAnsi" w:cstheme="minorHAnsi"/>
          <w:b/>
          <w:bCs/>
          <w:sz w:val="22"/>
          <w:szCs w:val="22"/>
        </w:rPr>
      </w:pPr>
      <w:r w:rsidRPr="00621A60">
        <w:rPr>
          <w:rFonts w:asciiTheme="minorHAnsi" w:hAnsiTheme="minorHAnsi" w:cstheme="minorHAnsi"/>
          <w:b/>
          <w:bCs/>
          <w:sz w:val="22"/>
          <w:szCs w:val="22"/>
        </w:rPr>
        <w:t>Kernel data structure</w:t>
      </w:r>
    </w:p>
    <w:p w:rsidR="000C1F5A" w:rsidRPr="00621A60" w:rsidRDefault="000C1F5A" w:rsidP="00621A60">
      <w:pPr>
        <w:pStyle w:val="Maintext"/>
        <w:spacing w:after="360" w:line="276" w:lineRule="auto"/>
        <w:rPr>
          <w:rFonts w:asciiTheme="minorHAnsi" w:hAnsiTheme="minorHAnsi" w:cstheme="minorHAnsi"/>
          <w:sz w:val="22"/>
          <w:szCs w:val="22"/>
        </w:rPr>
      </w:pPr>
      <w:r w:rsidRPr="00621A60">
        <w:rPr>
          <w:rFonts w:asciiTheme="minorHAnsi" w:hAnsiTheme="minorHAnsi" w:cstheme="minorHAnsi"/>
          <w:sz w:val="22"/>
          <w:szCs w:val="22"/>
        </w:rPr>
        <w:t xml:space="preserve">The kernel keeps all simulation information in a single structured array called </w:t>
      </w:r>
      <w:r w:rsidRPr="00621A60">
        <w:rPr>
          <w:rFonts w:asciiTheme="minorHAnsi" w:hAnsiTheme="minorHAnsi" w:cstheme="minorHAnsi"/>
          <w:i/>
          <w:sz w:val="22"/>
          <w:szCs w:val="22"/>
        </w:rPr>
        <w:t>spin_system</w:t>
      </w:r>
      <w:r w:rsidRPr="00621A60">
        <w:rPr>
          <w:rFonts w:asciiTheme="minorHAnsi" w:hAnsiTheme="minorHAnsi" w:cstheme="minorHAnsi"/>
          <w:sz w:val="22"/>
          <w:szCs w:val="22"/>
        </w:rPr>
        <w:t xml:space="preserve">, which is generated by </w:t>
      </w:r>
      <w:r w:rsidRPr="00621A60">
        <w:rPr>
          <w:rFonts w:asciiTheme="minorHAnsi" w:hAnsiTheme="minorHAnsi" w:cstheme="minorHAnsi"/>
          <w:i/>
          <w:sz w:val="22"/>
          <w:szCs w:val="22"/>
        </w:rPr>
        <w:t>create</w:t>
      </w:r>
      <w:r w:rsidRPr="00621A60">
        <w:rPr>
          <w:rFonts w:asciiTheme="minorHAnsi" w:hAnsiTheme="minorHAnsi" w:cstheme="minorHAnsi"/>
          <w:sz w:val="22"/>
          <w:szCs w:val="22"/>
        </w:rPr>
        <w:t xml:space="preserve"> and updated by </w:t>
      </w:r>
      <w:r w:rsidRPr="00621A60">
        <w:rPr>
          <w:rFonts w:asciiTheme="minorHAnsi" w:hAnsiTheme="minorHAnsi" w:cstheme="minorHAnsi"/>
          <w:i/>
          <w:sz w:val="22"/>
          <w:szCs w:val="22"/>
        </w:rPr>
        <w:t>basis</w:t>
      </w:r>
      <w:r w:rsidRPr="00621A60">
        <w:rPr>
          <w:rFonts w:asciiTheme="minorHAnsi" w:hAnsiTheme="minorHAnsi" w:cstheme="minorHAnsi"/>
          <w:sz w:val="22"/>
          <w:szCs w:val="22"/>
        </w:rPr>
        <w:t xml:space="preserve"> constructor functions. Its subfields are listed in </w:t>
      </w:r>
      <w:r w:rsidR="00621A60">
        <w:rPr>
          <w:rFonts w:asciiTheme="minorHAnsi" w:hAnsiTheme="minorHAnsi" w:cstheme="minorHAnsi"/>
          <w:sz w:val="22"/>
          <w:szCs w:val="22"/>
        </w:rPr>
        <w:t xml:space="preserve">the </w:t>
      </w:r>
      <w:r w:rsidR="00621A60" w:rsidRPr="00621A60">
        <w:rPr>
          <w:rFonts w:asciiTheme="minorHAnsi" w:hAnsiTheme="minorHAnsi" w:cstheme="minorHAnsi"/>
          <w:i/>
          <w:sz w:val="22"/>
          <w:szCs w:val="22"/>
        </w:rPr>
        <w:t>developer_notes</w:t>
      </w:r>
      <w:r w:rsidR="00621A60">
        <w:rPr>
          <w:rFonts w:asciiTheme="minorHAnsi" w:hAnsiTheme="minorHAnsi" w:cstheme="minorHAnsi"/>
          <w:sz w:val="22"/>
          <w:szCs w:val="22"/>
        </w:rPr>
        <w:t xml:space="preserve"> directory</w:t>
      </w:r>
      <w:r w:rsidRPr="00621A60">
        <w:rPr>
          <w:rFonts w:asciiTheme="minorHAnsi" w:hAnsiTheme="minorHAnsi" w:cstheme="minorHAnsi"/>
          <w:sz w:val="22"/>
          <w:szCs w:val="22"/>
        </w:rPr>
        <w:t xml:space="preserve">. The user-land can use this structure to retrieve information about any aspect of the simulation. The </w:t>
      </w:r>
      <w:r w:rsidRPr="00621A60">
        <w:rPr>
          <w:rFonts w:asciiTheme="minorHAnsi" w:hAnsiTheme="minorHAnsi" w:cstheme="minorHAnsi"/>
          <w:i/>
          <w:sz w:val="22"/>
          <w:szCs w:val="22"/>
        </w:rPr>
        <w:t>spin_system</w:t>
      </w:r>
      <w:r w:rsidRPr="00621A60">
        <w:rPr>
          <w:rFonts w:asciiTheme="minorHAnsi" w:hAnsiTheme="minorHAnsi" w:cstheme="minorHAnsi"/>
          <w:sz w:val="22"/>
          <w:szCs w:val="22"/>
        </w:rPr>
        <w:t xml:space="preserve"> structure is also used throughout the kernel as a source of information used to generate various infrastructure objects (</w:t>
      </w:r>
      <w:r w:rsidRPr="00621A60">
        <w:rPr>
          <w:rFonts w:asciiTheme="minorHAnsi" w:hAnsiTheme="minorHAnsi" w:cstheme="minorHAnsi"/>
          <w:i/>
          <w:sz w:val="22"/>
          <w:szCs w:val="22"/>
        </w:rPr>
        <w:t>e.g.</w:t>
      </w:r>
      <w:r w:rsidRPr="00621A60">
        <w:rPr>
          <w:rFonts w:asciiTheme="minorHAnsi" w:hAnsiTheme="minorHAnsi" w:cstheme="minorHAnsi"/>
          <w:sz w:val="22"/>
          <w:szCs w:val="22"/>
        </w:rPr>
        <w:t xml:space="preserve"> superoperators) and perform infrastructure operations (</w:t>
      </w:r>
      <w:r w:rsidRPr="00621A60">
        <w:rPr>
          <w:rFonts w:asciiTheme="minorHAnsi" w:hAnsiTheme="minorHAnsi" w:cstheme="minorHAnsi"/>
          <w:i/>
          <w:sz w:val="22"/>
          <w:szCs w:val="22"/>
        </w:rPr>
        <w:t>e.g.</w:t>
      </w:r>
      <w:r w:rsidRPr="00621A60">
        <w:rPr>
          <w:rFonts w:asciiTheme="minorHAnsi" w:hAnsiTheme="minorHAnsi" w:cstheme="minorHAnsi"/>
          <w:sz w:val="22"/>
          <w:szCs w:val="22"/>
        </w:rPr>
        <w:t xml:space="preserve"> propagation) in the most efficient way possible.</w:t>
      </w:r>
    </w:p>
    <w:p w:rsidR="000C1F5A" w:rsidRPr="009D7423" w:rsidRDefault="000C1F5A" w:rsidP="009D7423">
      <w:pPr>
        <w:pStyle w:val="Maintext"/>
        <w:numPr>
          <w:ilvl w:val="0"/>
          <w:numId w:val="3"/>
        </w:numPr>
        <w:spacing w:after="0" w:line="276" w:lineRule="auto"/>
        <w:ind w:left="284" w:hanging="284"/>
        <w:rPr>
          <w:rFonts w:asciiTheme="minorHAnsi" w:hAnsiTheme="minorHAnsi" w:cstheme="minorHAnsi"/>
          <w:b/>
          <w:bCs/>
          <w:iCs/>
          <w:sz w:val="22"/>
          <w:szCs w:val="22"/>
          <w:lang w:val="en-GB"/>
        </w:rPr>
      </w:pPr>
      <w:r w:rsidRPr="009D7423">
        <w:rPr>
          <w:rFonts w:asciiTheme="minorHAnsi" w:hAnsiTheme="minorHAnsi" w:cstheme="minorHAnsi"/>
          <w:b/>
          <w:bCs/>
          <w:sz w:val="22"/>
          <w:szCs w:val="22"/>
        </w:rPr>
        <w:t>Spin system creation and basis specification</w:t>
      </w:r>
    </w:p>
    <w:p w:rsidR="000C1F5A" w:rsidRPr="009D7423" w:rsidRDefault="000C1F5A" w:rsidP="001663EB">
      <w:pPr>
        <w:pStyle w:val="Maintext"/>
        <w:spacing w:after="180" w:line="276" w:lineRule="auto"/>
        <w:rPr>
          <w:rFonts w:asciiTheme="minorHAnsi" w:hAnsiTheme="minorHAnsi" w:cstheme="minorHAnsi"/>
          <w:sz w:val="22"/>
          <w:szCs w:val="22"/>
        </w:rPr>
      </w:pPr>
      <w:r w:rsidRPr="009D7423">
        <w:rPr>
          <w:rFonts w:asciiTheme="minorHAnsi" w:hAnsiTheme="minorHAnsi" w:cstheme="minorHAnsi"/>
          <w:sz w:val="22"/>
          <w:szCs w:val="22"/>
        </w:rPr>
        <w:t>These functions m</w:t>
      </w:r>
      <w:r w:rsidR="009D7423">
        <w:rPr>
          <w:rFonts w:asciiTheme="minorHAnsi" w:hAnsiTheme="minorHAnsi" w:cstheme="minorHAnsi"/>
          <w:sz w:val="22"/>
          <w:szCs w:val="22"/>
        </w:rPr>
        <w:t xml:space="preserve">ust be the first kernel call, the details of their use are explained in the </w:t>
      </w:r>
      <w:r w:rsidR="009D7423" w:rsidRPr="009D7423">
        <w:rPr>
          <w:rFonts w:asciiTheme="minorHAnsi" w:hAnsiTheme="minorHAnsi" w:cstheme="minorHAnsi"/>
          <w:i/>
          <w:sz w:val="22"/>
          <w:szCs w:val="22"/>
        </w:rPr>
        <w:t>Input Preparation</w:t>
      </w:r>
      <w:r w:rsidR="009D7423">
        <w:rPr>
          <w:rFonts w:asciiTheme="minorHAnsi" w:hAnsiTheme="minorHAnsi" w:cstheme="minorHAnsi"/>
          <w:sz w:val="22"/>
          <w:szCs w:val="22"/>
        </w:rPr>
        <w:t xml:space="preserve"> and </w:t>
      </w:r>
      <w:r w:rsidR="009D7423" w:rsidRPr="009D7423">
        <w:rPr>
          <w:rFonts w:asciiTheme="minorHAnsi" w:hAnsiTheme="minorHAnsi" w:cstheme="minorHAnsi"/>
          <w:i/>
          <w:sz w:val="22"/>
          <w:szCs w:val="22"/>
        </w:rPr>
        <w:t>Basis Selection</w:t>
      </w:r>
      <w:r w:rsidR="009D7423">
        <w:rPr>
          <w:rFonts w:asciiTheme="minorHAnsi" w:hAnsiTheme="minorHAnsi" w:cstheme="minorHAnsi"/>
          <w:sz w:val="22"/>
          <w:szCs w:val="22"/>
        </w:rPr>
        <w:t xml:space="preserve"> sections.</w:t>
      </w:r>
      <w:r w:rsidRPr="009D7423">
        <w:rPr>
          <w:rFonts w:asciiTheme="minorHAnsi" w:hAnsiTheme="minorHAnsi" w:cstheme="minorHAnsi"/>
          <w:sz w:val="22"/>
          <w:szCs w:val="22"/>
        </w:rPr>
        <w:t xml:space="preserve"> They control the parameters of the simulation, the structure of the spin system, tolerances on all approximations, output level and algorithm selection. After all parameters are processed, these functions create the </w:t>
      </w:r>
      <w:r w:rsidRPr="009D7423">
        <w:rPr>
          <w:rFonts w:asciiTheme="minorHAnsi" w:hAnsiTheme="minorHAnsi" w:cstheme="minorHAnsi"/>
          <w:i/>
          <w:iCs/>
          <w:sz w:val="22"/>
          <w:szCs w:val="22"/>
        </w:rPr>
        <w:t>spin_system</w:t>
      </w:r>
      <w:r w:rsidRPr="009D7423">
        <w:rPr>
          <w:rFonts w:asciiTheme="minorHAnsi" w:hAnsiTheme="minorHAnsi" w:cstheme="minorHAnsi"/>
          <w:sz w:val="22"/>
          <w:szCs w:val="22"/>
        </w:rPr>
        <w:t xml:space="preserve"> data structure. Call syntax:</w:t>
      </w:r>
    </w:p>
    <w:p w:rsidR="000C1F5A" w:rsidRPr="001663EB" w:rsidRDefault="000C1F5A" w:rsidP="001663EB">
      <w:pPr>
        <w:pStyle w:val="Maintext"/>
        <w:spacing w:after="0" w:line="360" w:lineRule="auto"/>
        <w:ind w:firstLine="720"/>
        <w:rPr>
          <w:rFonts w:ascii="Courier New" w:hAnsi="Courier New" w:cs="Courier New"/>
          <w:sz w:val="20"/>
          <w:szCs w:val="20"/>
        </w:rPr>
      </w:pPr>
      <w:r w:rsidRPr="001663EB">
        <w:rPr>
          <w:rFonts w:ascii="Courier New" w:hAnsi="Courier New" w:cs="Courier New"/>
          <w:sz w:val="20"/>
          <w:szCs w:val="20"/>
        </w:rPr>
        <w:t>spin_system=create(sys,inter);</w:t>
      </w:r>
    </w:p>
    <w:p w:rsidR="000C1F5A" w:rsidRPr="001663EB" w:rsidRDefault="000C1F5A" w:rsidP="001663EB">
      <w:pPr>
        <w:pStyle w:val="Maintext"/>
        <w:spacing w:after="120" w:line="360" w:lineRule="auto"/>
        <w:ind w:firstLine="720"/>
        <w:rPr>
          <w:rFonts w:ascii="Courier New" w:hAnsi="Courier New" w:cs="Courier New"/>
          <w:sz w:val="20"/>
          <w:szCs w:val="20"/>
        </w:rPr>
      </w:pPr>
      <w:r w:rsidRPr="001663EB">
        <w:rPr>
          <w:rFonts w:ascii="Courier New" w:hAnsi="Courier New" w:cs="Courier New"/>
          <w:sz w:val="20"/>
          <w:szCs w:val="20"/>
        </w:rPr>
        <w:t>spin_system=basis(spin_system,bas);</w:t>
      </w:r>
    </w:p>
    <w:p w:rsidR="000C1F5A" w:rsidRPr="00A5578F" w:rsidRDefault="000C1F5A" w:rsidP="00A5578F">
      <w:pPr>
        <w:pStyle w:val="Maintext"/>
        <w:spacing w:after="120" w:line="276" w:lineRule="auto"/>
        <w:rPr>
          <w:rFonts w:asciiTheme="minorHAnsi" w:hAnsiTheme="minorHAnsi" w:cstheme="minorHAnsi"/>
          <w:sz w:val="22"/>
          <w:szCs w:val="22"/>
        </w:rPr>
      </w:pPr>
      <w:r w:rsidRPr="00A5578F">
        <w:rPr>
          <w:rFonts w:asciiTheme="minorHAnsi" w:hAnsiTheme="minorHAnsi" w:cstheme="minorHAnsi"/>
          <w:sz w:val="22"/>
          <w:szCs w:val="22"/>
        </w:rPr>
        <w:t xml:space="preserve">where the </w:t>
      </w:r>
      <w:r w:rsidRPr="00A5578F">
        <w:rPr>
          <w:rFonts w:asciiTheme="minorHAnsi" w:hAnsiTheme="minorHAnsi" w:cstheme="minorHAnsi"/>
          <w:i/>
          <w:sz w:val="22"/>
          <w:szCs w:val="22"/>
        </w:rPr>
        <w:t>sys</w:t>
      </w:r>
      <w:r w:rsidRPr="00A5578F">
        <w:rPr>
          <w:rFonts w:asciiTheme="minorHAnsi" w:hAnsiTheme="minorHAnsi" w:cstheme="minorHAnsi"/>
          <w:sz w:val="22"/>
          <w:szCs w:val="22"/>
        </w:rPr>
        <w:t xml:space="preserve"> and </w:t>
      </w:r>
      <w:r w:rsidRPr="00A5578F">
        <w:rPr>
          <w:rFonts w:asciiTheme="minorHAnsi" w:hAnsiTheme="minorHAnsi" w:cstheme="minorHAnsi"/>
          <w:i/>
          <w:sz w:val="22"/>
          <w:szCs w:val="22"/>
        </w:rPr>
        <w:t>inter</w:t>
      </w:r>
      <w:r w:rsidRPr="00A5578F">
        <w:rPr>
          <w:rFonts w:asciiTheme="minorHAnsi" w:hAnsiTheme="minorHAnsi" w:cstheme="minorHAnsi"/>
          <w:sz w:val="22"/>
          <w:szCs w:val="22"/>
        </w:rPr>
        <w:t xml:space="preserve"> structures are described in </w:t>
      </w:r>
      <w:r w:rsidR="00A5578F" w:rsidRPr="00A5578F">
        <w:rPr>
          <w:rFonts w:asciiTheme="minorHAnsi" w:hAnsiTheme="minorHAnsi" w:cstheme="minorHAnsi"/>
          <w:sz w:val="22"/>
          <w:szCs w:val="22"/>
        </w:rPr>
        <w:t xml:space="preserve">the </w:t>
      </w:r>
      <w:r w:rsidR="00A5578F" w:rsidRPr="00A5578F">
        <w:rPr>
          <w:rFonts w:asciiTheme="minorHAnsi" w:hAnsiTheme="minorHAnsi" w:cstheme="minorHAnsi"/>
          <w:i/>
          <w:sz w:val="22"/>
          <w:szCs w:val="22"/>
        </w:rPr>
        <w:t>developer_notes</w:t>
      </w:r>
      <w:r w:rsidR="00A5578F" w:rsidRPr="00A5578F">
        <w:rPr>
          <w:rFonts w:asciiTheme="minorHAnsi" w:hAnsiTheme="minorHAnsi" w:cstheme="minorHAnsi"/>
          <w:sz w:val="22"/>
          <w:szCs w:val="22"/>
        </w:rPr>
        <w:t xml:space="preserve"> directory</w:t>
      </w:r>
      <w:r w:rsidRPr="00A5578F">
        <w:rPr>
          <w:rFonts w:asciiTheme="minorHAnsi" w:hAnsiTheme="minorHAnsi" w:cstheme="minorHAnsi"/>
          <w:sz w:val="22"/>
          <w:szCs w:val="22"/>
        </w:rPr>
        <w:t xml:space="preserve">. It is often convenient to generate </w:t>
      </w:r>
      <w:r w:rsidRPr="00A5578F">
        <w:rPr>
          <w:rFonts w:asciiTheme="minorHAnsi" w:hAnsiTheme="minorHAnsi" w:cstheme="minorHAnsi"/>
          <w:i/>
          <w:sz w:val="22"/>
          <w:szCs w:val="22"/>
        </w:rPr>
        <w:t>sys</w:t>
      </w:r>
      <w:r w:rsidRPr="00A5578F">
        <w:rPr>
          <w:rFonts w:asciiTheme="minorHAnsi" w:hAnsiTheme="minorHAnsi" w:cstheme="minorHAnsi"/>
          <w:sz w:val="22"/>
          <w:szCs w:val="22"/>
        </w:rPr>
        <w:t xml:space="preserve"> and </w:t>
      </w:r>
      <w:r w:rsidRPr="00A5578F">
        <w:rPr>
          <w:rFonts w:asciiTheme="minorHAnsi" w:hAnsiTheme="minorHAnsi" w:cstheme="minorHAnsi"/>
          <w:i/>
          <w:sz w:val="22"/>
          <w:szCs w:val="22"/>
        </w:rPr>
        <w:t>inter</w:t>
      </w:r>
      <w:r w:rsidRPr="00A5578F">
        <w:rPr>
          <w:rFonts w:asciiTheme="minorHAnsi" w:hAnsiTheme="minorHAnsi" w:cstheme="minorHAnsi"/>
          <w:sz w:val="22"/>
          <w:szCs w:val="22"/>
        </w:rPr>
        <w:t xml:space="preserve"> structures using one of the import filters available in the user-land (</w:t>
      </w:r>
      <w:r w:rsidR="00A5578F" w:rsidRPr="00A5578F">
        <w:rPr>
          <w:rFonts w:asciiTheme="minorHAnsi" w:hAnsiTheme="minorHAnsi" w:cstheme="minorHAnsi"/>
          <w:sz w:val="22"/>
          <w:szCs w:val="22"/>
        </w:rPr>
        <w:t xml:space="preserve">see the </w:t>
      </w:r>
      <w:r w:rsidR="00A5578F" w:rsidRPr="00A5578F">
        <w:rPr>
          <w:rFonts w:asciiTheme="minorHAnsi" w:hAnsiTheme="minorHAnsi" w:cstheme="minorHAnsi"/>
          <w:i/>
          <w:sz w:val="22"/>
          <w:szCs w:val="22"/>
        </w:rPr>
        <w:t>Input Preparation</w:t>
      </w:r>
      <w:r w:rsidR="00A5578F" w:rsidRPr="00A5578F">
        <w:rPr>
          <w:rFonts w:asciiTheme="minorHAnsi" w:hAnsiTheme="minorHAnsi" w:cstheme="minorHAnsi"/>
          <w:sz w:val="22"/>
          <w:szCs w:val="22"/>
        </w:rPr>
        <w:t xml:space="preserve"> section</w:t>
      </w:r>
      <w:r w:rsidRPr="00A5578F">
        <w:rPr>
          <w:rFonts w:asciiTheme="minorHAnsi" w:hAnsiTheme="minorHAnsi" w:cstheme="minorHAnsi"/>
          <w:sz w:val="22"/>
          <w:szCs w:val="22"/>
        </w:rPr>
        <w:t>). Both functions produce extensive diagnostic output about the structure and interactions found within the spin system. All approximations and assumptions are also explicitly printed.</w:t>
      </w:r>
    </w:p>
    <w:p w:rsidR="000C1F5A" w:rsidRPr="003D7B84" w:rsidRDefault="000C1F5A" w:rsidP="003D7B84">
      <w:pPr>
        <w:pStyle w:val="Maintext"/>
        <w:spacing w:after="120" w:line="276" w:lineRule="auto"/>
        <w:rPr>
          <w:rFonts w:asciiTheme="minorHAnsi" w:hAnsiTheme="minorHAnsi" w:cstheme="minorHAnsi"/>
          <w:sz w:val="22"/>
          <w:szCs w:val="22"/>
        </w:rPr>
      </w:pPr>
      <w:r w:rsidRPr="003D7B84">
        <w:rPr>
          <w:rFonts w:asciiTheme="minorHAnsi" w:hAnsiTheme="minorHAnsi" w:cstheme="minorHAnsi"/>
          <w:i/>
          <w:sz w:val="22"/>
          <w:szCs w:val="22"/>
        </w:rPr>
        <w:t>Spinach</w:t>
      </w:r>
      <w:r w:rsidRPr="003D7B84">
        <w:rPr>
          <w:rFonts w:asciiTheme="minorHAnsi" w:hAnsiTheme="minorHAnsi" w:cstheme="minorHAnsi"/>
          <w:sz w:val="22"/>
          <w:szCs w:val="22"/>
        </w:rPr>
        <w:t xml:space="preserve"> supports complete, restricted and connectivity-adaptive basis sets. The greater the coupling density in the spin system and the longer the simulation, the bigger basis is required. Liquid state NMR simulations (pulse-acquire, DQF-COSY, HSQC, </w:t>
      </w:r>
      <w:r w:rsidRPr="003D7B84">
        <w:rPr>
          <w:rFonts w:asciiTheme="minorHAnsi" w:hAnsiTheme="minorHAnsi" w:cstheme="minorHAnsi"/>
          <w:i/>
          <w:sz w:val="22"/>
          <w:szCs w:val="22"/>
        </w:rPr>
        <w:t>etc.</w:t>
      </w:r>
      <w:r w:rsidRPr="003D7B84">
        <w:rPr>
          <w:rFonts w:asciiTheme="minorHAnsi" w:hAnsiTheme="minorHAnsi" w:cstheme="minorHAnsi"/>
          <w:sz w:val="22"/>
          <w:szCs w:val="22"/>
        </w:rPr>
        <w:t>) are accurately simulated with IK-</w:t>
      </w:r>
      <w:r w:rsidR="00277CCE">
        <w:rPr>
          <w:rFonts w:asciiTheme="minorHAnsi" w:hAnsiTheme="minorHAnsi" w:cstheme="minorHAnsi"/>
          <w:sz w:val="22"/>
          <w:szCs w:val="22"/>
        </w:rPr>
        <w:t>1 and IK-2 basis sets</w:t>
      </w:r>
      <w:r w:rsidRPr="003D7B84">
        <w:rPr>
          <w:rFonts w:asciiTheme="minorHAnsi" w:hAnsiTheme="minorHAnsi" w:cstheme="minorHAnsi"/>
          <w:sz w:val="22"/>
          <w:szCs w:val="22"/>
        </w:rPr>
        <w:t xml:space="preserve">; reducing the basis causes a gradual loss of multiplicity detail. This basis size dependence is similar to the </w:t>
      </w:r>
      <w:r w:rsidRPr="003D7B84">
        <w:rPr>
          <w:rFonts w:asciiTheme="minorHAnsi" w:hAnsiTheme="minorHAnsi" w:cstheme="minorHAnsi"/>
          <w:sz w:val="22"/>
          <w:szCs w:val="22"/>
        </w:rPr>
        <w:lastRenderedPageBreak/>
        <w:t>one observed in the electronic structure theory – the bigger the basis, the more accurate the result.</w:t>
      </w:r>
      <w:r w:rsidR="003D7B84">
        <w:rPr>
          <w:rFonts w:asciiTheme="minorHAnsi" w:hAnsiTheme="minorHAnsi" w:cstheme="minorHAnsi"/>
          <w:sz w:val="22"/>
          <w:szCs w:val="22"/>
        </w:rPr>
        <w:t xml:space="preserve"> The basis selection considerations are detailed in the </w:t>
      </w:r>
      <w:r w:rsidR="003D7B84" w:rsidRPr="003D7B84">
        <w:rPr>
          <w:rFonts w:asciiTheme="minorHAnsi" w:hAnsiTheme="minorHAnsi" w:cstheme="minorHAnsi"/>
          <w:i/>
          <w:sz w:val="22"/>
          <w:szCs w:val="22"/>
        </w:rPr>
        <w:t>Basis Set Selection</w:t>
      </w:r>
      <w:r w:rsidR="003D7B84">
        <w:rPr>
          <w:rFonts w:asciiTheme="minorHAnsi" w:hAnsiTheme="minorHAnsi" w:cstheme="minorHAnsi"/>
          <w:sz w:val="22"/>
          <w:szCs w:val="22"/>
        </w:rPr>
        <w:t xml:space="preserve"> section.</w:t>
      </w:r>
    </w:p>
    <w:p w:rsidR="000C1F5A" w:rsidRPr="003D7B84" w:rsidRDefault="000C1F5A" w:rsidP="003D7B84">
      <w:pPr>
        <w:spacing w:after="360"/>
        <w:jc w:val="both"/>
        <w:rPr>
          <w:rFonts w:cstheme="minorHAnsi"/>
        </w:rPr>
      </w:pPr>
      <w:r w:rsidRPr="003D7B84">
        <w:rPr>
          <w:rFonts w:cstheme="minorHAnsi"/>
        </w:rPr>
        <w:t xml:space="preserve">Every approximation in </w:t>
      </w:r>
      <w:r w:rsidRPr="003D7B84">
        <w:rPr>
          <w:rFonts w:cstheme="minorHAnsi"/>
          <w:i/>
        </w:rPr>
        <w:t>Spinach</w:t>
      </w:r>
      <w:r w:rsidRPr="003D7B84">
        <w:rPr>
          <w:rFonts w:cstheme="minorHAnsi"/>
        </w:rPr>
        <w:t xml:space="preserve"> has an associated set of tolerances, which may be altered by setting sys.tols.* subfields (the complete list is given in the </w:t>
      </w:r>
      <w:r w:rsidR="003D7B84">
        <w:rPr>
          <w:rFonts w:cstheme="minorHAnsi"/>
          <w:i/>
        </w:rPr>
        <w:t xml:space="preserve">Internal Tolerances </w:t>
      </w:r>
      <w:r w:rsidR="003D7B84">
        <w:rPr>
          <w:rFonts w:cstheme="minorHAnsi"/>
        </w:rPr>
        <w:t>section</w:t>
      </w:r>
      <w:r w:rsidRPr="003D7B84">
        <w:rPr>
          <w:rFonts w:cstheme="minorHAnsi"/>
        </w:rPr>
        <w:t>). The defaults are very conservative and guarantee accurate results in a large variety of simulations. Relaxing these tolerances from their default values would in many cases significantly accelerate the simulation.</w:t>
      </w:r>
    </w:p>
    <w:p w:rsidR="000C1F5A" w:rsidRPr="00973C54" w:rsidRDefault="000C1F5A" w:rsidP="00973C54">
      <w:pPr>
        <w:pStyle w:val="Maintext"/>
        <w:numPr>
          <w:ilvl w:val="0"/>
          <w:numId w:val="3"/>
        </w:numPr>
        <w:spacing w:after="0" w:line="276" w:lineRule="auto"/>
        <w:ind w:left="284" w:hanging="284"/>
        <w:rPr>
          <w:rFonts w:asciiTheme="minorHAnsi" w:hAnsiTheme="minorHAnsi" w:cstheme="minorHAnsi"/>
          <w:b/>
          <w:sz w:val="22"/>
          <w:szCs w:val="22"/>
          <w:lang w:val="en-GB"/>
        </w:rPr>
      </w:pPr>
      <w:r w:rsidRPr="00973C54">
        <w:rPr>
          <w:rFonts w:asciiTheme="minorHAnsi" w:hAnsiTheme="minorHAnsi" w:cstheme="minorHAnsi"/>
          <w:b/>
          <w:sz w:val="22"/>
          <w:szCs w:val="22"/>
          <w:lang w:val="en-GB"/>
        </w:rPr>
        <w:t>Product superoperators, commutation superoperators and state vectors</w:t>
      </w:r>
    </w:p>
    <w:p w:rsidR="000C1F5A" w:rsidRPr="00973C54" w:rsidRDefault="000C1F5A" w:rsidP="00854311">
      <w:pPr>
        <w:pStyle w:val="Maintext"/>
        <w:spacing w:after="0" w:line="276" w:lineRule="auto"/>
        <w:rPr>
          <w:rFonts w:asciiTheme="minorHAnsi" w:hAnsiTheme="minorHAnsi" w:cstheme="minorHAnsi"/>
          <w:sz w:val="22"/>
          <w:szCs w:val="22"/>
        </w:rPr>
      </w:pPr>
      <w:r w:rsidRPr="00973C54">
        <w:rPr>
          <w:rFonts w:asciiTheme="minorHAnsi" w:hAnsiTheme="minorHAnsi" w:cstheme="minorHAnsi"/>
          <w:sz w:val="22"/>
          <w:szCs w:val="22"/>
        </w:rPr>
        <w:t>Product, commutation and anti</w:t>
      </w:r>
      <w:r w:rsidR="00973C54">
        <w:rPr>
          <w:rFonts w:asciiTheme="minorHAnsi" w:hAnsiTheme="minorHAnsi" w:cstheme="minorHAnsi"/>
          <w:sz w:val="22"/>
          <w:szCs w:val="22"/>
        </w:rPr>
        <w:t>-</w:t>
      </w:r>
      <w:r w:rsidRPr="00973C54">
        <w:rPr>
          <w:rFonts w:asciiTheme="minorHAnsi" w:hAnsiTheme="minorHAnsi" w:cstheme="minorHAnsi"/>
          <w:sz w:val="22"/>
          <w:szCs w:val="22"/>
        </w:rPr>
        <w:t>commutation superoperators are available by using the following syntax:</w:t>
      </w:r>
    </w:p>
    <w:p w:rsidR="000C1F5A" w:rsidRPr="00854311" w:rsidRDefault="000C1F5A" w:rsidP="00854311">
      <w:pPr>
        <w:pStyle w:val="Maintext"/>
        <w:spacing w:after="120" w:line="276" w:lineRule="auto"/>
        <w:ind w:left="2552"/>
        <w:rPr>
          <w:rFonts w:ascii="Courier New" w:hAnsi="Courier New" w:cs="Courier New"/>
          <w:sz w:val="20"/>
          <w:szCs w:val="20"/>
        </w:rPr>
      </w:pPr>
      <w:r w:rsidRPr="00854311">
        <w:rPr>
          <w:rFonts w:ascii="Courier New" w:hAnsi="Courier New" w:cs="Courier New"/>
          <w:sz w:val="20"/>
          <w:szCs w:val="20"/>
        </w:rPr>
        <w:t>L=</w:t>
      </w:r>
      <w:proofErr w:type="spellStart"/>
      <w:r w:rsidRPr="00854311">
        <w:rPr>
          <w:rFonts w:ascii="Courier New" w:hAnsi="Courier New" w:cs="Courier New"/>
          <w:sz w:val="20"/>
          <w:szCs w:val="20"/>
        </w:rPr>
        <w:t>c_superop</w:t>
      </w:r>
      <w:proofErr w:type="spellEnd"/>
      <w:r w:rsidRPr="00854311">
        <w:rPr>
          <w:rFonts w:ascii="Courier New" w:hAnsi="Courier New" w:cs="Courier New"/>
          <w:sz w:val="20"/>
          <w:szCs w:val="20"/>
        </w:rPr>
        <w:t>(</w:t>
      </w:r>
      <w:proofErr w:type="spellStart"/>
      <w:r w:rsidRPr="00854311">
        <w:rPr>
          <w:rFonts w:ascii="Courier New" w:hAnsi="Courier New" w:cs="Courier New"/>
          <w:sz w:val="20"/>
          <w:szCs w:val="20"/>
        </w:rPr>
        <w:t>spin_system,opspec</w:t>
      </w:r>
      <w:proofErr w:type="spellEnd"/>
      <w:r w:rsidRPr="00854311">
        <w:rPr>
          <w:rFonts w:ascii="Courier New" w:hAnsi="Courier New" w:cs="Courier New"/>
          <w:sz w:val="20"/>
          <w:szCs w:val="20"/>
        </w:rPr>
        <w:t>);</w:t>
      </w:r>
    </w:p>
    <w:p w:rsidR="000C1F5A" w:rsidRPr="00854311" w:rsidRDefault="000C1F5A" w:rsidP="00854311">
      <w:pPr>
        <w:pStyle w:val="Maintext"/>
        <w:spacing w:after="120" w:line="276" w:lineRule="auto"/>
        <w:ind w:left="2552"/>
        <w:rPr>
          <w:rFonts w:ascii="Courier New" w:hAnsi="Courier New" w:cs="Courier New"/>
          <w:sz w:val="20"/>
          <w:szCs w:val="20"/>
        </w:rPr>
      </w:pPr>
      <w:r w:rsidRPr="00854311">
        <w:rPr>
          <w:rFonts w:ascii="Courier New" w:hAnsi="Courier New" w:cs="Courier New"/>
          <w:sz w:val="20"/>
          <w:szCs w:val="20"/>
        </w:rPr>
        <w:t>L=a_superop(spin_system,opspec);</w:t>
      </w:r>
    </w:p>
    <w:p w:rsidR="000C1F5A" w:rsidRPr="00854311" w:rsidRDefault="000C1F5A" w:rsidP="00854311">
      <w:pPr>
        <w:pStyle w:val="Maintext"/>
        <w:spacing w:after="120" w:line="276" w:lineRule="auto"/>
        <w:ind w:left="2552"/>
        <w:rPr>
          <w:rFonts w:ascii="Courier New" w:hAnsi="Courier New" w:cs="Courier New"/>
          <w:sz w:val="20"/>
          <w:szCs w:val="20"/>
        </w:rPr>
      </w:pPr>
      <w:r w:rsidRPr="00854311">
        <w:rPr>
          <w:rFonts w:ascii="Courier New" w:hAnsi="Courier New" w:cs="Courier New"/>
          <w:sz w:val="20"/>
          <w:szCs w:val="20"/>
        </w:rPr>
        <w:t>L=</w:t>
      </w:r>
      <w:proofErr w:type="spellStart"/>
      <w:r w:rsidRPr="00854311">
        <w:rPr>
          <w:rFonts w:ascii="Courier New" w:hAnsi="Courier New" w:cs="Courier New"/>
          <w:sz w:val="20"/>
          <w:szCs w:val="20"/>
        </w:rPr>
        <w:t>p_superop</w:t>
      </w:r>
      <w:proofErr w:type="spellEnd"/>
      <w:r w:rsidRPr="00854311">
        <w:rPr>
          <w:rFonts w:ascii="Courier New" w:hAnsi="Courier New" w:cs="Courier New"/>
          <w:sz w:val="20"/>
          <w:szCs w:val="20"/>
        </w:rPr>
        <w:t>(</w:t>
      </w:r>
      <w:proofErr w:type="spellStart"/>
      <w:r w:rsidRPr="00854311">
        <w:rPr>
          <w:rFonts w:ascii="Courier New" w:hAnsi="Courier New" w:cs="Courier New"/>
          <w:sz w:val="20"/>
          <w:szCs w:val="20"/>
        </w:rPr>
        <w:t>spin_system,opspec,side</w:t>
      </w:r>
      <w:proofErr w:type="spellEnd"/>
      <w:r w:rsidRPr="00854311">
        <w:rPr>
          <w:rFonts w:ascii="Courier New" w:hAnsi="Courier New" w:cs="Courier New"/>
          <w:sz w:val="20"/>
          <w:szCs w:val="20"/>
        </w:rPr>
        <w:t>);</w:t>
      </w:r>
    </w:p>
    <w:p w:rsidR="009C6C51" w:rsidRDefault="000C1F5A" w:rsidP="00973C54">
      <w:pPr>
        <w:pStyle w:val="Maintext"/>
        <w:spacing w:after="120" w:line="276" w:lineRule="auto"/>
        <w:rPr>
          <w:rFonts w:asciiTheme="minorHAnsi" w:hAnsiTheme="minorHAnsi" w:cstheme="minorHAnsi"/>
          <w:sz w:val="22"/>
          <w:szCs w:val="22"/>
        </w:rPr>
      </w:pPr>
      <w:r w:rsidRPr="00973C54">
        <w:rPr>
          <w:rFonts w:asciiTheme="minorHAnsi" w:hAnsiTheme="minorHAnsi" w:cstheme="minorHAnsi"/>
          <w:sz w:val="22"/>
          <w:szCs w:val="22"/>
        </w:rPr>
        <w:t xml:space="preserve">where </w:t>
      </w:r>
      <w:r w:rsidRPr="00854311">
        <w:rPr>
          <w:rFonts w:ascii="Courier New" w:hAnsi="Courier New" w:cs="Courier New"/>
          <w:sz w:val="20"/>
          <w:szCs w:val="20"/>
        </w:rPr>
        <w:t xml:space="preserve">L </w:t>
      </w:r>
      <w:r w:rsidRPr="00973C54">
        <w:rPr>
          <w:rFonts w:asciiTheme="minorHAnsi" w:hAnsiTheme="minorHAnsi" w:cstheme="minorHAnsi"/>
          <w:sz w:val="22"/>
          <w:szCs w:val="22"/>
        </w:rPr>
        <w:t xml:space="preserve">is the superoperator in question, </w:t>
      </w:r>
      <w:r w:rsidRPr="00854311">
        <w:rPr>
          <w:rFonts w:ascii="Courier New" w:hAnsi="Courier New" w:cs="Courier New"/>
          <w:sz w:val="20"/>
          <w:szCs w:val="20"/>
        </w:rPr>
        <w:t>side</w:t>
      </w:r>
      <w:r w:rsidRPr="00973C54">
        <w:rPr>
          <w:rFonts w:asciiTheme="minorHAnsi" w:hAnsiTheme="minorHAnsi" w:cstheme="minorHAnsi"/>
          <w:sz w:val="22"/>
          <w:szCs w:val="22"/>
        </w:rPr>
        <w:t xml:space="preserve"> can be </w:t>
      </w:r>
      <w:r w:rsidRPr="00854311">
        <w:rPr>
          <w:rFonts w:asciiTheme="minorHAnsi" w:hAnsiTheme="minorHAnsi" w:cstheme="minorHAnsi"/>
          <w:i/>
          <w:sz w:val="22"/>
          <w:szCs w:val="22"/>
        </w:rPr>
        <w:t>‘left’</w:t>
      </w:r>
      <w:r w:rsidRPr="00973C54">
        <w:rPr>
          <w:rFonts w:asciiTheme="minorHAnsi" w:hAnsiTheme="minorHAnsi" w:cstheme="minorHAnsi"/>
          <w:sz w:val="22"/>
          <w:szCs w:val="22"/>
        </w:rPr>
        <w:t xml:space="preserve"> or </w:t>
      </w:r>
      <w:r w:rsidRPr="00854311">
        <w:rPr>
          <w:rFonts w:asciiTheme="minorHAnsi" w:hAnsiTheme="minorHAnsi" w:cstheme="minorHAnsi"/>
          <w:i/>
          <w:sz w:val="22"/>
          <w:szCs w:val="22"/>
        </w:rPr>
        <w:t>‘right’</w:t>
      </w:r>
      <w:r w:rsidRPr="00973C54">
        <w:rPr>
          <w:rFonts w:asciiTheme="minorHAnsi" w:hAnsiTheme="minorHAnsi" w:cstheme="minorHAnsi"/>
          <w:sz w:val="22"/>
          <w:szCs w:val="22"/>
        </w:rPr>
        <w:t xml:space="preserve"> and </w:t>
      </w:r>
      <w:r w:rsidRPr="00854311">
        <w:rPr>
          <w:rFonts w:ascii="Courier New" w:hAnsi="Courier New" w:cs="Courier New"/>
          <w:sz w:val="20"/>
          <w:szCs w:val="20"/>
        </w:rPr>
        <w:t>opspec</w:t>
      </w:r>
      <w:r w:rsidRPr="00973C54">
        <w:rPr>
          <w:rFonts w:asciiTheme="minorHAnsi" w:hAnsiTheme="minorHAnsi" w:cstheme="minorHAnsi"/>
          <w:sz w:val="22"/>
          <w:szCs w:val="22"/>
        </w:rPr>
        <w:t xml:space="preserve"> is the </w:t>
      </w:r>
      <w:r w:rsidRPr="00973C54">
        <w:rPr>
          <w:rFonts w:asciiTheme="minorHAnsi" w:hAnsiTheme="minorHAnsi" w:cstheme="minorHAnsi"/>
          <w:i/>
          <w:sz w:val="22"/>
          <w:szCs w:val="22"/>
        </w:rPr>
        <w:t>Spinach</w:t>
      </w:r>
      <w:r w:rsidRPr="00973C54">
        <w:rPr>
          <w:rFonts w:asciiTheme="minorHAnsi" w:hAnsiTheme="minorHAnsi" w:cstheme="minorHAnsi"/>
          <w:sz w:val="22"/>
          <w:szCs w:val="22"/>
        </w:rPr>
        <w:t xml:space="preserve"> operator specification – a compact internal notation used to represent spin operators and states. An </w:t>
      </w:r>
      <w:r w:rsidRPr="00854311">
        <w:rPr>
          <w:rFonts w:ascii="Courier New" w:hAnsi="Courier New" w:cs="Courier New"/>
          <w:sz w:val="20"/>
          <w:szCs w:val="20"/>
        </w:rPr>
        <w:t>opspec</w:t>
      </w:r>
      <w:r w:rsidRPr="00973C54">
        <w:rPr>
          <w:rFonts w:asciiTheme="minorHAnsi" w:hAnsiTheme="minorHAnsi" w:cstheme="minorHAnsi"/>
          <w:sz w:val="22"/>
          <w:szCs w:val="22"/>
        </w:rPr>
        <w:t xml:space="preserve"> is a string of integers giving the states of each individual spin in the order of their appearance in the </w:t>
      </w:r>
      <w:proofErr w:type="spellStart"/>
      <w:r w:rsidRPr="00854311">
        <w:rPr>
          <w:rFonts w:ascii="Courier New" w:hAnsi="Courier New" w:cs="Courier New"/>
          <w:sz w:val="20"/>
          <w:szCs w:val="20"/>
        </w:rPr>
        <w:t>sys.isotopes</w:t>
      </w:r>
      <w:proofErr w:type="spellEnd"/>
      <w:r w:rsidRPr="00973C54">
        <w:rPr>
          <w:rFonts w:asciiTheme="minorHAnsi" w:hAnsiTheme="minorHAnsi" w:cstheme="minorHAnsi"/>
          <w:sz w:val="22"/>
          <w:szCs w:val="22"/>
        </w:rPr>
        <w:t xml:space="preserve"> variable.</w:t>
      </w:r>
      <w:r w:rsidR="00854311">
        <w:rPr>
          <w:rFonts w:asciiTheme="minorHAnsi" w:hAnsiTheme="minorHAnsi" w:cstheme="minorHAnsi"/>
          <w:sz w:val="22"/>
          <w:szCs w:val="22"/>
        </w:rPr>
        <w:t xml:space="preserve"> The state numbering lists irreducible spherical tensors by ascending ranks and within</w:t>
      </w:r>
      <w:r w:rsidR="009C6C51">
        <w:rPr>
          <w:rFonts w:asciiTheme="minorHAnsi" w:hAnsiTheme="minorHAnsi" w:cstheme="minorHAnsi"/>
          <w:sz w:val="22"/>
          <w:szCs w:val="22"/>
        </w:rPr>
        <w:t xml:space="preserve"> ranks by descending projection: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6"/>
        <w:gridCol w:w="476"/>
        <w:gridCol w:w="2217"/>
        <w:gridCol w:w="2410"/>
        <w:gridCol w:w="2976"/>
        <w:gridCol w:w="851"/>
      </w:tblGrid>
      <w:tr w:rsidR="009C6C51" w:rsidRPr="007912AA" w:rsidTr="009C6C51">
        <w:trPr>
          <w:trHeight w:val="484"/>
        </w:trPr>
        <w:tc>
          <w:tcPr>
            <w:tcW w:w="426" w:type="dxa"/>
            <w:tcBorders>
              <w:top w:val="single" w:sz="4" w:space="0" w:color="auto"/>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6"/>
                <w:sz w:val="24"/>
                <w:szCs w:val="24"/>
              </w:rPr>
              <w:object w:dxaOrig="1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4.4pt" o:ole="">
                  <v:imagedata r:id="rId5" o:title=""/>
                </v:shape>
                <o:OLEObject Type="Embed" ProgID="Equation.DSMT4" ShapeID="_x0000_i1025" DrawAspect="Content" ObjectID="_1389014485" r:id="rId6"/>
              </w:object>
            </w:r>
          </w:p>
        </w:tc>
        <w:tc>
          <w:tcPr>
            <w:tcW w:w="476" w:type="dxa"/>
            <w:tcBorders>
              <w:top w:val="single" w:sz="4" w:space="0" w:color="auto"/>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6"/>
                <w:sz w:val="24"/>
                <w:szCs w:val="24"/>
              </w:rPr>
              <w:object w:dxaOrig="260" w:dyaOrig="220">
                <v:shape id="_x0000_i1026" type="#_x0000_t75" style="width:12.5pt;height:11.25pt" o:ole="">
                  <v:imagedata r:id="rId7" o:title=""/>
                </v:shape>
                <o:OLEObject Type="Embed" ProgID="Equation.DSMT4" ShapeID="_x0000_i1026" DrawAspect="Content" ObjectID="_1389014486" r:id="rId8"/>
              </w:object>
            </w:r>
          </w:p>
        </w:tc>
        <w:tc>
          <w:tcPr>
            <w:tcW w:w="2217" w:type="dxa"/>
            <w:tcBorders>
              <w:top w:val="single" w:sz="4" w:space="0" w:color="auto"/>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14"/>
                <w:sz w:val="24"/>
                <w:szCs w:val="24"/>
              </w:rPr>
              <w:object w:dxaOrig="920" w:dyaOrig="400">
                <v:shape id="_x0000_i1027" type="#_x0000_t75" style="width:45.7pt;height:20.05pt" o:ole="">
                  <v:imagedata r:id="rId9" o:title=""/>
                </v:shape>
                <o:OLEObject Type="Embed" ProgID="Equation.DSMT4" ShapeID="_x0000_i1027" DrawAspect="Content" ObjectID="_1389014487" r:id="rId10"/>
              </w:object>
            </w:r>
          </w:p>
        </w:tc>
        <w:tc>
          <w:tcPr>
            <w:tcW w:w="2410" w:type="dxa"/>
            <w:tcBorders>
              <w:top w:val="single" w:sz="4" w:space="0" w:color="auto"/>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14"/>
                <w:sz w:val="24"/>
                <w:szCs w:val="24"/>
              </w:rPr>
              <w:object w:dxaOrig="1100" w:dyaOrig="400">
                <v:shape id="_x0000_i1028" type="#_x0000_t75" style="width:54.45pt;height:20.05pt" o:ole="">
                  <v:imagedata r:id="rId11" o:title=""/>
                </v:shape>
                <o:OLEObject Type="Embed" ProgID="Equation.DSMT4" ShapeID="_x0000_i1028" DrawAspect="Content" ObjectID="_1389014488" r:id="rId12"/>
              </w:object>
            </w:r>
          </w:p>
        </w:tc>
        <w:tc>
          <w:tcPr>
            <w:tcW w:w="2976" w:type="dxa"/>
            <w:tcBorders>
              <w:top w:val="single" w:sz="4" w:space="0" w:color="auto"/>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12"/>
                <w:sz w:val="24"/>
                <w:szCs w:val="24"/>
              </w:rPr>
              <w:object w:dxaOrig="320" w:dyaOrig="400">
                <v:shape id="_x0000_i1029" type="#_x0000_t75" style="width:15.05pt;height:20.05pt" o:ole="">
                  <v:imagedata r:id="rId13" o:title=""/>
                </v:shape>
                <o:OLEObject Type="Embed" ProgID="Equation.DSMT4" ShapeID="_x0000_i1029" DrawAspect="Content" ObjectID="_1389014489" r:id="rId14"/>
              </w:object>
            </w:r>
          </w:p>
        </w:tc>
        <w:tc>
          <w:tcPr>
            <w:tcW w:w="851" w:type="dxa"/>
            <w:tcBorders>
              <w:top w:val="single" w:sz="4" w:space="0" w:color="auto"/>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index</w:t>
            </w:r>
          </w:p>
        </w:tc>
      </w:tr>
      <w:tr w:rsidR="009C6C51" w:rsidRPr="007912AA" w:rsidTr="009C6C51">
        <w:trPr>
          <w:trHeight w:val="419"/>
        </w:trPr>
        <w:tc>
          <w:tcPr>
            <w:tcW w:w="426" w:type="dxa"/>
            <w:tcBorders>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0</w:t>
            </w:r>
          </w:p>
        </w:tc>
        <w:tc>
          <w:tcPr>
            <w:tcW w:w="476" w:type="dxa"/>
            <w:tcBorders>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0</w:t>
            </w:r>
          </w:p>
        </w:tc>
        <w:tc>
          <w:tcPr>
            <w:tcW w:w="2217" w:type="dxa"/>
            <w:tcBorders>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580" w:dyaOrig="700">
                <v:shape id="_x0000_i1030" type="#_x0000_t75" style="width:29.45pt;height:35.05pt" o:ole="">
                  <v:imagedata r:id="rId15" o:title=""/>
                </v:shape>
                <o:OLEObject Type="Embed" ProgID="Equation.DSMT4" ShapeID="_x0000_i1030" DrawAspect="Content" ObjectID="_1389014490" r:id="rId16"/>
              </w:object>
            </w:r>
          </w:p>
        </w:tc>
        <w:tc>
          <w:tcPr>
            <w:tcW w:w="2410" w:type="dxa"/>
            <w:tcBorders>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580" w:dyaOrig="700">
                <v:shape id="_x0000_i1031" type="#_x0000_t75" style="width:29.45pt;height:35.05pt" o:ole="">
                  <v:imagedata r:id="rId17" o:title=""/>
                </v:shape>
                <o:OLEObject Type="Embed" ProgID="Equation.DSMT4" ShapeID="_x0000_i1031" DrawAspect="Content" ObjectID="_1389014491" r:id="rId18"/>
              </w:object>
            </w:r>
          </w:p>
        </w:tc>
        <w:tc>
          <w:tcPr>
            <w:tcW w:w="2976" w:type="dxa"/>
            <w:tcBorders>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4"/>
                <w:sz w:val="24"/>
                <w:szCs w:val="24"/>
              </w:rPr>
              <w:object w:dxaOrig="240" w:dyaOrig="320">
                <v:shape id="_x0000_i1032" type="#_x0000_t75" style="width:11.9pt;height:15.05pt" o:ole="">
                  <v:imagedata r:id="rId19" o:title=""/>
                </v:shape>
                <o:OLEObject Type="Embed" ProgID="Equation.DSMT4" ShapeID="_x0000_i1032" DrawAspect="Content" ObjectID="_1389014492" r:id="rId20"/>
              </w:object>
            </w:r>
          </w:p>
        </w:tc>
        <w:tc>
          <w:tcPr>
            <w:tcW w:w="851" w:type="dxa"/>
            <w:tcBorders>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0</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420" w:dyaOrig="700">
                <v:shape id="_x0000_i1033" type="#_x0000_t75" style="width:71.35pt;height:35.05pt" o:ole="">
                  <v:imagedata r:id="rId21" o:title=""/>
                </v:shape>
                <o:OLEObject Type="Embed" ProgID="Equation.DSMT4" ShapeID="_x0000_i1033" DrawAspect="Content" ObjectID="_1389014493" r:id="rId22"/>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280" w:dyaOrig="700">
                <v:shape id="_x0000_i1034" type="#_x0000_t75" style="width:63.85pt;height:34.45pt" o:ole="">
                  <v:imagedata r:id="rId23" o:title=""/>
                </v:shape>
                <o:OLEObject Type="Embed" ProgID="Equation.DSMT4" ShapeID="_x0000_i1034" DrawAspect="Content" ObjectID="_1389014494" r:id="rId24"/>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760" w:dyaOrig="700">
                <v:shape id="_x0000_i1035" type="#_x0000_t75" style="width:37.55pt;height:35.05pt" o:ole="">
                  <v:imagedata r:id="rId25" o:title=""/>
                </v:shape>
                <o:OLEObject Type="Embed" ProgID="Equation.DSMT4" ShapeID="_x0000_i1035" DrawAspect="Content" ObjectID="_1389014495" r:id="rId26"/>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0</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080" w:dyaOrig="700">
                <v:shape id="_x0000_i1036" type="#_x0000_t75" style="width:53.85pt;height:35.05pt" o:ole="">
                  <v:imagedata r:id="rId27" o:title=""/>
                </v:shape>
                <o:OLEObject Type="Embed" ProgID="Equation.DSMT4" ShapeID="_x0000_i1036" DrawAspect="Content" ObjectID="_1389014496" r:id="rId28"/>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760" w:dyaOrig="700">
                <v:shape id="_x0000_i1037" type="#_x0000_t75" style="width:37.55pt;height:35.05pt" o:ole="">
                  <v:imagedata r:id="rId29" o:title=""/>
                </v:shape>
                <o:OLEObject Type="Embed" ProgID="Equation.DSMT4" ShapeID="_x0000_i1037" DrawAspect="Content" ObjectID="_1389014497" r:id="rId30"/>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12"/>
                <w:sz w:val="24"/>
                <w:szCs w:val="24"/>
              </w:rPr>
              <w:object w:dxaOrig="300" w:dyaOrig="400">
                <v:shape id="_x0000_i1038" type="#_x0000_t75" style="width:15.05pt;height:20.05pt" o:ole="">
                  <v:imagedata r:id="rId31" o:title=""/>
                </v:shape>
                <o:OLEObject Type="Embed" ProgID="Equation.DSMT4" ShapeID="_x0000_i1038" DrawAspect="Content" ObjectID="_1389014498" r:id="rId32"/>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359" w:dyaOrig="700">
                <v:shape id="_x0000_i1039" type="#_x0000_t75" style="width:67.6pt;height:35.05pt" o:ole="">
                  <v:imagedata r:id="rId33" o:title=""/>
                </v:shape>
                <o:OLEObject Type="Embed" ProgID="Equation.DSMT4" ShapeID="_x0000_i1039" DrawAspect="Content" ObjectID="_1389014499" r:id="rId34"/>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140" w:dyaOrig="700">
                <v:shape id="_x0000_i1040" type="#_x0000_t75" style="width:56.35pt;height:34.45pt" o:ole="">
                  <v:imagedata r:id="rId35" o:title=""/>
                </v:shape>
                <o:OLEObject Type="Embed" ProgID="Equation.DSMT4" ShapeID="_x0000_i1040" DrawAspect="Content" ObjectID="_1389014500" r:id="rId36"/>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620" w:dyaOrig="700">
                <v:shape id="_x0000_i1041" type="#_x0000_t75" style="width:31.3pt;height:35.05pt" o:ole="">
                  <v:imagedata r:id="rId37" o:title=""/>
                </v:shape>
                <o:OLEObject Type="Embed" ProgID="Equation.DSMT4" ShapeID="_x0000_i1041" DrawAspect="Content" ObjectID="_1389014501" r:id="rId38"/>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3</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579" w:dyaOrig="700">
                <v:shape id="_x0000_i1042" type="#_x0000_t75" style="width:78.25pt;height:35.05pt" o:ole="">
                  <v:imagedata r:id="rId39" o:title=""/>
                </v:shape>
                <o:OLEObject Type="Embed" ProgID="Equation.DSMT4" ShapeID="_x0000_i1042" DrawAspect="Content" ObjectID="_1389014502" r:id="rId40"/>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560" w:dyaOrig="740">
                <v:shape id="_x0000_i1043" type="#_x0000_t75" style="width:77pt;height:36.3pt" o:ole="">
                  <v:imagedata r:id="rId41" o:title=""/>
                </v:shape>
                <o:OLEObject Type="Embed" ProgID="Equation.DSMT4" ShapeID="_x0000_i1043" DrawAspect="Content" ObjectID="_1389014503" r:id="rId42"/>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4"/>
                <w:sz w:val="24"/>
                <w:szCs w:val="24"/>
              </w:rPr>
              <w:object w:dxaOrig="480" w:dyaOrig="620">
                <v:shape id="_x0000_i1044" type="#_x0000_t75" style="width:23.8pt;height:31.3pt" o:ole="">
                  <v:imagedata r:id="rId43" o:title=""/>
                </v:shape>
                <o:OLEObject Type="Embed" ProgID="Equation.DSMT4" ShapeID="_x0000_i1044" DrawAspect="Content" ObjectID="_1389014504" r:id="rId44"/>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4</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939" w:dyaOrig="700">
                <v:shape id="_x0000_i1045" type="#_x0000_t75" style="width:97.05pt;height:35.05pt" o:ole="">
                  <v:imagedata r:id="rId45" o:title=""/>
                </v:shape>
                <o:OLEObject Type="Embed" ProgID="Equation.DSMT4" ShapeID="_x0000_i1045" DrawAspect="Content" ObjectID="_1389014505" r:id="rId46"/>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600" w:dyaOrig="700">
                <v:shape id="_x0000_i1046" type="#_x0000_t75" style="width:80.15pt;height:35.05pt" o:ole="">
                  <v:imagedata r:id="rId47" o:title=""/>
                </v:shape>
                <o:OLEObject Type="Embed" ProgID="Equation.DSMT4" ShapeID="_x0000_i1046" DrawAspect="Content" ObjectID="_1389014506" r:id="rId48"/>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4"/>
                <w:sz w:val="24"/>
                <w:szCs w:val="24"/>
              </w:rPr>
              <w:object w:dxaOrig="1760" w:dyaOrig="620">
                <v:shape id="_x0000_i1047" type="#_x0000_t75" style="width:87.65pt;height:31.3pt" o:ole="">
                  <v:imagedata r:id="rId49" o:title=""/>
                </v:shape>
                <o:OLEObject Type="Embed" ProgID="Equation.DSMT4" ShapeID="_x0000_i1047" DrawAspect="Content" ObjectID="_1389014507" r:id="rId50"/>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5</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0</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880" w:dyaOrig="700">
                <v:shape id="_x0000_i1048" type="#_x0000_t75" style="width:92.65pt;height:34.45pt" o:ole="">
                  <v:imagedata r:id="rId51" o:title=""/>
                </v:shape>
                <o:OLEObject Type="Embed" ProgID="Equation.DSMT4" ShapeID="_x0000_i1048" DrawAspect="Content" ObjectID="_1389014508" r:id="rId52"/>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960" w:dyaOrig="700">
                <v:shape id="_x0000_i1049" type="#_x0000_t75" style="width:98.3pt;height:34.45pt" o:ole="">
                  <v:imagedata r:id="rId53" o:title=""/>
                </v:shape>
                <o:OLEObject Type="Embed" ProgID="Equation.DSMT4" ShapeID="_x0000_i1049" DrawAspect="Content" ObjectID="_1389014509" r:id="rId54"/>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8"/>
                <w:sz w:val="24"/>
                <w:szCs w:val="24"/>
              </w:rPr>
              <w:object w:dxaOrig="2640" w:dyaOrig="720">
                <v:shape id="_x0000_i1050" type="#_x0000_t75" style="width:132.1pt;height:36.3pt" o:ole="">
                  <v:imagedata r:id="rId55" o:title=""/>
                </v:shape>
                <o:OLEObject Type="Embed" ProgID="Equation.DSMT4" ShapeID="_x0000_i1050" DrawAspect="Content" ObjectID="_1389014510" r:id="rId56"/>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6</w:t>
            </w:r>
          </w:p>
        </w:tc>
      </w:tr>
      <w:tr w:rsidR="009C6C51" w:rsidRPr="007912AA" w:rsidTr="009C6C51">
        <w:tc>
          <w:tcPr>
            <w:tcW w:w="42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476" w:type="dxa"/>
            <w:tcBorders>
              <w:top w:val="nil"/>
              <w:left w:val="nil"/>
              <w:bottom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–1</w:t>
            </w:r>
          </w:p>
        </w:tc>
        <w:tc>
          <w:tcPr>
            <w:tcW w:w="2217" w:type="dxa"/>
            <w:tcBorders>
              <w:top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880" w:dyaOrig="700">
                <v:shape id="_x0000_i1051" type="#_x0000_t75" style="width:92.65pt;height:35.05pt" o:ole="">
                  <v:imagedata r:id="rId57" o:title=""/>
                </v:shape>
                <o:OLEObject Type="Embed" ProgID="Equation.DSMT4" ShapeID="_x0000_i1051" DrawAspect="Content" ObjectID="_1389014511" r:id="rId58"/>
              </w:object>
            </w:r>
          </w:p>
        </w:tc>
        <w:tc>
          <w:tcPr>
            <w:tcW w:w="2410"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460" w:dyaOrig="700">
                <v:shape id="_x0000_i1052" type="#_x0000_t75" style="width:72.65pt;height:35.05pt" o:ole="">
                  <v:imagedata r:id="rId59" o:title=""/>
                </v:shape>
                <o:OLEObject Type="Embed" ProgID="Equation.DSMT4" ShapeID="_x0000_i1052" DrawAspect="Content" ObjectID="_1389014512" r:id="rId60"/>
              </w:object>
            </w:r>
          </w:p>
        </w:tc>
        <w:tc>
          <w:tcPr>
            <w:tcW w:w="2976"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4"/>
                <w:sz w:val="24"/>
                <w:szCs w:val="24"/>
              </w:rPr>
              <w:object w:dxaOrig="1579" w:dyaOrig="620">
                <v:shape id="_x0000_i1053" type="#_x0000_t75" style="width:78.25pt;height:31.3pt" o:ole="">
                  <v:imagedata r:id="rId61" o:title=""/>
                </v:shape>
                <o:OLEObject Type="Embed" ProgID="Equation.DSMT4" ShapeID="_x0000_i1053" DrawAspect="Content" ObjectID="_1389014513" r:id="rId62"/>
              </w:object>
            </w:r>
          </w:p>
        </w:tc>
        <w:tc>
          <w:tcPr>
            <w:tcW w:w="851" w:type="dxa"/>
            <w:tcBorders>
              <w:top w:val="nil"/>
              <w:left w:val="nil"/>
              <w:bottom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7</w:t>
            </w:r>
          </w:p>
        </w:tc>
      </w:tr>
      <w:tr w:rsidR="009C6C51" w:rsidRPr="007912AA" w:rsidTr="009C6C51">
        <w:tc>
          <w:tcPr>
            <w:tcW w:w="426" w:type="dxa"/>
            <w:tcBorders>
              <w:top w:val="nil"/>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476" w:type="dxa"/>
            <w:tcBorders>
              <w:top w:val="nil"/>
              <w:lef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–2</w:t>
            </w:r>
          </w:p>
        </w:tc>
        <w:tc>
          <w:tcPr>
            <w:tcW w:w="2217" w:type="dxa"/>
            <w:tcBorders>
              <w:top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660" w:dyaOrig="700">
                <v:shape id="_x0000_i1054" type="#_x0000_t75" style="width:83.25pt;height:35.05pt" o:ole="">
                  <v:imagedata r:id="rId63" o:title=""/>
                </v:shape>
                <o:OLEObject Type="Embed" ProgID="Equation.DSMT4" ShapeID="_x0000_i1054" DrawAspect="Content" ObjectID="_1389014514" r:id="rId64"/>
              </w:object>
            </w:r>
          </w:p>
        </w:tc>
        <w:tc>
          <w:tcPr>
            <w:tcW w:w="2410" w:type="dxa"/>
            <w:tcBorders>
              <w:top w:val="nil"/>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6"/>
                <w:sz w:val="24"/>
                <w:szCs w:val="24"/>
              </w:rPr>
              <w:object w:dxaOrig="1540" w:dyaOrig="740">
                <v:shape id="_x0000_i1055" type="#_x0000_t75" style="width:77pt;height:36.3pt" o:ole="">
                  <v:imagedata r:id="rId65" o:title=""/>
                </v:shape>
                <o:OLEObject Type="Embed" ProgID="Equation.DSMT4" ShapeID="_x0000_i1055" DrawAspect="Content" ObjectID="_1389014515" r:id="rId66"/>
              </w:object>
            </w:r>
          </w:p>
        </w:tc>
        <w:tc>
          <w:tcPr>
            <w:tcW w:w="2976" w:type="dxa"/>
            <w:tcBorders>
              <w:top w:val="nil"/>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eastAsia="Times New Roman" w:hAnsi="Times New Roman" w:cs="Times New Roman"/>
                <w:position w:val="-24"/>
                <w:sz w:val="24"/>
                <w:szCs w:val="24"/>
              </w:rPr>
              <w:object w:dxaOrig="480" w:dyaOrig="620">
                <v:shape id="_x0000_i1056" type="#_x0000_t75" style="width:23.8pt;height:31.3pt" o:ole="">
                  <v:imagedata r:id="rId67" o:title=""/>
                </v:shape>
                <o:OLEObject Type="Embed" ProgID="Equation.DSMT4" ShapeID="_x0000_i1056" DrawAspect="Content" ObjectID="_1389014516" r:id="rId68"/>
              </w:object>
            </w:r>
          </w:p>
        </w:tc>
        <w:tc>
          <w:tcPr>
            <w:tcW w:w="851" w:type="dxa"/>
            <w:tcBorders>
              <w:top w:val="nil"/>
              <w:left w:val="nil"/>
              <w:right w:val="nil"/>
            </w:tcBorders>
            <w:vAlign w:val="center"/>
          </w:tcPr>
          <w:p w:rsidR="009C6C51" w:rsidRPr="007912AA" w:rsidRDefault="009C6C51" w:rsidP="009C6C51">
            <w:pPr>
              <w:spacing w:after="0" w:line="240" w:lineRule="auto"/>
              <w:jc w:val="center"/>
              <w:rPr>
                <w:rFonts w:ascii="Times New Roman" w:hAnsi="Times New Roman" w:cs="Times New Roman"/>
                <w:sz w:val="24"/>
                <w:szCs w:val="24"/>
              </w:rPr>
            </w:pPr>
            <w:r w:rsidRPr="007912AA">
              <w:rPr>
                <w:rFonts w:ascii="Times New Roman" w:hAnsi="Times New Roman" w:cs="Times New Roman"/>
                <w:sz w:val="24"/>
                <w:szCs w:val="24"/>
              </w:rPr>
              <w:t>8</w:t>
            </w:r>
          </w:p>
        </w:tc>
      </w:tr>
    </w:tbl>
    <w:p w:rsidR="000C1F5A" w:rsidRPr="00973C54" w:rsidRDefault="00D1336F" w:rsidP="009C6C51">
      <w:pPr>
        <w:pStyle w:val="Maintext"/>
        <w:spacing w:before="120" w:after="120" w:line="276" w:lineRule="auto"/>
        <w:rPr>
          <w:rFonts w:asciiTheme="minorHAnsi" w:hAnsiTheme="minorHAnsi" w:cstheme="minorHAnsi"/>
          <w:sz w:val="22"/>
          <w:szCs w:val="22"/>
        </w:rPr>
      </w:pPr>
      <w:r w:rsidRPr="00D1336F">
        <w:rPr>
          <w:rFonts w:asciiTheme="minorHAnsi" w:hAnsiTheme="minorHAnsi" w:cstheme="minorHAnsi"/>
          <w:i/>
          <w:iCs/>
          <w:sz w:val="22"/>
          <w:szCs w:val="22"/>
        </w:rPr>
        <w:t>e</w:t>
      </w:r>
      <w:r w:rsidR="009C6C51" w:rsidRPr="00D1336F">
        <w:rPr>
          <w:rFonts w:asciiTheme="minorHAnsi" w:hAnsiTheme="minorHAnsi" w:cstheme="minorHAnsi"/>
          <w:i/>
          <w:iCs/>
          <w:sz w:val="22"/>
          <w:szCs w:val="22"/>
        </w:rPr>
        <w:t>t cetera</w:t>
      </w:r>
      <w:r w:rsidR="009C6C51">
        <w:rPr>
          <w:rFonts w:asciiTheme="minorHAnsi" w:hAnsiTheme="minorHAnsi" w:cstheme="minorHAnsi"/>
          <w:iCs/>
          <w:sz w:val="22"/>
          <w:szCs w:val="22"/>
        </w:rPr>
        <w:t xml:space="preserve"> (Spinach supports </w:t>
      </w:r>
      <w:r>
        <w:rPr>
          <w:rFonts w:asciiTheme="minorHAnsi" w:hAnsiTheme="minorHAnsi" w:cstheme="minorHAnsi"/>
          <w:iCs/>
          <w:sz w:val="22"/>
          <w:szCs w:val="22"/>
        </w:rPr>
        <w:t xml:space="preserve">all spin quantum numbers). </w:t>
      </w:r>
      <w:r w:rsidR="000C1F5A" w:rsidRPr="00973C54">
        <w:rPr>
          <w:rFonts w:asciiTheme="minorHAnsi" w:hAnsiTheme="minorHAnsi" w:cstheme="minorHAnsi"/>
          <w:sz w:val="22"/>
          <w:szCs w:val="22"/>
        </w:rPr>
        <w:t xml:space="preserve">The sequence of integers in </w:t>
      </w:r>
      <w:proofErr w:type="spellStart"/>
      <w:r w:rsidR="000C1F5A" w:rsidRPr="00D1336F">
        <w:rPr>
          <w:rFonts w:ascii="Courier New" w:hAnsi="Courier New" w:cs="Courier New"/>
          <w:sz w:val="20"/>
          <w:szCs w:val="20"/>
        </w:rPr>
        <w:t>opspec</w:t>
      </w:r>
      <w:proofErr w:type="spellEnd"/>
      <w:r w:rsidR="000C1F5A" w:rsidRPr="00973C54">
        <w:rPr>
          <w:rFonts w:asciiTheme="minorHAnsi" w:hAnsiTheme="minorHAnsi" w:cstheme="minorHAnsi"/>
          <w:sz w:val="22"/>
          <w:szCs w:val="22"/>
        </w:rPr>
        <w:t xml:space="preserve"> is mapped </w:t>
      </w:r>
      <w:r w:rsidR="00D07C94">
        <w:rPr>
          <w:rFonts w:asciiTheme="minorHAnsi" w:hAnsiTheme="minorHAnsi" w:cstheme="minorHAnsi"/>
          <w:sz w:val="22"/>
          <w:szCs w:val="22"/>
        </w:rPr>
        <w:t xml:space="preserve">by the kernel </w:t>
      </w:r>
      <w:r w:rsidR="000C1F5A" w:rsidRPr="00973C54">
        <w:rPr>
          <w:rFonts w:asciiTheme="minorHAnsi" w:hAnsiTheme="minorHAnsi" w:cstheme="minorHAnsi"/>
          <w:sz w:val="22"/>
          <w:szCs w:val="22"/>
        </w:rPr>
        <w:t>into the sequence of operators in the direct product, for example:</w:t>
      </w:r>
    </w:p>
    <w:p w:rsidR="000C1F5A" w:rsidRPr="00D1336F" w:rsidRDefault="000C1F5A" w:rsidP="00973C54">
      <w:pPr>
        <w:spacing w:after="120"/>
        <w:jc w:val="center"/>
        <w:rPr>
          <w:rFonts w:ascii="Courier New" w:hAnsi="Courier New" w:cs="Courier New"/>
          <w:sz w:val="20"/>
          <w:szCs w:val="20"/>
        </w:rPr>
      </w:pPr>
      <w:r w:rsidRPr="00D1336F">
        <w:rPr>
          <w:rFonts w:ascii="Courier New" w:hAnsi="Courier New" w:cs="Courier New"/>
          <w:sz w:val="20"/>
          <w:szCs w:val="20"/>
        </w:rPr>
        <w:t xml:space="preserve">[0 2 0 3 1 0 2 1 0 </w:t>
      </w:r>
      <w:proofErr w:type="spellStart"/>
      <w:r w:rsidRPr="00D1336F">
        <w:rPr>
          <w:rFonts w:ascii="Courier New" w:hAnsi="Courier New" w:cs="Courier New"/>
          <w:sz w:val="20"/>
          <w:szCs w:val="20"/>
        </w:rPr>
        <w:t>0</w:t>
      </w:r>
      <w:proofErr w:type="spellEnd"/>
      <w:r w:rsidRPr="00D1336F">
        <w:rPr>
          <w:rFonts w:ascii="Courier New" w:hAnsi="Courier New" w:cs="Courier New"/>
          <w:sz w:val="20"/>
          <w:szCs w:val="20"/>
        </w:rPr>
        <w:t xml:space="preserve">] =&gt; </w:t>
      </w:r>
      <w:r w:rsidR="009D5B0F" w:rsidRPr="00D1336F">
        <w:rPr>
          <w:rFonts w:ascii="Courier New" w:hAnsi="Courier New" w:cs="Courier New"/>
          <w:position w:val="-12"/>
          <w:sz w:val="20"/>
          <w:szCs w:val="20"/>
        </w:rPr>
        <w:object w:dxaOrig="4420" w:dyaOrig="400">
          <v:shape id="_x0000_i1057" type="#_x0000_t75" style="width:221pt;height:20.05pt" o:ole="">
            <v:imagedata r:id="rId69" o:title=""/>
          </v:shape>
          <o:OLEObject Type="Embed" ProgID="Equation.DSMT4" ShapeID="_x0000_i1057" DrawAspect="Content" ObjectID="_1389014517" r:id="rId70"/>
        </w:object>
      </w:r>
    </w:p>
    <w:p w:rsidR="000C1F5A" w:rsidRPr="00973C54" w:rsidRDefault="00061764" w:rsidP="00973C54">
      <w:pPr>
        <w:pStyle w:val="Maintext"/>
        <w:spacing w:after="120" w:line="276" w:lineRule="auto"/>
        <w:rPr>
          <w:rFonts w:asciiTheme="minorHAnsi" w:hAnsiTheme="minorHAnsi" w:cstheme="minorHAnsi"/>
          <w:sz w:val="22"/>
          <w:szCs w:val="22"/>
        </w:rPr>
      </w:pPr>
      <w:r>
        <w:rPr>
          <w:rFonts w:asciiTheme="minorHAnsi" w:hAnsiTheme="minorHAnsi" w:cstheme="minorHAnsi"/>
          <w:sz w:val="22"/>
          <w:szCs w:val="22"/>
        </w:rPr>
        <w:lastRenderedPageBreak/>
        <w:t>The same</w:t>
      </w:r>
      <w:r w:rsidR="000C1F5A" w:rsidRPr="00973C54">
        <w:rPr>
          <w:rFonts w:asciiTheme="minorHAnsi" w:hAnsiTheme="minorHAnsi" w:cstheme="minorHAnsi"/>
          <w:sz w:val="22"/>
          <w:szCs w:val="22"/>
        </w:rPr>
        <w:t xml:space="preserve"> syntax is used by the statevec.m function that returns the state vectors:</w:t>
      </w:r>
    </w:p>
    <w:p w:rsidR="000C1F5A" w:rsidRPr="00846D26" w:rsidRDefault="000C1F5A" w:rsidP="00846D26">
      <w:pPr>
        <w:pStyle w:val="Maintext"/>
        <w:spacing w:after="120" w:line="276" w:lineRule="auto"/>
        <w:ind w:firstLine="2835"/>
        <w:rPr>
          <w:rFonts w:ascii="Courier New" w:hAnsi="Courier New" w:cs="Courier New"/>
          <w:sz w:val="20"/>
          <w:szCs w:val="20"/>
        </w:rPr>
      </w:pPr>
      <w:r w:rsidRPr="00846D26">
        <w:rPr>
          <w:rFonts w:ascii="Courier New" w:hAnsi="Courier New" w:cs="Courier New"/>
          <w:sz w:val="20"/>
          <w:szCs w:val="20"/>
        </w:rPr>
        <w:t>rho=statevec(spin_system,opspec);</w:t>
      </w:r>
    </w:p>
    <w:p w:rsidR="000C1F5A" w:rsidRPr="00973C54" w:rsidRDefault="000C1F5A" w:rsidP="00973C54">
      <w:pPr>
        <w:pStyle w:val="Maintext"/>
        <w:spacing w:after="120" w:line="276" w:lineRule="auto"/>
        <w:rPr>
          <w:rFonts w:asciiTheme="minorHAnsi" w:hAnsiTheme="minorHAnsi" w:cstheme="minorHAnsi"/>
          <w:sz w:val="22"/>
          <w:szCs w:val="22"/>
        </w:rPr>
      </w:pPr>
      <w:r w:rsidRPr="00973C54">
        <w:rPr>
          <w:rFonts w:asciiTheme="minorHAnsi" w:hAnsiTheme="minorHAnsi" w:cstheme="minorHAnsi"/>
          <w:sz w:val="22"/>
          <w:szCs w:val="22"/>
        </w:rPr>
        <w:t>It is not always convenient to supply the superoperator and state specification in the form described above, and the user-land has wrapper functions providing a more eye-friendly syntax:</w:t>
      </w:r>
    </w:p>
    <w:p w:rsidR="000C1F5A" w:rsidRPr="00D929B2" w:rsidRDefault="000C1F5A" w:rsidP="00D929B2">
      <w:pPr>
        <w:autoSpaceDE w:val="0"/>
        <w:autoSpaceDN w:val="0"/>
        <w:adjustRightInd w:val="0"/>
        <w:spacing w:after="120"/>
        <w:ind w:firstLine="2835"/>
        <w:jc w:val="both"/>
        <w:rPr>
          <w:rFonts w:ascii="Courier New" w:hAnsi="Courier New" w:cs="Courier New"/>
          <w:sz w:val="20"/>
          <w:szCs w:val="20"/>
        </w:rPr>
      </w:pPr>
      <w:r w:rsidRPr="00D929B2">
        <w:rPr>
          <w:rFonts w:ascii="Courier New" w:hAnsi="Courier New" w:cs="Courier New"/>
          <w:sz w:val="20"/>
          <w:szCs w:val="20"/>
        </w:rPr>
        <w:t>rho=state(spin_system,oper,spins)</w:t>
      </w:r>
    </w:p>
    <w:p w:rsidR="000C1F5A" w:rsidRPr="00D929B2" w:rsidRDefault="000C1F5A" w:rsidP="00D929B2">
      <w:pPr>
        <w:autoSpaceDE w:val="0"/>
        <w:autoSpaceDN w:val="0"/>
        <w:adjustRightInd w:val="0"/>
        <w:spacing w:after="120"/>
        <w:ind w:firstLine="2835"/>
        <w:rPr>
          <w:rFonts w:ascii="Courier New" w:hAnsi="Courier New" w:cs="Courier New"/>
          <w:sz w:val="20"/>
          <w:szCs w:val="20"/>
        </w:rPr>
      </w:pPr>
      <w:r w:rsidRPr="00D929B2">
        <w:rPr>
          <w:rFonts w:ascii="Courier New" w:hAnsi="Courier New" w:cs="Courier New"/>
          <w:color w:val="000000"/>
          <w:sz w:val="20"/>
          <w:szCs w:val="20"/>
        </w:rPr>
        <w:t>L=operator(spin_system,oper,spins)</w:t>
      </w:r>
    </w:p>
    <w:p w:rsidR="001E4B3A" w:rsidRPr="00973C54" w:rsidRDefault="000C1F5A" w:rsidP="00785983">
      <w:pPr>
        <w:pStyle w:val="Maintext"/>
        <w:spacing w:after="360" w:line="276" w:lineRule="auto"/>
        <w:rPr>
          <w:rFonts w:asciiTheme="minorHAnsi" w:hAnsiTheme="minorHAnsi" w:cstheme="minorHAnsi"/>
          <w:sz w:val="22"/>
          <w:szCs w:val="22"/>
        </w:rPr>
      </w:pPr>
      <w:r w:rsidRPr="00973C54">
        <w:rPr>
          <w:rFonts w:asciiTheme="minorHAnsi" w:hAnsiTheme="minorHAnsi" w:cstheme="minorHAnsi"/>
          <w:sz w:val="22"/>
          <w:szCs w:val="22"/>
        </w:rPr>
        <w:t xml:space="preserve">where </w:t>
      </w:r>
      <w:r w:rsidRPr="00BC39DF">
        <w:rPr>
          <w:rFonts w:ascii="Courier New" w:hAnsi="Courier New" w:cs="Courier New"/>
          <w:sz w:val="20"/>
          <w:szCs w:val="20"/>
        </w:rPr>
        <w:t>spins</w:t>
      </w:r>
      <w:r w:rsidRPr="00973C54">
        <w:rPr>
          <w:rFonts w:asciiTheme="minorHAnsi" w:hAnsiTheme="minorHAnsi" w:cstheme="minorHAnsi"/>
          <w:sz w:val="22"/>
          <w:szCs w:val="22"/>
        </w:rPr>
        <w:t xml:space="preserve"> may be set to </w:t>
      </w:r>
      <w:r w:rsidRPr="00D929B2">
        <w:rPr>
          <w:rFonts w:asciiTheme="minorHAnsi" w:hAnsiTheme="minorHAnsi" w:cstheme="minorHAnsi"/>
          <w:i/>
          <w:sz w:val="22"/>
          <w:szCs w:val="22"/>
        </w:rPr>
        <w:t>‘all’, ‘1H’, ‘13C’, etc</w:t>
      </w:r>
      <w:r w:rsidRPr="00973C54">
        <w:rPr>
          <w:rFonts w:asciiTheme="minorHAnsi" w:hAnsiTheme="minorHAnsi" w:cstheme="minorHAnsi"/>
          <w:i/>
          <w:sz w:val="22"/>
          <w:szCs w:val="22"/>
        </w:rPr>
        <w:t>.</w:t>
      </w:r>
      <w:r w:rsidRPr="00973C54">
        <w:rPr>
          <w:rFonts w:asciiTheme="minorHAnsi" w:hAnsiTheme="minorHAnsi" w:cstheme="minorHAnsi"/>
          <w:sz w:val="22"/>
          <w:szCs w:val="22"/>
        </w:rPr>
        <w:t xml:space="preserve"> and </w:t>
      </w:r>
      <w:r w:rsidRPr="00BC39DF">
        <w:rPr>
          <w:rFonts w:ascii="Courier New" w:hAnsi="Courier New" w:cs="Courier New"/>
          <w:sz w:val="20"/>
          <w:szCs w:val="20"/>
        </w:rPr>
        <w:t>oper</w:t>
      </w:r>
      <w:r w:rsidRPr="00973C54">
        <w:rPr>
          <w:rFonts w:asciiTheme="minorHAnsi" w:hAnsiTheme="minorHAnsi" w:cstheme="minorHAnsi"/>
          <w:sz w:val="22"/>
          <w:szCs w:val="22"/>
        </w:rPr>
        <w:t xml:space="preserve"> to </w:t>
      </w:r>
      <w:r w:rsidRPr="00D929B2">
        <w:rPr>
          <w:rFonts w:asciiTheme="minorHAnsi" w:hAnsiTheme="minorHAnsi" w:cstheme="minorHAnsi"/>
          <w:i/>
          <w:sz w:val="22"/>
          <w:szCs w:val="22"/>
        </w:rPr>
        <w:t>‘Lz’, ‘L+’</w:t>
      </w:r>
      <w:r w:rsidRPr="00973C54">
        <w:rPr>
          <w:rFonts w:asciiTheme="minorHAnsi" w:hAnsiTheme="minorHAnsi" w:cstheme="minorHAnsi"/>
          <w:sz w:val="22"/>
          <w:szCs w:val="22"/>
        </w:rPr>
        <w:t xml:space="preserve"> or </w:t>
      </w:r>
      <w:r w:rsidRPr="00D929B2">
        <w:rPr>
          <w:rFonts w:asciiTheme="minorHAnsi" w:hAnsiTheme="minorHAnsi" w:cstheme="minorHAnsi"/>
          <w:i/>
          <w:sz w:val="22"/>
          <w:szCs w:val="22"/>
        </w:rPr>
        <w:t>‘L-’</w:t>
      </w:r>
      <w:r w:rsidRPr="00973C54">
        <w:rPr>
          <w:rFonts w:asciiTheme="minorHAnsi" w:hAnsiTheme="minorHAnsi" w:cstheme="minorHAnsi"/>
          <w:sz w:val="22"/>
          <w:szCs w:val="22"/>
        </w:rPr>
        <w:t xml:space="preserve">. These functions parse the user-friendly input, convert it into </w:t>
      </w:r>
      <w:r w:rsidRPr="00265590">
        <w:rPr>
          <w:rFonts w:ascii="Courier New" w:hAnsi="Courier New" w:cs="Courier New"/>
          <w:sz w:val="20"/>
          <w:szCs w:val="20"/>
        </w:rPr>
        <w:t>opspec</w:t>
      </w:r>
      <w:r w:rsidRPr="00973C54">
        <w:rPr>
          <w:rFonts w:asciiTheme="minorHAnsi" w:hAnsiTheme="minorHAnsi" w:cstheme="minorHAnsi"/>
          <w:sz w:val="22"/>
          <w:szCs w:val="22"/>
        </w:rPr>
        <w:t xml:space="preserve"> and call </w:t>
      </w:r>
      <w:proofErr w:type="spellStart"/>
      <w:r w:rsidRPr="00265590">
        <w:rPr>
          <w:rFonts w:ascii="Courier New" w:hAnsi="Courier New" w:cs="Courier New"/>
          <w:sz w:val="20"/>
          <w:szCs w:val="20"/>
        </w:rPr>
        <w:t>statevec</w:t>
      </w:r>
      <w:proofErr w:type="spellEnd"/>
      <w:r w:rsidRPr="00973C54">
        <w:rPr>
          <w:rFonts w:asciiTheme="minorHAnsi" w:hAnsiTheme="minorHAnsi" w:cstheme="minorHAnsi"/>
          <w:sz w:val="22"/>
          <w:szCs w:val="22"/>
        </w:rPr>
        <w:t xml:space="preserve"> and </w:t>
      </w:r>
      <w:proofErr w:type="spellStart"/>
      <w:r w:rsidRPr="00265590">
        <w:rPr>
          <w:rFonts w:ascii="Courier New" w:hAnsi="Courier New" w:cs="Courier New"/>
          <w:sz w:val="20"/>
          <w:szCs w:val="20"/>
        </w:rPr>
        <w:t>c_superop</w:t>
      </w:r>
      <w:proofErr w:type="spellEnd"/>
      <w:r w:rsidRPr="00973C54">
        <w:rPr>
          <w:rFonts w:asciiTheme="minorHAnsi" w:hAnsiTheme="minorHAnsi" w:cstheme="minorHAnsi"/>
          <w:sz w:val="22"/>
          <w:szCs w:val="22"/>
        </w:rPr>
        <w:t xml:space="preserve"> respectively.</w:t>
      </w:r>
      <w:r w:rsidR="00265590">
        <w:rPr>
          <w:rFonts w:asciiTheme="minorHAnsi" w:hAnsiTheme="minorHAnsi" w:cstheme="minorHAnsi"/>
          <w:sz w:val="22"/>
          <w:szCs w:val="22"/>
        </w:rPr>
        <w:t xml:space="preserve"> The precise details of all calls accepted by </w:t>
      </w:r>
      <w:proofErr w:type="spellStart"/>
      <w:r w:rsidR="00265590" w:rsidRPr="00265590">
        <w:rPr>
          <w:rFonts w:ascii="Courier New" w:hAnsi="Courier New" w:cs="Courier New"/>
          <w:sz w:val="20"/>
          <w:szCs w:val="20"/>
        </w:rPr>
        <w:t>c_superop</w:t>
      </w:r>
      <w:proofErr w:type="spellEnd"/>
      <w:r w:rsidR="00265590">
        <w:rPr>
          <w:rFonts w:asciiTheme="minorHAnsi" w:hAnsiTheme="minorHAnsi" w:cstheme="minorHAnsi"/>
          <w:sz w:val="22"/>
          <w:szCs w:val="22"/>
        </w:rPr>
        <w:t xml:space="preserve">, </w:t>
      </w:r>
      <w:proofErr w:type="spellStart"/>
      <w:r w:rsidR="00265590" w:rsidRPr="00265590">
        <w:rPr>
          <w:rFonts w:ascii="Courier New" w:hAnsi="Courier New" w:cs="Courier New"/>
          <w:sz w:val="20"/>
          <w:szCs w:val="20"/>
        </w:rPr>
        <w:t>a_superop</w:t>
      </w:r>
      <w:proofErr w:type="spellEnd"/>
      <w:r w:rsidR="00265590">
        <w:rPr>
          <w:rFonts w:asciiTheme="minorHAnsi" w:hAnsiTheme="minorHAnsi" w:cstheme="minorHAnsi"/>
          <w:sz w:val="22"/>
          <w:szCs w:val="22"/>
        </w:rPr>
        <w:t xml:space="preserve">, </w:t>
      </w:r>
      <w:proofErr w:type="spellStart"/>
      <w:r w:rsidR="00265590" w:rsidRPr="00265590">
        <w:rPr>
          <w:rFonts w:ascii="Courier New" w:hAnsi="Courier New" w:cs="Courier New"/>
          <w:sz w:val="20"/>
          <w:szCs w:val="20"/>
        </w:rPr>
        <w:t>p_superop</w:t>
      </w:r>
      <w:proofErr w:type="spellEnd"/>
      <w:r w:rsidR="00265590">
        <w:rPr>
          <w:rFonts w:asciiTheme="minorHAnsi" w:hAnsiTheme="minorHAnsi" w:cstheme="minorHAnsi"/>
          <w:sz w:val="22"/>
          <w:szCs w:val="22"/>
        </w:rPr>
        <w:t xml:space="preserve">, </w:t>
      </w:r>
      <w:proofErr w:type="spellStart"/>
      <w:r w:rsidR="00265590" w:rsidRPr="00265590">
        <w:rPr>
          <w:rFonts w:ascii="Courier New" w:hAnsi="Courier New" w:cs="Courier New"/>
          <w:sz w:val="20"/>
          <w:szCs w:val="20"/>
        </w:rPr>
        <w:t>statevec</w:t>
      </w:r>
      <w:proofErr w:type="spellEnd"/>
      <w:r w:rsidR="00265590">
        <w:rPr>
          <w:rFonts w:asciiTheme="minorHAnsi" w:hAnsiTheme="minorHAnsi" w:cstheme="minorHAnsi"/>
          <w:sz w:val="22"/>
          <w:szCs w:val="22"/>
        </w:rPr>
        <w:t xml:space="preserve"> and </w:t>
      </w:r>
      <w:r w:rsidR="00265590" w:rsidRPr="00265590">
        <w:rPr>
          <w:rFonts w:ascii="Courier New" w:hAnsi="Courier New" w:cs="Courier New"/>
          <w:sz w:val="20"/>
          <w:szCs w:val="20"/>
        </w:rPr>
        <w:t>operator</w:t>
      </w:r>
      <w:r w:rsidR="00265590">
        <w:rPr>
          <w:rFonts w:asciiTheme="minorHAnsi" w:hAnsiTheme="minorHAnsi" w:cstheme="minorHAnsi"/>
          <w:sz w:val="22"/>
          <w:szCs w:val="22"/>
        </w:rPr>
        <w:t xml:space="preserve"> are given in the headers of the corresponding functions.</w:t>
      </w:r>
    </w:p>
    <w:p w:rsidR="000C1F5A" w:rsidRDefault="007B265D" w:rsidP="006A4409">
      <w:pPr>
        <w:pStyle w:val="Maintext"/>
        <w:numPr>
          <w:ilvl w:val="0"/>
          <w:numId w:val="3"/>
        </w:numPr>
        <w:spacing w:after="0" w:line="340" w:lineRule="exact"/>
        <w:ind w:left="284" w:hanging="284"/>
        <w:rPr>
          <w:rFonts w:asciiTheme="minorHAnsi" w:hAnsiTheme="minorHAnsi" w:cstheme="minorHAnsi"/>
          <w:b/>
          <w:sz w:val="22"/>
          <w:szCs w:val="22"/>
          <w:lang w:val="en-GB"/>
        </w:rPr>
      </w:pPr>
      <w:r>
        <w:rPr>
          <w:rFonts w:asciiTheme="minorHAnsi" w:hAnsiTheme="minorHAnsi" w:cstheme="minorHAnsi"/>
          <w:b/>
          <w:sz w:val="22"/>
          <w:szCs w:val="22"/>
          <w:lang w:val="en-GB"/>
        </w:rPr>
        <w:t>Secularity assumptions</w:t>
      </w:r>
    </w:p>
    <w:p w:rsidR="007B265D" w:rsidRDefault="007B265D" w:rsidP="007B265D">
      <w:pPr>
        <w:spacing w:after="120" w:line="340" w:lineRule="exact"/>
        <w:jc w:val="both"/>
      </w:pPr>
      <w:r>
        <w:t xml:space="preserve">Because the rotating frame / secularity assumptions differ between simulation types, the </w:t>
      </w:r>
      <w:proofErr w:type="spellStart"/>
      <w:r>
        <w:t>secularity.m</w:t>
      </w:r>
      <w:proofErr w:type="spellEnd"/>
      <w:r>
        <w:t xml:space="preserve"> function must be called to set these assumptions, for example:</w:t>
      </w:r>
    </w:p>
    <w:p w:rsidR="007B265D" w:rsidRPr="007B265D" w:rsidRDefault="007B265D" w:rsidP="007B265D">
      <w:pPr>
        <w:pStyle w:val="Maintext"/>
        <w:spacing w:after="120" w:line="340" w:lineRule="exact"/>
        <w:jc w:val="center"/>
        <w:rPr>
          <w:rFonts w:ascii="Courier New" w:hAnsi="Courier New" w:cs="Courier New"/>
          <w:sz w:val="20"/>
          <w:szCs w:val="20"/>
        </w:rPr>
      </w:pPr>
      <w:proofErr w:type="spellStart"/>
      <w:r>
        <w:rPr>
          <w:rFonts w:ascii="Courier New" w:hAnsi="Courier New" w:cs="Courier New"/>
          <w:sz w:val="20"/>
          <w:szCs w:val="20"/>
        </w:rPr>
        <w:t>spin_system</w:t>
      </w:r>
      <w:proofErr w:type="spellEnd"/>
      <w:r>
        <w:rPr>
          <w:rFonts w:ascii="Courier New" w:hAnsi="Courier New" w:cs="Courier New"/>
          <w:sz w:val="20"/>
          <w:szCs w:val="20"/>
        </w:rPr>
        <w:t>=secularity(</w:t>
      </w:r>
      <w:proofErr w:type="spellStart"/>
      <w:r>
        <w:rPr>
          <w:rFonts w:ascii="Courier New" w:hAnsi="Courier New" w:cs="Courier New"/>
          <w:sz w:val="20"/>
          <w:szCs w:val="20"/>
        </w:rPr>
        <w:t>spin_system,’endor</w:t>
      </w:r>
      <w:proofErr w:type="spellEnd"/>
      <w:r>
        <w:rPr>
          <w:rFonts w:ascii="Courier New" w:hAnsi="Courier New" w:cs="Courier New"/>
          <w:sz w:val="20"/>
          <w:szCs w:val="20"/>
        </w:rPr>
        <w:t>’</w:t>
      </w:r>
      <w:r w:rsidRPr="00846D26">
        <w:rPr>
          <w:rFonts w:ascii="Courier New" w:hAnsi="Courier New" w:cs="Courier New"/>
          <w:sz w:val="20"/>
          <w:szCs w:val="20"/>
        </w:rPr>
        <w:t>);</w:t>
      </w:r>
    </w:p>
    <w:p w:rsidR="007B265D" w:rsidRDefault="00B86DBE" w:rsidP="00B86DBE">
      <w:pPr>
        <w:spacing w:after="120" w:line="340" w:lineRule="exact"/>
        <w:jc w:val="both"/>
      </w:pPr>
      <w:r>
        <w:t>The following secularity assumptions are supported at the time of writing:</w:t>
      </w:r>
    </w:p>
    <w:tbl>
      <w:tblPr>
        <w:tblStyle w:val="af2"/>
        <w:tblW w:w="0" w:type="auto"/>
        <w:tblInd w:w="108" w:type="dxa"/>
        <w:tblLook w:val="04A0"/>
      </w:tblPr>
      <w:tblGrid>
        <w:gridCol w:w="4677"/>
        <w:gridCol w:w="4679"/>
      </w:tblGrid>
      <w:tr w:rsidR="00B86DBE" w:rsidTr="00A16C0A">
        <w:tc>
          <w:tcPr>
            <w:tcW w:w="4677" w:type="dxa"/>
            <w:vAlign w:val="center"/>
          </w:tcPr>
          <w:p w:rsidR="00B86DBE" w:rsidRPr="00A16C0A" w:rsidRDefault="00B86DBE" w:rsidP="00A16C0A">
            <w:pPr>
              <w:spacing w:after="120" w:line="340" w:lineRule="exact"/>
              <w:rPr>
                <w:rFonts w:ascii="Courier New" w:hAnsi="Courier New" w:cs="Courier New"/>
                <w:sz w:val="20"/>
                <w:szCs w:val="20"/>
              </w:rPr>
            </w:pPr>
            <w:r w:rsidRPr="00A16C0A">
              <w:rPr>
                <w:rFonts w:ascii="Courier New" w:hAnsi="Courier New" w:cs="Courier New"/>
                <w:sz w:val="20"/>
                <w:szCs w:val="20"/>
              </w:rPr>
              <w:t>'</w:t>
            </w:r>
            <w:proofErr w:type="spellStart"/>
            <w:r w:rsidRPr="00A16C0A">
              <w:rPr>
                <w:rFonts w:ascii="Courier New" w:hAnsi="Courier New" w:cs="Courier New"/>
                <w:sz w:val="20"/>
                <w:szCs w:val="20"/>
              </w:rPr>
              <w:t>nmr</w:t>
            </w:r>
            <w:proofErr w:type="spellEnd"/>
            <w:r w:rsidRPr="00A16C0A">
              <w:rPr>
                <w:rFonts w:ascii="Courier New" w:hAnsi="Courier New" w:cs="Courier New"/>
                <w:sz w:val="20"/>
                <w:szCs w:val="20"/>
              </w:rPr>
              <w:t>',</w:t>
            </w:r>
            <w:r w:rsidR="00A16C0A" w:rsidRPr="00A16C0A">
              <w:rPr>
                <w:rFonts w:ascii="Courier New" w:hAnsi="Courier New" w:cs="Courier New"/>
                <w:sz w:val="20"/>
                <w:szCs w:val="20"/>
                <w:lang w:val="en-GB"/>
              </w:rPr>
              <w:t xml:space="preserve"> </w:t>
            </w:r>
            <w:r w:rsidRPr="00A16C0A">
              <w:rPr>
                <w:rFonts w:ascii="Courier New" w:hAnsi="Courier New" w:cs="Courier New"/>
                <w:sz w:val="20"/>
                <w:szCs w:val="20"/>
              </w:rPr>
              <w:t>'</w:t>
            </w:r>
            <w:proofErr w:type="spellStart"/>
            <w:r w:rsidRPr="00A16C0A">
              <w:rPr>
                <w:rFonts w:ascii="Courier New" w:hAnsi="Courier New" w:cs="Courier New"/>
                <w:sz w:val="20"/>
                <w:szCs w:val="20"/>
              </w:rPr>
              <w:t>esr</w:t>
            </w:r>
            <w:proofErr w:type="spellEnd"/>
            <w:r w:rsidRPr="00A16C0A">
              <w:rPr>
                <w:rFonts w:ascii="Courier New" w:hAnsi="Courier New" w:cs="Courier New"/>
                <w:sz w:val="20"/>
                <w:szCs w:val="20"/>
              </w:rPr>
              <w:t>'</w:t>
            </w:r>
          </w:p>
        </w:tc>
        <w:tc>
          <w:tcPr>
            <w:tcW w:w="4679" w:type="dxa"/>
          </w:tcPr>
          <w:p w:rsidR="00B86DBE" w:rsidRPr="00B86DBE" w:rsidRDefault="00A16C0A" w:rsidP="00B86DBE">
            <w:pPr>
              <w:spacing w:after="120" w:line="340" w:lineRule="exact"/>
              <w:jc w:val="both"/>
              <w:rPr>
                <w:lang w:val="en-GB"/>
              </w:rPr>
            </w:pPr>
            <w:r>
              <w:rPr>
                <w:lang w:val="en-GB"/>
              </w:rPr>
              <w:t>Rotating frame with respect to all spins</w:t>
            </w:r>
            <w:r w:rsidR="00B86DBE">
              <w:rPr>
                <w:lang w:val="en-GB"/>
              </w:rPr>
              <w:t xml:space="preserve">. For Zeeman interactions, keep the offset ZZ term. For couplings, </w:t>
            </w:r>
            <w:r w:rsidR="00B86DBE" w:rsidRPr="00B86DBE">
              <w:rPr>
                <w:lang w:val="en-GB"/>
              </w:rPr>
              <w:t>keep the secular terms for spins</w:t>
            </w:r>
            <w:r w:rsidR="00B86DBE">
              <w:rPr>
                <w:lang w:val="en-GB"/>
              </w:rPr>
              <w:t xml:space="preserve"> </w:t>
            </w:r>
            <w:r w:rsidR="00B86DBE" w:rsidRPr="00B86DBE">
              <w:rPr>
                <w:lang w:val="en-GB"/>
              </w:rPr>
              <w:t>belonging to the same isotope and weak terms otherwise.</w:t>
            </w:r>
          </w:p>
        </w:tc>
      </w:tr>
      <w:tr w:rsidR="00B86DBE" w:rsidTr="00A16C0A">
        <w:tc>
          <w:tcPr>
            <w:tcW w:w="4677" w:type="dxa"/>
            <w:vAlign w:val="center"/>
          </w:tcPr>
          <w:p w:rsidR="00B86DBE" w:rsidRPr="00A16C0A" w:rsidRDefault="00B86DBE" w:rsidP="00A16C0A">
            <w:pPr>
              <w:spacing w:after="120" w:line="340" w:lineRule="exact"/>
              <w:rPr>
                <w:rFonts w:ascii="Courier New" w:hAnsi="Courier New" w:cs="Courier New"/>
                <w:sz w:val="20"/>
                <w:szCs w:val="20"/>
                <w:lang w:val="en-US"/>
              </w:rPr>
            </w:pPr>
            <w:r w:rsidRPr="00A16C0A">
              <w:rPr>
                <w:rFonts w:ascii="Courier New" w:hAnsi="Courier New" w:cs="Courier New"/>
                <w:sz w:val="20"/>
                <w:szCs w:val="20"/>
                <w:lang w:val="en-US"/>
              </w:rPr>
              <w:t>'</w:t>
            </w:r>
            <w:proofErr w:type="spellStart"/>
            <w:r w:rsidRPr="00A16C0A">
              <w:rPr>
                <w:rFonts w:ascii="Courier New" w:hAnsi="Courier New" w:cs="Courier New"/>
                <w:sz w:val="20"/>
                <w:szCs w:val="20"/>
                <w:lang w:val="en-US"/>
              </w:rPr>
              <w:t>lowfield</w:t>
            </w:r>
            <w:proofErr w:type="spellEnd"/>
            <w:r w:rsidRPr="00A16C0A">
              <w:rPr>
                <w:rFonts w:ascii="Courier New" w:hAnsi="Courier New" w:cs="Courier New"/>
                <w:sz w:val="20"/>
                <w:szCs w:val="20"/>
                <w:lang w:val="en-US"/>
              </w:rPr>
              <w:t>', '</w:t>
            </w:r>
            <w:proofErr w:type="spellStart"/>
            <w:r w:rsidRPr="00A16C0A">
              <w:rPr>
                <w:rFonts w:ascii="Courier New" w:hAnsi="Courier New" w:cs="Courier New"/>
                <w:sz w:val="20"/>
                <w:szCs w:val="20"/>
                <w:lang w:val="en-US"/>
              </w:rPr>
              <w:t>keep_all</w:t>
            </w:r>
            <w:proofErr w:type="spellEnd"/>
            <w:r w:rsidRPr="00A16C0A">
              <w:rPr>
                <w:rFonts w:ascii="Courier New" w:hAnsi="Courier New" w:cs="Courier New"/>
                <w:sz w:val="20"/>
                <w:szCs w:val="20"/>
                <w:lang w:val="en-US"/>
              </w:rPr>
              <w:t>'</w:t>
            </w:r>
          </w:p>
        </w:tc>
        <w:tc>
          <w:tcPr>
            <w:tcW w:w="4679" w:type="dxa"/>
          </w:tcPr>
          <w:p w:rsidR="00B86DBE" w:rsidRPr="00B86DBE" w:rsidRDefault="004E0907" w:rsidP="00B86DBE">
            <w:pPr>
              <w:spacing w:after="120" w:line="340" w:lineRule="exact"/>
              <w:jc w:val="both"/>
              <w:rPr>
                <w:lang w:val="en-US"/>
              </w:rPr>
            </w:pPr>
            <w:r>
              <w:rPr>
                <w:lang w:val="en-US"/>
              </w:rPr>
              <w:t>L</w:t>
            </w:r>
            <w:r w:rsidR="00B86DBE">
              <w:rPr>
                <w:lang w:val="en-US"/>
              </w:rPr>
              <w:t>ab frame. For Zeeman interactions, keep everything. For couplings, keep everything.</w:t>
            </w:r>
          </w:p>
        </w:tc>
      </w:tr>
      <w:tr w:rsidR="00B86DBE" w:rsidTr="00A16C0A">
        <w:tc>
          <w:tcPr>
            <w:tcW w:w="4677" w:type="dxa"/>
            <w:vAlign w:val="center"/>
          </w:tcPr>
          <w:p w:rsidR="00B86DBE" w:rsidRPr="00A16C0A" w:rsidRDefault="00B86DBE" w:rsidP="00A16C0A">
            <w:pPr>
              <w:spacing w:after="120" w:line="340" w:lineRule="exact"/>
              <w:rPr>
                <w:rFonts w:ascii="Courier New" w:hAnsi="Courier New" w:cs="Courier New"/>
                <w:sz w:val="20"/>
                <w:szCs w:val="20"/>
                <w:lang w:val="en-US"/>
              </w:rPr>
            </w:pPr>
            <w:r w:rsidRPr="00A16C0A">
              <w:rPr>
                <w:rFonts w:ascii="Courier New" w:hAnsi="Courier New" w:cs="Courier New"/>
                <w:sz w:val="20"/>
                <w:szCs w:val="20"/>
                <w:lang w:val="en-US"/>
              </w:rPr>
              <w:t>'</w:t>
            </w:r>
            <w:proofErr w:type="spellStart"/>
            <w:r w:rsidRPr="00A16C0A">
              <w:rPr>
                <w:rFonts w:ascii="Courier New" w:hAnsi="Courier New" w:cs="Courier New"/>
                <w:sz w:val="20"/>
                <w:szCs w:val="20"/>
                <w:lang w:val="en-US"/>
              </w:rPr>
              <w:t>eseem</w:t>
            </w:r>
            <w:proofErr w:type="spellEnd"/>
            <w:r w:rsidRPr="00A16C0A">
              <w:rPr>
                <w:rFonts w:ascii="Courier New" w:hAnsi="Courier New" w:cs="Courier New"/>
                <w:sz w:val="20"/>
                <w:szCs w:val="20"/>
                <w:lang w:val="en-US"/>
              </w:rPr>
              <w:t>', '</w:t>
            </w:r>
            <w:proofErr w:type="spellStart"/>
            <w:r w:rsidRPr="00A16C0A">
              <w:rPr>
                <w:rFonts w:ascii="Courier New" w:hAnsi="Courier New" w:cs="Courier New"/>
                <w:sz w:val="20"/>
                <w:szCs w:val="20"/>
                <w:lang w:val="en-US"/>
              </w:rPr>
              <w:t>endor</w:t>
            </w:r>
            <w:proofErr w:type="spellEnd"/>
            <w:r w:rsidRPr="00A16C0A">
              <w:rPr>
                <w:rFonts w:ascii="Courier New" w:hAnsi="Courier New" w:cs="Courier New"/>
                <w:sz w:val="20"/>
                <w:szCs w:val="20"/>
                <w:lang w:val="en-US"/>
              </w:rPr>
              <w:t>', '</w:t>
            </w:r>
            <w:proofErr w:type="spellStart"/>
            <w:r w:rsidRPr="00A16C0A">
              <w:rPr>
                <w:rFonts w:ascii="Courier New" w:hAnsi="Courier New" w:cs="Courier New"/>
                <w:sz w:val="20"/>
                <w:szCs w:val="20"/>
                <w:lang w:val="en-US"/>
              </w:rPr>
              <w:t>solid_effect</w:t>
            </w:r>
            <w:proofErr w:type="spellEnd"/>
            <w:r w:rsidRPr="00A16C0A">
              <w:rPr>
                <w:rFonts w:ascii="Courier New" w:hAnsi="Courier New" w:cs="Courier New"/>
                <w:sz w:val="20"/>
                <w:szCs w:val="20"/>
                <w:lang w:val="en-US"/>
              </w:rPr>
              <w:t>'</w:t>
            </w:r>
          </w:p>
        </w:tc>
        <w:tc>
          <w:tcPr>
            <w:tcW w:w="4679" w:type="dxa"/>
          </w:tcPr>
          <w:p w:rsidR="00B86DBE" w:rsidRPr="00B86DBE" w:rsidRDefault="00B86DBE" w:rsidP="00B86DBE">
            <w:pPr>
              <w:spacing w:after="120" w:line="340" w:lineRule="exact"/>
              <w:jc w:val="both"/>
              <w:rPr>
                <w:lang w:val="en-US"/>
              </w:rPr>
            </w:pPr>
            <w:r>
              <w:rPr>
                <w:lang w:val="en-US"/>
              </w:rPr>
              <w:t>Electron rotating frame. For electron Zeeman interactions, keep the offset ZZ term; for nuclear Zeeman interactions, keep everything. Couplings from electron to nucleus are electron-secular, couplings between electrons are secular, couplings between nuclei are strong.</w:t>
            </w:r>
          </w:p>
        </w:tc>
      </w:tr>
    </w:tbl>
    <w:p w:rsidR="007B265D" w:rsidRPr="00785983" w:rsidRDefault="00B86DBE" w:rsidP="00785983">
      <w:pPr>
        <w:spacing w:before="120" w:after="360" w:line="340" w:lineRule="exact"/>
        <w:jc w:val="both"/>
      </w:pPr>
      <w:r>
        <w:t>The responsibility of setting specific secularity assumptions rests with the user. See IK’s Spin Dynamics course for a general introduction to secular approximations.</w:t>
      </w:r>
    </w:p>
    <w:p w:rsidR="007B265D" w:rsidRPr="006A4409" w:rsidRDefault="007B265D" w:rsidP="006A4409">
      <w:pPr>
        <w:pStyle w:val="Maintext"/>
        <w:numPr>
          <w:ilvl w:val="0"/>
          <w:numId w:val="3"/>
        </w:numPr>
        <w:spacing w:after="0" w:line="340" w:lineRule="exact"/>
        <w:ind w:left="284" w:hanging="284"/>
        <w:rPr>
          <w:rFonts w:asciiTheme="minorHAnsi" w:hAnsiTheme="minorHAnsi" w:cstheme="minorHAnsi"/>
          <w:b/>
          <w:sz w:val="22"/>
          <w:szCs w:val="22"/>
          <w:lang w:val="en-GB"/>
        </w:rPr>
      </w:pPr>
      <w:r>
        <w:rPr>
          <w:rFonts w:asciiTheme="minorHAnsi" w:hAnsiTheme="minorHAnsi" w:cstheme="minorHAnsi"/>
          <w:b/>
          <w:sz w:val="22"/>
          <w:szCs w:val="22"/>
          <w:lang w:val="en-GB"/>
        </w:rPr>
        <w:t xml:space="preserve">Isotropic </w:t>
      </w:r>
      <w:r w:rsidR="00A11067">
        <w:rPr>
          <w:rFonts w:asciiTheme="minorHAnsi" w:hAnsiTheme="minorHAnsi" w:cstheme="minorHAnsi"/>
          <w:b/>
          <w:sz w:val="22"/>
          <w:szCs w:val="22"/>
          <w:lang w:val="en-GB"/>
        </w:rPr>
        <w:t xml:space="preserve">part of the </w:t>
      </w:r>
      <w:r>
        <w:rPr>
          <w:rFonts w:asciiTheme="minorHAnsi" w:hAnsiTheme="minorHAnsi" w:cstheme="minorHAnsi"/>
          <w:b/>
          <w:sz w:val="22"/>
          <w:szCs w:val="22"/>
          <w:lang w:val="en-GB"/>
        </w:rPr>
        <w:t xml:space="preserve">Hamiltonian and </w:t>
      </w:r>
      <w:r w:rsidR="00A11067">
        <w:rPr>
          <w:rFonts w:asciiTheme="minorHAnsi" w:hAnsiTheme="minorHAnsi" w:cstheme="minorHAnsi"/>
          <w:b/>
          <w:sz w:val="22"/>
          <w:szCs w:val="22"/>
          <w:lang w:val="en-GB"/>
        </w:rPr>
        <w:t xml:space="preserve">the </w:t>
      </w:r>
      <w:r>
        <w:rPr>
          <w:rFonts w:asciiTheme="minorHAnsi" w:hAnsiTheme="minorHAnsi" w:cstheme="minorHAnsi"/>
          <w:b/>
          <w:sz w:val="22"/>
          <w:szCs w:val="22"/>
          <w:lang w:val="en-GB"/>
        </w:rPr>
        <w:t>rotational basis</w:t>
      </w:r>
    </w:p>
    <w:p w:rsidR="000C1F5A" w:rsidRDefault="000C1F5A" w:rsidP="00506130">
      <w:pPr>
        <w:spacing w:after="120" w:line="340" w:lineRule="exact"/>
        <w:jc w:val="both"/>
      </w:pPr>
      <w:r>
        <w:t>The kernel function returning the isotropic Hamiltonian commutation superoperator has no adjustable parameters:</w:t>
      </w:r>
    </w:p>
    <w:p w:rsidR="000C1F5A" w:rsidRPr="00506130" w:rsidRDefault="000C1F5A" w:rsidP="00506130">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t>H_iso=h_superop(spin_system);</w:t>
      </w:r>
    </w:p>
    <w:p w:rsidR="000C1F5A" w:rsidRDefault="000C1F5A" w:rsidP="00506130">
      <w:pPr>
        <w:spacing w:after="120" w:line="340" w:lineRule="exact"/>
        <w:jc w:val="both"/>
      </w:pPr>
      <w:r>
        <w:t>except for the option to ignore the secularity status of all interactions and return the full non-secular laboratory frame Hamiltonian superoperator:</w:t>
      </w:r>
    </w:p>
    <w:p w:rsidR="000C1F5A" w:rsidRPr="00506130" w:rsidRDefault="000C1F5A" w:rsidP="00506130">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lastRenderedPageBreak/>
        <w:t>H_iso=h_superop(spin_system,’full’);</w:t>
      </w:r>
    </w:p>
    <w:p w:rsidR="000C1F5A" w:rsidRDefault="000C1F5A" w:rsidP="00506130">
      <w:pPr>
        <w:spacing w:after="120" w:line="340" w:lineRule="exact"/>
        <w:jc w:val="both"/>
      </w:pPr>
      <w:r>
        <w:t>This second option is most commonly invoked by the relaxation superoperator module and may be useful in the rare cases where a laboratory frame simulation needs to be performed. A call with two output parameters</w:t>
      </w:r>
    </w:p>
    <w:p w:rsidR="000C1F5A" w:rsidRPr="00506130" w:rsidRDefault="000C1F5A" w:rsidP="00506130">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t>[H_iso,Q]=h_superop(spin_system);</w:t>
      </w:r>
    </w:p>
    <w:p w:rsidR="007B265D" w:rsidRDefault="000C1F5A" w:rsidP="00506130">
      <w:pPr>
        <w:spacing w:after="120" w:line="340" w:lineRule="exact"/>
        <w:jc w:val="both"/>
        <w:rPr>
          <w:lang w:val="en-US"/>
        </w:rPr>
      </w:pPr>
      <w:r>
        <w:rPr>
          <w:lang w:val="en-US"/>
        </w:rPr>
        <w:t xml:space="preserve">returns the </w:t>
      </w:r>
      <w:r w:rsidR="006A4409">
        <w:rPr>
          <w:lang w:val="en-US"/>
        </w:rPr>
        <w:t xml:space="preserve">full </w:t>
      </w:r>
      <w:r>
        <w:rPr>
          <w:lang w:val="en-US"/>
        </w:rPr>
        <w:t xml:space="preserve">rotational basis </w:t>
      </w:r>
      <w:r w:rsidRPr="006F1E18">
        <w:rPr>
          <w:position w:val="-12"/>
          <w:lang w:val="en-US"/>
        </w:rPr>
        <w:object w:dxaOrig="600" w:dyaOrig="480">
          <v:shape id="_x0000_i1058" type="#_x0000_t75" style="width:30.05pt;height:23.8pt" o:ole="">
            <v:imagedata r:id="rId71" o:title=""/>
          </v:shape>
          <o:OLEObject Type="Embed" ProgID="Equation.DSMT4" ShapeID="_x0000_i1058" DrawAspect="Content" ObjectID="_1389014518" r:id="rId72"/>
        </w:object>
      </w:r>
      <w:r>
        <w:rPr>
          <w:lang w:val="en-US"/>
        </w:rPr>
        <w:t>,</w:t>
      </w:r>
      <w:r w:rsidR="00506130">
        <w:rPr>
          <w:lang w:val="en-US"/>
        </w:rPr>
        <w:t xml:space="preserve"> computed using Equation 11 in IK’s relaxation theory paper (</w:t>
      </w:r>
      <w:hyperlink r:id="rId73" w:history="1">
        <w:r w:rsidR="00506130" w:rsidRPr="00127074">
          <w:rPr>
            <w:rStyle w:val="af3"/>
            <w:lang w:val="en-US"/>
          </w:rPr>
          <w:t>http://dx.doi.org/10.1016/j.jmr.2010.12.004</w:t>
        </w:r>
      </w:hyperlink>
      <w:r w:rsidR="00506130">
        <w:rPr>
          <w:lang w:val="en-US"/>
        </w:rPr>
        <w:t xml:space="preserve">), </w:t>
      </w:r>
      <w:r>
        <w:rPr>
          <w:lang w:val="en-US"/>
        </w:rPr>
        <w:t xml:space="preserve"> for the anisotropic part of the Hamiltonian commutation superoperator. </w:t>
      </w:r>
    </w:p>
    <w:p w:rsidR="007B265D" w:rsidRDefault="007B265D" w:rsidP="00785983">
      <w:pPr>
        <w:spacing w:after="360" w:line="340" w:lineRule="exact"/>
        <w:jc w:val="both"/>
      </w:pPr>
      <w:r>
        <w:t>The function prints summaries of all interactions it encounters, along with their secularity status and spherical tensor expansions. Note that the summaries correspond to the input orientation of all anisotropic couplings.</w:t>
      </w:r>
    </w:p>
    <w:p w:rsidR="00785983" w:rsidRPr="006A4409" w:rsidRDefault="00785983" w:rsidP="00785983">
      <w:pPr>
        <w:pStyle w:val="Maintext"/>
        <w:numPr>
          <w:ilvl w:val="0"/>
          <w:numId w:val="3"/>
        </w:numPr>
        <w:spacing w:after="0" w:line="340" w:lineRule="exact"/>
        <w:ind w:left="284" w:hanging="284"/>
        <w:rPr>
          <w:rFonts w:asciiTheme="minorHAnsi" w:hAnsiTheme="minorHAnsi" w:cstheme="minorHAnsi"/>
          <w:b/>
          <w:sz w:val="22"/>
          <w:szCs w:val="22"/>
          <w:lang w:val="en-GB"/>
        </w:rPr>
      </w:pPr>
      <w:r>
        <w:rPr>
          <w:rFonts w:asciiTheme="minorHAnsi" w:hAnsiTheme="minorHAnsi" w:cstheme="minorHAnsi"/>
          <w:b/>
          <w:sz w:val="22"/>
          <w:szCs w:val="22"/>
          <w:lang w:val="en-GB"/>
        </w:rPr>
        <w:t>Anisotropic part of the Hamiltonian</w:t>
      </w:r>
    </w:p>
    <w:p w:rsidR="000C1F5A" w:rsidRDefault="000C1F5A" w:rsidP="00506130">
      <w:pPr>
        <w:spacing w:after="120" w:line="340" w:lineRule="exact"/>
        <w:jc w:val="both"/>
        <w:rPr>
          <w:lang w:val="en-US"/>
        </w:rPr>
      </w:pPr>
      <w:r>
        <w:rPr>
          <w:lang w:val="en-US"/>
        </w:rPr>
        <w:t>The anisotropic part</w:t>
      </w:r>
      <w:r w:rsidR="00785983">
        <w:rPr>
          <w:lang w:val="en-US"/>
        </w:rPr>
        <w:t xml:space="preserve"> of the Hamiltonian commutation superoperator</w:t>
      </w:r>
      <w:r>
        <w:rPr>
          <w:lang w:val="en-US"/>
        </w:rPr>
        <w:t xml:space="preserve"> for a specific spin system orientation may be obtained by supplying the </w:t>
      </w:r>
      <w:r w:rsidR="00785983">
        <w:rPr>
          <w:lang w:val="en-US"/>
        </w:rPr>
        <w:t>rotational basis (see the previous section)</w:t>
      </w:r>
      <w:r>
        <w:rPr>
          <w:lang w:val="en-US"/>
        </w:rPr>
        <w:t xml:space="preserve">, along with the three Euler angles, to the </w:t>
      </w:r>
      <w:r w:rsidRPr="00506130">
        <w:rPr>
          <w:rFonts w:ascii="Courier New" w:hAnsi="Courier New" w:cs="Courier New"/>
          <w:sz w:val="20"/>
          <w:szCs w:val="20"/>
          <w:lang w:val="en-US"/>
        </w:rPr>
        <w:t>orientation</w:t>
      </w:r>
      <w:r>
        <w:rPr>
          <w:lang w:val="en-US"/>
        </w:rPr>
        <w:t xml:space="preserve"> function:</w:t>
      </w:r>
    </w:p>
    <w:p w:rsidR="000C1F5A" w:rsidRPr="00506130" w:rsidRDefault="000C1F5A" w:rsidP="00506130">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t>H_aniso=orientation(Q,[alpha beta gamma]);</w:t>
      </w:r>
    </w:p>
    <w:p w:rsidR="000C1F5A" w:rsidRDefault="00506130" w:rsidP="007B5A1E">
      <w:pPr>
        <w:spacing w:after="360" w:line="340" w:lineRule="exact"/>
        <w:jc w:val="both"/>
      </w:pPr>
      <w:r>
        <w:t xml:space="preserve">If a cell array of Euler angle vectors us supplied, a cell array of Hamiltonian superoperators is returned. </w:t>
      </w:r>
      <w:r w:rsidR="000C1F5A">
        <w:t>This function is used, in particular, during the calculation of powder averages using pre-computed orientation sets corresponding to Lebedev spherical integration grid points. Powder averaging in general is a user-land problem – the kernel only provides the grids</w:t>
      </w:r>
      <w:r>
        <w:t xml:space="preserve"> (see the </w:t>
      </w:r>
      <w:r w:rsidRPr="00506130">
        <w:rPr>
          <w:rFonts w:ascii="Courier New" w:hAnsi="Courier New" w:cs="Courier New"/>
          <w:sz w:val="20"/>
          <w:szCs w:val="20"/>
        </w:rPr>
        <w:t>exp/grids</w:t>
      </w:r>
      <w:r>
        <w:t xml:space="preserve"> directory)</w:t>
      </w:r>
      <w:r w:rsidR="000C1F5A">
        <w:t>.</w:t>
      </w:r>
    </w:p>
    <w:p w:rsidR="000C1F5A" w:rsidRPr="00AB4AA0" w:rsidRDefault="000C1F5A" w:rsidP="000C1F5A">
      <w:pPr>
        <w:pStyle w:val="Maintext"/>
        <w:numPr>
          <w:ilvl w:val="0"/>
          <w:numId w:val="3"/>
        </w:numPr>
        <w:spacing w:after="0"/>
        <w:ind w:left="284" w:hanging="284"/>
        <w:rPr>
          <w:rFonts w:asciiTheme="minorHAnsi" w:hAnsiTheme="minorHAnsi" w:cstheme="minorHAnsi"/>
          <w:b/>
          <w:sz w:val="22"/>
          <w:szCs w:val="22"/>
          <w:lang w:val="en-GB"/>
        </w:rPr>
      </w:pPr>
      <w:r w:rsidRPr="00AB4AA0">
        <w:rPr>
          <w:rFonts w:asciiTheme="minorHAnsi" w:hAnsiTheme="minorHAnsi" w:cstheme="minorHAnsi"/>
          <w:b/>
          <w:sz w:val="22"/>
          <w:szCs w:val="22"/>
          <w:lang w:val="en-GB"/>
        </w:rPr>
        <w:t>Relaxation superoperator</w:t>
      </w:r>
    </w:p>
    <w:p w:rsidR="000C1F5A" w:rsidRDefault="000C1F5A" w:rsidP="00AB4AA0">
      <w:pPr>
        <w:spacing w:after="120" w:line="340" w:lineRule="exact"/>
        <w:jc w:val="both"/>
      </w:pPr>
      <w:r>
        <w:t>The function itself has no adjustable parameters:</w:t>
      </w:r>
    </w:p>
    <w:p w:rsidR="000C1F5A" w:rsidRPr="00506130" w:rsidRDefault="000C1F5A" w:rsidP="00AB4AA0">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t>R=r_superop(spin_system);</w:t>
      </w:r>
    </w:p>
    <w:p w:rsidR="000C1F5A" w:rsidRDefault="000C1F5A" w:rsidP="00AB4AA0">
      <w:pPr>
        <w:spacing w:after="120" w:line="340" w:lineRule="exact"/>
        <w:jc w:val="both"/>
      </w:pPr>
      <w:r>
        <w:t xml:space="preserve">and uses the information (theory, correlation time, </w:t>
      </w:r>
      <w:r w:rsidRPr="00D94587">
        <w:rPr>
          <w:i/>
        </w:rPr>
        <w:t>etc.</w:t>
      </w:r>
      <w:r>
        <w:t xml:space="preserve">) that the user has supplied to the </w:t>
      </w:r>
      <w:r w:rsidRPr="00AB4AA0">
        <w:rPr>
          <w:rFonts w:ascii="Courier New" w:hAnsi="Courier New" w:cs="Courier New"/>
          <w:sz w:val="20"/>
          <w:szCs w:val="20"/>
        </w:rPr>
        <w:t>create</w:t>
      </w:r>
      <w:r>
        <w:t xml:space="preserve"> function</w:t>
      </w:r>
      <w:r w:rsidR="00AB4AA0">
        <w:t xml:space="preserve"> (see the </w:t>
      </w:r>
      <w:r w:rsidR="00AB4AA0" w:rsidRPr="00AB4AA0">
        <w:rPr>
          <w:i/>
        </w:rPr>
        <w:t>Input Preparation</w:t>
      </w:r>
      <w:r w:rsidR="00AB4AA0">
        <w:t xml:space="preserve"> section of this manual).</w:t>
      </w:r>
    </w:p>
    <w:p w:rsidR="000C1F5A" w:rsidRDefault="000C1F5A" w:rsidP="00AB4AA0">
      <w:pPr>
        <w:spacing w:after="120" w:line="340" w:lineRule="exact"/>
        <w:jc w:val="both"/>
      </w:pPr>
      <w:r w:rsidRPr="00DB0B08">
        <w:rPr>
          <w:i/>
        </w:rPr>
        <w:t>Spinach</w:t>
      </w:r>
      <w:r>
        <w:t xml:space="preserve"> implements a very general case of Bloch-Redfield-Wangsness relaxation theory, which includes </w:t>
      </w:r>
      <w:r w:rsidR="00AB4AA0">
        <w:t>all</w:t>
      </w:r>
      <w:r>
        <w:t xml:space="preserve"> “difficult” contributions, such as interaction rhombicities, cross-correlations and dynamic frequency shifts. Contributions from all couplings present in the system (including qu</w:t>
      </w:r>
      <w:r w:rsidR="00AB4AA0">
        <w:t>adrupolar and ZFS) are included. So long as the validity conditions of Redfield theory are satisfied,</w:t>
      </w:r>
      <w:r>
        <w:t xml:space="preserve"> </w:t>
      </w:r>
      <w:r w:rsidR="00AB4AA0" w:rsidRPr="00AB4AA0">
        <w:rPr>
          <w:i/>
        </w:rPr>
        <w:t>Spinach</w:t>
      </w:r>
      <w:r>
        <w:t xml:space="preserve"> is not restricted to high-field systems – the role of </w:t>
      </w:r>
      <w:r w:rsidRPr="006B2471">
        <w:rPr>
          <w:position w:val="-12"/>
        </w:rPr>
        <w:object w:dxaOrig="279" w:dyaOrig="480">
          <v:shape id="_x0000_i1059" type="#_x0000_t75" style="width:13.75pt;height:23.8pt" o:ole="">
            <v:imagedata r:id="rId74" o:title=""/>
          </v:shape>
          <o:OLEObject Type="Embed" ProgID="Equation.DSMT4" ShapeID="_x0000_i1059" DrawAspect="Content" ObjectID="_1389014519" r:id="rId75"/>
        </w:object>
      </w:r>
      <w:r>
        <w:t xml:space="preserve"> can be played, for example, by a large isotropic hyperfine coupling. The relaxation supe</w:t>
      </w:r>
      <w:r w:rsidR="00AB4AA0">
        <w:t xml:space="preserve">roperator evaluation procedure </w:t>
      </w:r>
      <w:r>
        <w:t>is specifically designed to allow very large matrix dimensions  to be processed.</w:t>
      </w:r>
    </w:p>
    <w:p w:rsidR="000C1F5A" w:rsidRDefault="000C1F5A" w:rsidP="00AB4AA0">
      <w:pPr>
        <w:spacing w:after="120" w:line="340" w:lineRule="exact"/>
        <w:ind w:firstLine="720"/>
        <w:jc w:val="both"/>
      </w:pPr>
      <w:r>
        <w:t xml:space="preserve">Relaxation to thermal equilibrium, if requested by setting </w:t>
      </w:r>
      <w:r w:rsidRPr="00AB4AA0">
        <w:rPr>
          <w:rFonts w:ascii="Courier New" w:hAnsi="Courier New" w:cs="Courier New"/>
          <w:sz w:val="20"/>
          <w:szCs w:val="20"/>
        </w:rPr>
        <w:t>inter.equilibrium</w:t>
      </w:r>
      <w:r>
        <w:t xml:space="preserve"> to </w:t>
      </w:r>
      <w:r w:rsidRPr="006E7A1F">
        <w:rPr>
          <w:i/>
        </w:rPr>
        <w:t>‘thermal’</w:t>
      </w:r>
      <w:r>
        <w:t xml:space="preserve">, proceeds using the method outlined by Levitt and Di Bari, whereby the relaxation to the equilibrium state vector </w:t>
      </w:r>
      <w:r w:rsidRPr="00AC6C7D">
        <w:rPr>
          <w:position w:val="-10"/>
        </w:rPr>
        <w:object w:dxaOrig="420" w:dyaOrig="380">
          <v:shape id="_x0000_i1060" type="#_x0000_t75" style="width:21.3pt;height:18.8pt" o:ole="">
            <v:imagedata r:id="rId76" o:title=""/>
          </v:shape>
          <o:OLEObject Type="Embed" ProgID="Equation.DSMT4" ShapeID="_x0000_i1060" DrawAspect="Content" ObjectID="_1389014520" r:id="rId77"/>
        </w:object>
      </w:r>
    </w:p>
    <w:p w:rsidR="000C1F5A" w:rsidRDefault="000C1F5A" w:rsidP="00AB4AA0">
      <w:pPr>
        <w:pStyle w:val="MTDisplayEquation"/>
        <w:tabs>
          <w:tab w:val="clear" w:pos="4160"/>
          <w:tab w:val="clear" w:pos="8320"/>
          <w:tab w:val="center" w:pos="4678"/>
          <w:tab w:val="right" w:pos="9356"/>
        </w:tabs>
        <w:spacing w:after="120" w:line="240" w:lineRule="auto"/>
      </w:pPr>
      <w:r>
        <w:lastRenderedPageBreak/>
        <w:tab/>
      </w:r>
      <w:r w:rsidRPr="00463ED5">
        <w:rPr>
          <w:position w:val="-54"/>
        </w:rPr>
        <w:object w:dxaOrig="6080" w:dyaOrig="1200">
          <v:shape id="_x0000_i1061" type="#_x0000_t75" style="width:304.3pt;height:60.1pt" o:ole="">
            <v:imagedata r:id="rId78" o:title=""/>
          </v:shape>
          <o:OLEObject Type="Embed" ProgID="Equation.DSMT4" ShapeID="_x0000_i1061" DrawAspect="Content" ObjectID="_1389014521" r:id="rId79"/>
        </w:object>
      </w:r>
      <w:r>
        <w:tab/>
      </w:r>
    </w:p>
    <w:p w:rsidR="000C1F5A" w:rsidRPr="00AB4AA0" w:rsidRDefault="000C1F5A" w:rsidP="00AB4AA0">
      <w:pPr>
        <w:pStyle w:val="MTDisplayEquation"/>
        <w:spacing w:after="120" w:line="340" w:lineRule="exact"/>
        <w:rPr>
          <w:rFonts w:asciiTheme="minorHAnsi" w:hAnsiTheme="minorHAnsi" w:cstheme="minorHAnsi"/>
          <w:sz w:val="22"/>
          <w:szCs w:val="22"/>
        </w:rPr>
      </w:pPr>
      <w:r w:rsidRPr="00AB4AA0">
        <w:rPr>
          <w:rFonts w:asciiTheme="minorHAnsi" w:hAnsiTheme="minorHAnsi" w:cstheme="minorHAnsi"/>
          <w:sz w:val="22"/>
          <w:szCs w:val="22"/>
        </w:rPr>
        <w:t>is introduced as an extra row and column in the Liouvillian:</w:t>
      </w:r>
    </w:p>
    <w:p w:rsidR="000C1F5A" w:rsidRDefault="000C1F5A" w:rsidP="00AB4AA0">
      <w:pPr>
        <w:pStyle w:val="MTDisplayEquation"/>
        <w:tabs>
          <w:tab w:val="clear" w:pos="4160"/>
          <w:tab w:val="clear" w:pos="8320"/>
          <w:tab w:val="center" w:pos="4678"/>
          <w:tab w:val="right" w:pos="9356"/>
        </w:tabs>
        <w:spacing w:after="120" w:line="240" w:lineRule="auto"/>
      </w:pPr>
      <w:r>
        <w:tab/>
      </w:r>
      <w:r w:rsidRPr="00AC6C7D">
        <w:rPr>
          <w:position w:val="-80"/>
        </w:rPr>
        <w:object w:dxaOrig="5620" w:dyaOrig="1719">
          <v:shape id="_x0000_i1062" type="#_x0000_t75" style="width:281.1pt;height:85.75pt" o:ole="">
            <v:imagedata r:id="rId80" o:title=""/>
          </v:shape>
          <o:OLEObject Type="Embed" ProgID="Equation.DSMT4" ShapeID="_x0000_i1062" DrawAspect="Content" ObjectID="_1389014522" r:id="rId81"/>
        </w:object>
      </w:r>
      <w:r>
        <w:tab/>
      </w:r>
    </w:p>
    <w:p w:rsidR="000C1F5A" w:rsidRPr="00AC6C7D" w:rsidRDefault="000C1F5A" w:rsidP="0030035F">
      <w:pPr>
        <w:spacing w:after="360" w:line="340" w:lineRule="exact"/>
        <w:jc w:val="both"/>
      </w:pPr>
      <w:r>
        <w:t xml:space="preserve">Because the first element of any </w:t>
      </w:r>
      <w:r w:rsidRPr="00DB0B08">
        <w:rPr>
          <w:i/>
        </w:rPr>
        <w:t>Spinach</w:t>
      </w:r>
      <w:r>
        <w:t xml:space="preserve"> basis is the unit operator, this change of dimension is not required and the procedure amounts to introducing a one-way cross-term to the unit operator. The time propagation functions (</w:t>
      </w:r>
      <w:r w:rsidRPr="00AB4AA0">
        <w:rPr>
          <w:rFonts w:ascii="Courier New" w:hAnsi="Courier New" w:cs="Courier New"/>
          <w:sz w:val="20"/>
          <w:szCs w:val="20"/>
        </w:rPr>
        <w:t>evolution</w:t>
      </w:r>
      <w:r w:rsidR="00AB4AA0" w:rsidRPr="00AB4AA0">
        <w:rPr>
          <w:rFonts w:ascii="Courier New" w:hAnsi="Courier New" w:cs="Courier New"/>
          <w:sz w:val="20"/>
          <w:szCs w:val="20"/>
        </w:rPr>
        <w:t>.m</w:t>
      </w:r>
      <w:r>
        <w:t xml:space="preserve"> and </w:t>
      </w:r>
      <w:r w:rsidRPr="00AB4AA0">
        <w:rPr>
          <w:rFonts w:ascii="Courier New" w:hAnsi="Courier New" w:cs="Courier New"/>
          <w:sz w:val="20"/>
          <w:szCs w:val="20"/>
        </w:rPr>
        <w:t>step</w:t>
      </w:r>
      <w:r w:rsidR="00AB4AA0" w:rsidRPr="00AB4AA0">
        <w:rPr>
          <w:rFonts w:ascii="Courier New" w:hAnsi="Courier New" w:cs="Courier New"/>
          <w:sz w:val="20"/>
          <w:szCs w:val="20"/>
        </w:rPr>
        <w:t>.m</w:t>
      </w:r>
      <w:r>
        <w:t xml:space="preserve">) are aware </w:t>
      </w:r>
      <w:r w:rsidR="00AB4AA0">
        <w:t>of this option</w:t>
      </w:r>
      <w:r>
        <w:t xml:space="preserve"> and will automatically relax the system towards the equilibrium prescribed. </w:t>
      </w:r>
      <w:r w:rsidR="00AB4AA0">
        <w:t>Note that the population of the unit state will be forced to 1 if relaxation to thermal equilibrium is requested.</w:t>
      </w:r>
    </w:p>
    <w:p w:rsidR="000C1F5A" w:rsidRPr="0030035F" w:rsidRDefault="0030035F" w:rsidP="000C1F5A">
      <w:pPr>
        <w:pStyle w:val="Maintext"/>
        <w:numPr>
          <w:ilvl w:val="0"/>
          <w:numId w:val="3"/>
        </w:numPr>
        <w:spacing w:after="0"/>
        <w:ind w:left="284" w:hanging="284"/>
        <w:rPr>
          <w:rFonts w:asciiTheme="minorHAnsi" w:hAnsiTheme="minorHAnsi" w:cstheme="minorHAnsi"/>
          <w:b/>
          <w:sz w:val="22"/>
          <w:szCs w:val="22"/>
          <w:lang w:val="en-GB"/>
        </w:rPr>
      </w:pPr>
      <w:r w:rsidRPr="0030035F">
        <w:rPr>
          <w:rFonts w:asciiTheme="minorHAnsi" w:hAnsiTheme="minorHAnsi" w:cstheme="minorHAnsi"/>
          <w:b/>
          <w:sz w:val="22"/>
          <w:szCs w:val="22"/>
          <w:lang w:val="en-GB"/>
        </w:rPr>
        <w:t>Chemical k</w:t>
      </w:r>
      <w:r w:rsidR="000C1F5A" w:rsidRPr="0030035F">
        <w:rPr>
          <w:rFonts w:asciiTheme="minorHAnsi" w:hAnsiTheme="minorHAnsi" w:cstheme="minorHAnsi"/>
          <w:b/>
          <w:sz w:val="22"/>
          <w:szCs w:val="22"/>
          <w:lang w:val="en-GB"/>
        </w:rPr>
        <w:t>inetics superoperator</w:t>
      </w:r>
    </w:p>
    <w:p w:rsidR="000C1F5A" w:rsidRDefault="000C1F5A" w:rsidP="00506130">
      <w:pPr>
        <w:spacing w:line="340" w:lineRule="exact"/>
        <w:jc w:val="both"/>
      </w:pPr>
      <w:r>
        <w:t>The chemical kinetics superoperator is requested by:</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K=k_superop(spin_system);</w:t>
      </w:r>
    </w:p>
    <w:p w:rsidR="000C1F5A" w:rsidRDefault="000C1F5A" w:rsidP="00AB4542">
      <w:pPr>
        <w:spacing w:line="340" w:lineRule="exact"/>
        <w:jc w:val="both"/>
      </w:pPr>
      <w:r>
        <w:t xml:space="preserve">and uses the information from </w:t>
      </w:r>
      <w:r w:rsidRPr="00AB4542">
        <w:rPr>
          <w:rFonts w:ascii="Courier New" w:hAnsi="Courier New" w:cs="Courier New"/>
          <w:sz w:val="20"/>
          <w:szCs w:val="20"/>
        </w:rPr>
        <w:t>inter.chem</w:t>
      </w:r>
      <w:r>
        <w:t xml:space="preserve"> variable that the user supplied to </w:t>
      </w:r>
      <w:r w:rsidRPr="00AB4542">
        <w:rPr>
          <w:rFonts w:ascii="Courier New" w:hAnsi="Courier New" w:cs="Courier New"/>
          <w:sz w:val="20"/>
          <w:szCs w:val="20"/>
        </w:rPr>
        <w:t>create</w:t>
      </w:r>
      <w:r w:rsidR="00AB4542" w:rsidRPr="00AB4542">
        <w:rPr>
          <w:rFonts w:ascii="Courier New" w:hAnsi="Courier New" w:cs="Courier New"/>
          <w:sz w:val="20"/>
          <w:szCs w:val="20"/>
        </w:rPr>
        <w:t>.m</w:t>
      </w:r>
      <w:r>
        <w:t xml:space="preserve"> </w:t>
      </w:r>
      <w:r w:rsidR="00AB4542">
        <w:t xml:space="preserve">function (see the </w:t>
      </w:r>
      <w:r w:rsidR="00AB4542" w:rsidRPr="00AB4542">
        <w:rPr>
          <w:i/>
        </w:rPr>
        <w:t>Input Preparation</w:t>
      </w:r>
      <w:r w:rsidR="00AB4542">
        <w:t xml:space="preserve"> section of this manual). </w:t>
      </w:r>
      <w:r w:rsidRPr="00973475">
        <w:rPr>
          <w:i/>
        </w:rPr>
        <w:t>Spinach</w:t>
      </w:r>
      <w:r>
        <w:t xml:space="preserve"> takes advantage of the fact that bosons and fermions of the same type are fundamentally identical and assumes that chemical exchange processes amount to the </w:t>
      </w:r>
      <w:r w:rsidRPr="00F14D96">
        <w:rPr>
          <w:i/>
        </w:rPr>
        <w:t>transport and flux of magnetization</w:t>
      </w:r>
      <w:r>
        <w:t xml:space="preserve"> within a topologically fixed spin system rather than to moving spins.  For chemical exchange, networks of first-order chemical processes are supported:</w:t>
      </w:r>
    </w:p>
    <w:p w:rsidR="000C1F5A" w:rsidRDefault="000C1F5A" w:rsidP="00AB4542">
      <w:pPr>
        <w:pStyle w:val="MTDisplayEquation"/>
        <w:tabs>
          <w:tab w:val="clear" w:pos="4160"/>
          <w:tab w:val="clear" w:pos="8320"/>
          <w:tab w:val="center" w:pos="4678"/>
          <w:tab w:val="right" w:pos="9356"/>
        </w:tabs>
        <w:spacing w:before="60" w:after="120" w:line="240" w:lineRule="auto"/>
      </w:pPr>
      <w:r>
        <w:tab/>
      </w:r>
      <w:r w:rsidRPr="00DF4355">
        <w:rPr>
          <w:position w:val="-28"/>
        </w:rPr>
        <w:object w:dxaOrig="4560" w:dyaOrig="680">
          <v:shape id="_x0000_i1063" type="#_x0000_t75" style="width:227.9pt;height:33.8pt" o:ole="">
            <v:imagedata r:id="rId82" o:title=""/>
          </v:shape>
          <o:OLEObject Type="Embed" ProgID="Equation.DSMT4" ShapeID="_x0000_i1063" DrawAspect="Content" ObjectID="_1389014523" r:id="rId83"/>
        </w:object>
      </w:r>
      <w:r>
        <w:tab/>
      </w:r>
    </w:p>
    <w:p w:rsidR="000C1F5A" w:rsidRDefault="000C1F5A" w:rsidP="00AB4542">
      <w:pPr>
        <w:spacing w:after="120" w:line="340" w:lineRule="exact"/>
        <w:jc w:val="both"/>
      </w:pPr>
      <w:r>
        <w:t xml:space="preserve">where </w:t>
      </w:r>
      <w:r w:rsidRPr="00994D3D">
        <w:rPr>
          <w:position w:val="-14"/>
        </w:rPr>
        <w:object w:dxaOrig="460" w:dyaOrig="380">
          <v:shape id="_x0000_i1064" type="#_x0000_t75" style="width:23.15pt;height:18.8pt" o:ole="">
            <v:imagedata r:id="rId84" o:title=""/>
          </v:shape>
          <o:OLEObject Type="Embed" ProgID="Equation.DSMT4" ShapeID="_x0000_i1064" DrawAspect="Content" ObjectID="_1389014524" r:id="rId85"/>
        </w:object>
      </w:r>
      <w:r>
        <w:t xml:space="preserve"> is the concentration of spin </w:t>
      </w:r>
      <w:r w:rsidRPr="00994D3D">
        <w:rPr>
          <w:position w:val="-10"/>
        </w:rPr>
        <w:object w:dxaOrig="200" w:dyaOrig="300">
          <v:shape id="_x0000_i1065" type="#_x0000_t75" style="width:10pt;height:15.05pt" o:ole="">
            <v:imagedata r:id="rId86" o:title=""/>
          </v:shape>
          <o:OLEObject Type="Embed" ProgID="Equation.DSMT4" ShapeID="_x0000_i1065" DrawAspect="Content" ObjectID="_1389014525" r:id="rId87"/>
        </w:object>
      </w:r>
      <w:r>
        <w:t xml:space="preserve"> and </w:t>
      </w:r>
      <w:r w:rsidRPr="00994D3D">
        <w:rPr>
          <w:position w:val="-14"/>
        </w:rPr>
        <w:object w:dxaOrig="360" w:dyaOrig="380">
          <v:shape id="_x0000_i1066" type="#_x0000_t75" style="width:18.15pt;height:18.8pt" o:ole="">
            <v:imagedata r:id="rId88" o:title=""/>
          </v:shape>
          <o:OLEObject Type="Embed" ProgID="Equation.DSMT4" ShapeID="_x0000_i1066" DrawAspect="Content" ObjectID="_1389014526" r:id="rId89"/>
        </w:object>
      </w:r>
      <w:r>
        <w:t xml:space="preserve"> is the rate of magnetization transport from spin </w:t>
      </w:r>
      <w:r w:rsidRPr="00D11AE0">
        <w:rPr>
          <w:position w:val="-6"/>
        </w:rPr>
        <w:object w:dxaOrig="260" w:dyaOrig="220">
          <v:shape id="_x0000_i1067" type="#_x0000_t75" style="width:13.15pt;height:11.25pt" o:ole="">
            <v:imagedata r:id="rId90" o:title=""/>
          </v:shape>
          <o:OLEObject Type="Embed" ProgID="Equation.DSMT4" ShapeID="_x0000_i1067" DrawAspect="Content" ObjectID="_1389014527" r:id="rId91"/>
        </w:object>
      </w:r>
      <w:r>
        <w:t xml:space="preserve"> to spin </w:t>
      </w:r>
      <w:r w:rsidRPr="00D11AE0">
        <w:rPr>
          <w:position w:val="-10"/>
        </w:rPr>
        <w:object w:dxaOrig="200" w:dyaOrig="300">
          <v:shape id="_x0000_i1068" type="#_x0000_t75" style="width:10pt;height:15.05pt" o:ole="">
            <v:imagedata r:id="rId92" o:title=""/>
          </v:shape>
          <o:OLEObject Type="Embed" ProgID="Equation.DSMT4" ShapeID="_x0000_i1068" DrawAspect="Content" ObjectID="_1389014528" r:id="rId93"/>
        </w:object>
      </w:r>
      <w:r>
        <w:t xml:space="preserve">.  An important condition on the elements of the kinetics matrix </w:t>
      </w:r>
      <w:r w:rsidRPr="00AB2E9F">
        <w:rPr>
          <w:position w:val="-4"/>
        </w:rPr>
        <w:object w:dxaOrig="279" w:dyaOrig="260">
          <v:shape id="_x0000_i1069" type="#_x0000_t75" style="width:13.75pt;height:13.15pt" o:ole="">
            <v:imagedata r:id="rId94" o:title=""/>
          </v:shape>
          <o:OLEObject Type="Embed" ProgID="Equation.DSMT4" ShapeID="_x0000_i1069" DrawAspect="Content" ObjectID="_1389014529" r:id="rId95"/>
        </w:object>
      </w:r>
      <w:r>
        <w:t xml:space="preserve"> is that the diagonal elements must balance out the off-diagonal elements so that the law of the conservation of matter is observed.</w:t>
      </w:r>
    </w:p>
    <w:p w:rsidR="000C1F5A" w:rsidRDefault="000C1F5A" w:rsidP="004E702B">
      <w:pPr>
        <w:spacing w:after="120" w:line="340" w:lineRule="exact"/>
        <w:jc w:val="both"/>
      </w:pPr>
      <w:r>
        <w:t xml:space="preserve">From the simulation perspective, when magnetization is pumped over from site </w:t>
      </w:r>
      <w:r w:rsidRPr="00696454">
        <w:rPr>
          <w:position w:val="-6"/>
        </w:rPr>
        <w:object w:dxaOrig="200" w:dyaOrig="220">
          <v:shape id="_x0000_i1070" type="#_x0000_t75" style="width:10pt;height:11.25pt" o:ole="">
            <v:imagedata r:id="rId96" o:title=""/>
          </v:shape>
          <o:OLEObject Type="Embed" ProgID="Equation.DSMT4" ShapeID="_x0000_i1070" DrawAspect="Content" ObjectID="_1389014530" r:id="rId97"/>
        </w:object>
      </w:r>
      <w:r>
        <w:t xml:space="preserve"> to site </w:t>
      </w:r>
      <w:r w:rsidRPr="00696454">
        <w:rPr>
          <w:position w:val="-6"/>
        </w:rPr>
        <w:object w:dxaOrig="260" w:dyaOrig="220">
          <v:shape id="_x0000_i1071" type="#_x0000_t75" style="width:13.15pt;height:11.25pt" o:ole="">
            <v:imagedata r:id="rId98" o:title=""/>
          </v:shape>
          <o:OLEObject Type="Embed" ProgID="Equation.DSMT4" ShapeID="_x0000_i1071" DrawAspect="Content" ObjectID="_1389014531" r:id="rId99"/>
        </w:object>
      </w:r>
      <w:r>
        <w:t xml:space="preserve"> in a spin system, the state populations are pumped across between the following states:</w:t>
      </w:r>
    </w:p>
    <w:p w:rsidR="000C1F5A" w:rsidRDefault="000C1F5A" w:rsidP="004E702B">
      <w:pPr>
        <w:pStyle w:val="MTDisplayEquation"/>
        <w:tabs>
          <w:tab w:val="clear" w:pos="4160"/>
          <w:tab w:val="clear" w:pos="8320"/>
          <w:tab w:val="center" w:pos="4678"/>
          <w:tab w:val="right" w:pos="9356"/>
        </w:tabs>
        <w:spacing w:before="120" w:after="120" w:line="240" w:lineRule="auto"/>
      </w:pPr>
      <w:r>
        <w:tab/>
      </w:r>
      <w:r w:rsidRPr="00F935EB">
        <w:rPr>
          <w:position w:val="-12"/>
        </w:rPr>
        <w:object w:dxaOrig="3620" w:dyaOrig="400">
          <v:shape id="_x0000_i1072" type="#_x0000_t75" style="width:180.95pt;height:20.05pt" o:ole="">
            <v:imagedata r:id="rId100" o:title=""/>
          </v:shape>
          <o:OLEObject Type="Embed" ProgID="Equation.DSMT4" ShapeID="_x0000_i1072" DrawAspect="Content" ObjectID="_1389014532" r:id="rId101"/>
        </w:object>
      </w:r>
      <w:r>
        <w:tab/>
      </w:r>
    </w:p>
    <w:p w:rsidR="000C1F5A" w:rsidRDefault="000C1F5A" w:rsidP="004E702B">
      <w:pPr>
        <w:spacing w:after="120" w:line="340" w:lineRule="exact"/>
        <w:jc w:val="both"/>
      </w:pPr>
      <w:r>
        <w:t xml:space="preserve">where </w:t>
      </w:r>
      <w:r w:rsidRPr="00F935EB">
        <w:rPr>
          <w:position w:val="-10"/>
        </w:rPr>
        <w:object w:dxaOrig="1480" w:dyaOrig="320">
          <v:shape id="_x0000_i1073" type="#_x0000_t75" style="width:73.25pt;height:16.3pt" o:ole="">
            <v:imagedata r:id="rId102" o:title=""/>
          </v:shape>
          <o:OLEObject Type="Embed" ProgID="Equation.DSMT4" ShapeID="_x0000_i1073" DrawAspect="Content" ObjectID="_1389014533" r:id="rId103"/>
        </w:object>
      </w:r>
      <w:r>
        <w:t xml:space="preserve"> is an index running over the elements of the spin state space. The task of constructing a superoperator that would perform this action amounts to subtracting a slice of the population from </w:t>
      </w:r>
      <w:r w:rsidRPr="00DC0B52">
        <w:rPr>
          <w:position w:val="-18"/>
        </w:rPr>
        <w:object w:dxaOrig="1520" w:dyaOrig="480">
          <v:shape id="_x0000_i1074" type="#_x0000_t75" style="width:75.75pt;height:23.8pt" o:ole="">
            <v:imagedata r:id="rId104" o:title=""/>
          </v:shape>
          <o:OLEObject Type="Embed" ProgID="Equation.DSMT4" ShapeID="_x0000_i1074" DrawAspect="Content" ObjectID="_1389014534" r:id="rId105"/>
        </w:object>
      </w:r>
      <w:r>
        <w:t xml:space="preserve"> and forwarding it to </w:t>
      </w:r>
      <w:r w:rsidRPr="00DC0B52">
        <w:rPr>
          <w:position w:val="-18"/>
        </w:rPr>
        <w:object w:dxaOrig="1540" w:dyaOrig="480">
          <v:shape id="_x0000_i1075" type="#_x0000_t75" style="width:77pt;height:23.8pt" o:ole="">
            <v:imagedata r:id="rId106" o:title=""/>
          </v:shape>
          <o:OLEObject Type="Embed" ProgID="Equation.DSMT4" ShapeID="_x0000_i1075" DrawAspect="Content" ObjectID="_1389014535" r:id="rId107"/>
        </w:object>
      </w:r>
      <w:r>
        <w:t>:</w:t>
      </w:r>
    </w:p>
    <w:p w:rsidR="000C1F5A" w:rsidRDefault="000C1F5A" w:rsidP="004E702B">
      <w:pPr>
        <w:pStyle w:val="MTDisplayEquation"/>
        <w:tabs>
          <w:tab w:val="clear" w:pos="4160"/>
          <w:tab w:val="clear" w:pos="8320"/>
          <w:tab w:val="center" w:pos="4678"/>
          <w:tab w:val="right" w:pos="9356"/>
        </w:tabs>
        <w:spacing w:before="120" w:after="120" w:line="240" w:lineRule="auto"/>
      </w:pPr>
      <w:r>
        <w:tab/>
      </w:r>
      <w:r w:rsidRPr="00F935EB">
        <w:rPr>
          <w:position w:val="-20"/>
        </w:rPr>
        <w:object w:dxaOrig="3280" w:dyaOrig="560">
          <v:shape id="_x0000_i1076" type="#_x0000_t75" style="width:164.05pt;height:28.15pt" o:ole="">
            <v:imagedata r:id="rId108" o:title=""/>
          </v:shape>
          <o:OLEObject Type="Embed" ProgID="Equation.DSMT4" ShapeID="_x0000_i1076" DrawAspect="Content" ObjectID="_1389014536" r:id="rId109"/>
        </w:object>
      </w:r>
      <w:r>
        <w:t>,</w:t>
      </w:r>
      <w:r>
        <w:tab/>
      </w:r>
    </w:p>
    <w:p w:rsidR="000C1F5A" w:rsidRDefault="000C1F5A" w:rsidP="004E702B">
      <w:pPr>
        <w:spacing w:after="120" w:line="340" w:lineRule="exact"/>
        <w:jc w:val="both"/>
      </w:pPr>
      <w:r>
        <w:lastRenderedPageBreak/>
        <w:t xml:space="preserve">and the superoperator in brackets shifts the population from one state to another </w:t>
      </w:r>
      <w:r w:rsidR="000405B7">
        <w:fldChar w:fldCharType="begin"/>
      </w:r>
      <w:r>
        <w:instrText xml:space="preserve"> ADDIN EN.CITE &lt;EndNote&gt;&lt;Cite&gt;&lt;Author&gt;Ernst&lt;/Author&gt;&lt;Year&gt;1987&lt;/Year&gt;&lt;RecNum&gt;167&lt;/RecNum&gt;&lt;record&gt;&lt;rec-number&gt;167&lt;/rec-number&gt;&lt;foreign-keys&gt;&lt;key app="EN" db-id="wfafperz90vxdzepdevp2zwt5rps5zsda2rv"&gt;167&lt;/key&gt;&lt;/foreign-keys&gt;&lt;ref-type name="Book"&gt;6&lt;/ref-type&gt;&lt;contributors&gt;&lt;authors&gt;&lt;author&gt;Ernst, Richard R.&lt;/author&gt;&lt;author&gt;Bodenhausen, Geoffrey&lt;/author&gt;&lt;author&gt;Wokaun, Alexander&lt;/author&gt;&lt;/authors&gt;&lt;/contributors&gt;&lt;titles&gt;&lt;title&gt;Principles of nuclear magnetic resonance in one and two dimensions&lt;/title&gt;&lt;/titles&gt;&lt;pages&gt;xxiv,610p.&lt;/pages&gt;&lt;keywords&gt;&lt;keyword&gt;Nuclear magnetic resonance spectroscopy.&lt;/keyword&gt;&lt;/keywords&gt;&lt;dates&gt;&lt;year&gt;1987&lt;/year&gt;&lt;/dates&gt;&lt;publisher&gt;Clarendon&lt;/publisher&gt;&lt;isbn&gt;0198556292 : ¹60.00&lt;/isbn&gt;&lt;accession-num&gt;b8647117&lt;/accession-num&gt;&lt;call-num&gt;QC762&amp;#xD;538/.3 18&amp;#xD;538/.362 19&lt;/call-num&gt;&lt;urls&gt;&lt;/urls&gt;&lt;/record&gt;&lt;/Cite&gt;&lt;/EndNote&gt;</w:instrText>
      </w:r>
      <w:r w:rsidR="000405B7">
        <w:fldChar w:fldCharType="separate"/>
      </w:r>
      <w:r>
        <w:rPr>
          <w:noProof/>
        </w:rPr>
        <w:t>[45]</w:t>
      </w:r>
      <w:r w:rsidR="000405B7">
        <w:fldChar w:fldCharType="end"/>
      </w:r>
      <w:r>
        <w:t>.</w:t>
      </w:r>
    </w:p>
    <w:p w:rsidR="000C1F5A" w:rsidRDefault="000C1F5A" w:rsidP="004F0CDD">
      <w:pPr>
        <w:spacing w:after="120" w:line="340" w:lineRule="exact"/>
        <w:jc w:val="both"/>
      </w:pPr>
      <w:r>
        <w:t>The policy on chemical transport of multi-spin orders is case-dependent. In principle, the coherence with any observer spins must be preserved during chemical exchange, that is:</w:t>
      </w:r>
    </w:p>
    <w:p w:rsidR="000C1F5A" w:rsidRPr="00BF537D" w:rsidRDefault="000C1F5A" w:rsidP="004E702B">
      <w:pPr>
        <w:pStyle w:val="MTDisplayEquation"/>
        <w:tabs>
          <w:tab w:val="clear" w:pos="4160"/>
          <w:tab w:val="clear" w:pos="8320"/>
          <w:tab w:val="center" w:pos="4678"/>
          <w:tab w:val="right" w:pos="9356"/>
        </w:tabs>
        <w:spacing w:before="120" w:after="120" w:line="240" w:lineRule="auto"/>
      </w:pPr>
      <w:r>
        <w:tab/>
      </w:r>
      <w:r w:rsidRPr="00DA27A8">
        <w:rPr>
          <w:position w:val="-12"/>
        </w:rPr>
        <w:object w:dxaOrig="5319" w:dyaOrig="400">
          <v:shape id="_x0000_i1077" type="#_x0000_t75" style="width:266.1pt;height:20.05pt" o:ole="">
            <v:imagedata r:id="rId110" o:title=""/>
          </v:shape>
          <o:OLEObject Type="Embed" ProgID="Equation.DSMT4" ShapeID="_x0000_i1077" DrawAspect="Content" ObjectID="_1389014537" r:id="rId111"/>
        </w:object>
      </w:r>
      <w:r>
        <w:tab/>
      </w:r>
    </w:p>
    <w:p w:rsidR="000C1F5A" w:rsidRDefault="000C1F5A" w:rsidP="004E702B">
      <w:pPr>
        <w:spacing w:after="120" w:line="340" w:lineRule="exact"/>
        <w:jc w:val="both"/>
      </w:pPr>
      <w:r w:rsidRPr="007444EB">
        <w:t>and, so long as w</w:t>
      </w:r>
      <w:r>
        <w:t>e are treating a single system (or an ensemble of systems, which have chemical exchange happening inside them), this should be taken into account. In a typical solution, however, this would lead to the emergence of inter-molecular coherences between identical molecules – a situation that density matrix formalism is ill-equipped to accommodate. Because such coherences are non-observable and the spin is very unlikely to jump back to the exact molecule that it originally came from, the coherences in question are counted as lost:</w:t>
      </w:r>
    </w:p>
    <w:p w:rsidR="000C1F5A" w:rsidRPr="007444EB" w:rsidRDefault="000C1F5A" w:rsidP="004E702B">
      <w:pPr>
        <w:pStyle w:val="MTDisplayEquation"/>
        <w:tabs>
          <w:tab w:val="clear" w:pos="4160"/>
          <w:tab w:val="clear" w:pos="8320"/>
          <w:tab w:val="center" w:pos="4678"/>
          <w:tab w:val="right" w:pos="9356"/>
        </w:tabs>
        <w:spacing w:before="120" w:after="120" w:line="240" w:lineRule="auto"/>
      </w:pPr>
      <w:r>
        <w:tab/>
      </w:r>
      <w:r w:rsidRPr="0021769C">
        <w:rPr>
          <w:position w:val="-18"/>
        </w:rPr>
        <w:object w:dxaOrig="2780" w:dyaOrig="540">
          <v:shape id="_x0000_i1078" type="#_x0000_t75" style="width:139pt;height:26.9pt" o:ole="">
            <v:imagedata r:id="rId112" o:title=""/>
          </v:shape>
          <o:OLEObject Type="Embed" ProgID="Equation.DSMT4" ShapeID="_x0000_i1078" DrawAspect="Content" ObjectID="_1389014538" r:id="rId113"/>
        </w:object>
      </w:r>
      <w:r>
        <w:tab/>
      </w:r>
      <w:r>
        <w:tab/>
      </w:r>
    </w:p>
    <w:p w:rsidR="000C1F5A" w:rsidRDefault="000C1F5A" w:rsidP="004E702B">
      <w:pPr>
        <w:spacing w:after="120" w:line="340" w:lineRule="exact"/>
        <w:jc w:val="both"/>
      </w:pPr>
      <w:r>
        <w:t xml:space="preserve">and the corresponding contribution to the kinetics superoperator effectively causes relaxation. </w:t>
      </w:r>
    </w:p>
    <w:p w:rsidR="000C1F5A" w:rsidRDefault="000C1F5A" w:rsidP="004E702B">
      <w:pPr>
        <w:spacing w:after="120" w:line="340" w:lineRule="exact"/>
        <w:jc w:val="both"/>
      </w:pPr>
      <w:r>
        <w:t xml:space="preserve">For reactive radical pair simulations of the kind often encountered in Spin Chemistry, the singlet and triplet recombination superoperators may be included into </w:t>
      </w:r>
      <w:r w:rsidRPr="00E82C37">
        <w:rPr>
          <w:position w:val="-4"/>
        </w:rPr>
        <w:object w:dxaOrig="260" w:dyaOrig="400">
          <v:shape id="_x0000_i1079" type="#_x0000_t75" style="width:13.15pt;height:20.05pt" o:ole="">
            <v:imagedata r:id="rId114" o:title=""/>
          </v:shape>
          <o:OLEObject Type="Embed" ProgID="Equation.DSMT4" ShapeID="_x0000_i1079" DrawAspect="Content" ObjectID="_1389014539" r:id="rId115"/>
        </w:object>
      </w:r>
      <w:r>
        <w:t xml:space="preserve"> by setting the </w:t>
      </w:r>
      <w:r w:rsidRPr="00245D0A">
        <w:rPr>
          <w:rFonts w:ascii="Courier New" w:hAnsi="Courier New" w:cs="Courier New"/>
        </w:rPr>
        <w:t>inter.</w:t>
      </w:r>
      <w:r>
        <w:rPr>
          <w:rFonts w:ascii="Courier New" w:hAnsi="Courier New" w:cs="Courier New"/>
        </w:rPr>
        <w:t>chem.rp</w:t>
      </w:r>
      <w:r>
        <w:t xml:space="preserve"> variables (</w:t>
      </w:r>
      <w:r w:rsidR="004F0CDD">
        <w:t xml:space="preserve">see the </w:t>
      </w:r>
      <w:r w:rsidR="004F0CDD" w:rsidRPr="00AB4542">
        <w:rPr>
          <w:i/>
        </w:rPr>
        <w:t>Input Preparation</w:t>
      </w:r>
      <w:r w:rsidR="004F0CDD">
        <w:t xml:space="preserve"> section of this manual</w:t>
      </w:r>
      <w:r>
        <w:t>). The theories available at the time of writing are Haberkorn and Jones-Hore:</w:t>
      </w:r>
    </w:p>
    <w:p w:rsidR="000C1F5A" w:rsidRDefault="000C1F5A" w:rsidP="004E702B">
      <w:pPr>
        <w:pStyle w:val="MTDisplayEquation"/>
        <w:tabs>
          <w:tab w:val="clear" w:pos="4160"/>
          <w:tab w:val="clear" w:pos="8320"/>
          <w:tab w:val="center" w:pos="4678"/>
          <w:tab w:val="right" w:pos="9360"/>
        </w:tabs>
        <w:spacing w:before="120" w:after="120" w:line="240" w:lineRule="auto"/>
      </w:pPr>
      <w:r>
        <w:tab/>
      </w:r>
      <w:r w:rsidRPr="00E82C37">
        <w:rPr>
          <w:position w:val="-24"/>
        </w:rPr>
        <w:object w:dxaOrig="3480" w:dyaOrig="620">
          <v:shape id="_x0000_i1080" type="#_x0000_t75" style="width:174.05pt;height:31.3pt" o:ole="">
            <v:imagedata r:id="rId116" o:title=""/>
          </v:shape>
          <o:OLEObject Type="Embed" ProgID="Equation.DSMT4" ShapeID="_x0000_i1080" DrawAspect="Content" ObjectID="_1389014540" r:id="rId117"/>
        </w:object>
      </w:r>
      <w:r>
        <w:tab/>
        <w:t xml:space="preserve">    </w:t>
      </w:r>
    </w:p>
    <w:p w:rsidR="000C1F5A" w:rsidRDefault="000C1F5A" w:rsidP="004E702B">
      <w:pPr>
        <w:pStyle w:val="MTDisplayEquation"/>
        <w:tabs>
          <w:tab w:val="clear" w:pos="4160"/>
          <w:tab w:val="clear" w:pos="8320"/>
          <w:tab w:val="center" w:pos="4678"/>
          <w:tab w:val="right" w:pos="9356"/>
        </w:tabs>
        <w:spacing w:before="120" w:after="120" w:line="240" w:lineRule="auto"/>
      </w:pPr>
      <w:r>
        <w:tab/>
      </w:r>
      <w:r w:rsidRPr="00C13179">
        <w:rPr>
          <w:position w:val="-14"/>
        </w:rPr>
        <w:object w:dxaOrig="4140" w:dyaOrig="499">
          <v:shape id="_x0000_i1081" type="#_x0000_t75" style="width:207.25pt;height:25.05pt" o:ole="">
            <v:imagedata r:id="rId118" o:title=""/>
          </v:shape>
          <o:OLEObject Type="Embed" ProgID="Equation.DSMT4" ShapeID="_x0000_i1081" DrawAspect="Content" ObjectID="_1389014541" r:id="rId119"/>
        </w:object>
      </w:r>
      <w:r>
        <w:tab/>
      </w:r>
    </w:p>
    <w:p w:rsidR="000C1F5A" w:rsidRPr="004F0CDD" w:rsidRDefault="000C1F5A" w:rsidP="006162F0">
      <w:pPr>
        <w:pStyle w:val="Maintext"/>
        <w:spacing w:after="360" w:line="340" w:lineRule="exact"/>
        <w:rPr>
          <w:rFonts w:asciiTheme="minorHAnsi" w:hAnsiTheme="minorHAnsi" w:cstheme="minorHAnsi"/>
          <w:sz w:val="22"/>
          <w:szCs w:val="22"/>
        </w:rPr>
      </w:pPr>
      <w:r w:rsidRPr="004F0CDD">
        <w:rPr>
          <w:rFonts w:asciiTheme="minorHAnsi" w:hAnsiTheme="minorHAnsi" w:cstheme="minorHAnsi"/>
          <w:sz w:val="22"/>
          <w:szCs w:val="22"/>
        </w:rPr>
        <w:t xml:space="preserve">where </w:t>
      </w:r>
      <w:r w:rsidRPr="004F0CDD">
        <w:rPr>
          <w:rFonts w:asciiTheme="minorHAnsi" w:hAnsiTheme="minorHAnsi" w:cstheme="minorHAnsi"/>
          <w:position w:val="-14"/>
          <w:sz w:val="22"/>
          <w:szCs w:val="22"/>
        </w:rPr>
        <w:object w:dxaOrig="380" w:dyaOrig="380">
          <v:shape id="_x0000_i1082" type="#_x0000_t75" style="width:18.8pt;height:18.8pt" o:ole="">
            <v:imagedata r:id="rId120" o:title=""/>
          </v:shape>
          <o:OLEObject Type="Embed" ProgID="Equation.DSMT4" ShapeID="_x0000_i1082" DrawAspect="Content" ObjectID="_1389014542" r:id="rId121"/>
        </w:object>
      </w:r>
      <w:r w:rsidRPr="004F0CDD">
        <w:rPr>
          <w:rFonts w:asciiTheme="minorHAnsi" w:hAnsiTheme="minorHAnsi" w:cstheme="minorHAnsi"/>
          <w:sz w:val="22"/>
          <w:szCs w:val="22"/>
        </w:rPr>
        <w:t xml:space="preserve"> are singlet and triplet radical pair recombination rate constants, </w:t>
      </w:r>
      <w:r w:rsidRPr="004F0CDD">
        <w:rPr>
          <w:rFonts w:asciiTheme="minorHAnsi" w:hAnsiTheme="minorHAnsi" w:cstheme="minorHAnsi"/>
          <w:position w:val="-12"/>
          <w:sz w:val="22"/>
          <w:szCs w:val="22"/>
        </w:rPr>
        <w:object w:dxaOrig="300" w:dyaOrig="360">
          <v:shape id="_x0000_i1083" type="#_x0000_t75" style="width:15.05pt;height:18.15pt" o:ole="">
            <v:imagedata r:id="rId122" o:title=""/>
          </v:shape>
          <o:OLEObject Type="Embed" ProgID="Equation.DSMT4" ShapeID="_x0000_i1083" DrawAspect="Content" ObjectID="_1389014543" r:id="rId123"/>
        </w:object>
      </w:r>
      <w:r w:rsidRPr="004F0CDD">
        <w:rPr>
          <w:rFonts w:asciiTheme="minorHAnsi" w:hAnsiTheme="minorHAnsi" w:cstheme="minorHAnsi"/>
          <w:sz w:val="22"/>
          <w:szCs w:val="22"/>
        </w:rPr>
        <w:t xml:space="preserve"> denotes an anticommutator, and </w:t>
      </w:r>
      <w:r w:rsidRPr="004F0CDD">
        <w:rPr>
          <w:rFonts w:asciiTheme="minorHAnsi" w:hAnsiTheme="minorHAnsi" w:cstheme="minorHAnsi"/>
          <w:position w:val="-14"/>
          <w:sz w:val="22"/>
          <w:szCs w:val="22"/>
        </w:rPr>
        <w:object w:dxaOrig="440" w:dyaOrig="420">
          <v:shape id="_x0000_i1084" type="#_x0000_t75" style="width:21.9pt;height:21.3pt" o:ole="">
            <v:imagedata r:id="rId124" o:title=""/>
          </v:shape>
          <o:OLEObject Type="Embed" ProgID="Equation.DSMT4" ShapeID="_x0000_i1084" DrawAspect="Content" ObjectID="_1389014544" r:id="rId125"/>
        </w:object>
      </w:r>
      <w:r w:rsidRPr="004F0CDD">
        <w:rPr>
          <w:rFonts w:asciiTheme="minorHAnsi" w:hAnsiTheme="minorHAnsi" w:cstheme="minorHAnsi"/>
          <w:sz w:val="22"/>
          <w:szCs w:val="22"/>
        </w:rPr>
        <w:t xml:space="preserve"> are singlet and triplet projection operators. </w:t>
      </w:r>
    </w:p>
    <w:p w:rsidR="000C1F5A" w:rsidRPr="006162F0" w:rsidRDefault="000C1F5A" w:rsidP="006162F0">
      <w:pPr>
        <w:pStyle w:val="Maintext"/>
        <w:numPr>
          <w:ilvl w:val="0"/>
          <w:numId w:val="3"/>
        </w:numPr>
        <w:spacing w:after="0" w:line="340" w:lineRule="exact"/>
        <w:ind w:left="284" w:hanging="284"/>
        <w:rPr>
          <w:rFonts w:asciiTheme="minorHAnsi" w:hAnsiTheme="minorHAnsi" w:cstheme="minorHAnsi"/>
          <w:b/>
          <w:sz w:val="22"/>
          <w:szCs w:val="22"/>
          <w:lang w:val="en-GB"/>
        </w:rPr>
      </w:pPr>
      <w:r w:rsidRPr="006162F0">
        <w:rPr>
          <w:rFonts w:asciiTheme="minorHAnsi" w:hAnsiTheme="minorHAnsi" w:cstheme="minorHAnsi"/>
          <w:b/>
          <w:sz w:val="22"/>
          <w:szCs w:val="22"/>
          <w:lang w:val="en-GB"/>
        </w:rPr>
        <w:t>Exponential propagator</w:t>
      </w:r>
    </w:p>
    <w:p w:rsidR="000C1F5A" w:rsidRDefault="000C1F5A" w:rsidP="00A82777">
      <w:pPr>
        <w:spacing w:after="120" w:line="340" w:lineRule="exact"/>
        <w:jc w:val="both"/>
      </w:pPr>
      <w:r>
        <w:t xml:space="preserve">For a given Liouvillian superoperator </w:t>
      </w:r>
      <w:r w:rsidRPr="006B0FD6">
        <w:rPr>
          <w:position w:val="-4"/>
        </w:rPr>
        <w:object w:dxaOrig="220" w:dyaOrig="400">
          <v:shape id="_x0000_i1085" type="#_x0000_t75" style="width:11.25pt;height:20.05pt" o:ole="">
            <v:imagedata r:id="rId126" o:title=""/>
          </v:shape>
          <o:OLEObject Type="Embed" ProgID="Equation.DSMT4" ShapeID="_x0000_i1085" DrawAspect="Content" ObjectID="_1389014545" r:id="rId127"/>
        </w:object>
      </w:r>
      <w:r>
        <w:t xml:space="preserve"> and a given time step</w:t>
      </w:r>
      <w:r w:rsidRPr="006B0FD6">
        <w:rPr>
          <w:position w:val="-6"/>
        </w:rPr>
        <w:object w:dxaOrig="300" w:dyaOrig="279">
          <v:shape id="_x0000_i1086" type="#_x0000_t75" style="width:15.05pt;height:13.75pt" o:ole="">
            <v:imagedata r:id="rId128" o:title=""/>
          </v:shape>
          <o:OLEObject Type="Embed" ProgID="Equation.DSMT4" ShapeID="_x0000_i1086" DrawAspect="Content" ObjectID="_1389014546" r:id="rId129"/>
        </w:object>
      </w:r>
      <w:r>
        <w:t xml:space="preserve">, the exponential propagator </w:t>
      </w:r>
      <w:r w:rsidRPr="006B0FD6">
        <w:rPr>
          <w:position w:val="-10"/>
        </w:rPr>
        <w:object w:dxaOrig="1140" w:dyaOrig="460">
          <v:shape id="_x0000_i1087" type="#_x0000_t75" style="width:56.95pt;height:23.15pt" o:ole="">
            <v:imagedata r:id="rId130" o:title=""/>
          </v:shape>
          <o:OLEObject Type="Embed" ProgID="Equation.DSMT4" ShapeID="_x0000_i1087" DrawAspect="Content" ObjectID="_1389014547" r:id="rId131"/>
        </w:object>
      </w:r>
      <w:r>
        <w:t xml:space="preserve"> can be requested as:</w:t>
      </w:r>
    </w:p>
    <w:p w:rsidR="000C1F5A" w:rsidRPr="00506130" w:rsidRDefault="000C1F5A" w:rsidP="00A82777">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t>P=propagator(spin_system,L,delta_t);</w:t>
      </w:r>
    </w:p>
    <w:p w:rsidR="000C1F5A" w:rsidRPr="00EF30AA" w:rsidRDefault="000C1F5A" w:rsidP="00A82777">
      <w:pPr>
        <w:spacing w:after="120" w:line="340" w:lineRule="exact"/>
        <w:jc w:val="both"/>
      </w:pPr>
      <w:r>
        <w:t xml:space="preserve">The seemingly unsophisticated choice of matrix exponentiation algorithm in </w:t>
      </w:r>
      <w:r w:rsidRPr="00973475">
        <w:rPr>
          <w:i/>
        </w:rPr>
        <w:t>Spinach</w:t>
      </w:r>
      <w:r>
        <w:t xml:space="preserve"> – Taylor series with scaling and squaring</w:t>
      </w:r>
      <w:r w:rsidR="00A82777">
        <w:t xml:space="preserve"> – </w:t>
      </w:r>
      <w:r>
        <w:t>is a consequence of the need to handle very large sparse matrices, which must stay sparse and for which only approximate norms are known</w:t>
      </w:r>
      <w:r w:rsidR="00A82777">
        <w:t>.</w:t>
      </w:r>
      <w:r>
        <w:t xml:space="preserve"> All other methods either involve dense matrices (</w:t>
      </w:r>
      <w:r w:rsidRPr="00DC154D">
        <w:rPr>
          <w:i/>
        </w:rPr>
        <w:t>e.g.</w:t>
      </w:r>
      <w:r>
        <w:t xml:space="preserve"> the division operation in the Padé method and the diagonalization in the eigenvalue method) or place strict constraints on the matrix </w:t>
      </w:r>
      <w:r w:rsidR="00A82777">
        <w:t>eigenvalues</w:t>
      </w:r>
      <w:r>
        <w:t xml:space="preserve"> (Chebyshev exponentiation). In practice the scaled Taylor series converges</w:t>
      </w:r>
      <w:r w:rsidR="00A82777">
        <w:t xml:space="preserve"> to machine precision</w:t>
      </w:r>
      <w:r>
        <w:t xml:space="preserve"> in 10-15 iterations. The use of Chebyshev approximation can be requested by setting the </w:t>
      </w:r>
      <w:r w:rsidRPr="00A82777">
        <w:rPr>
          <w:rFonts w:ascii="Courier New" w:hAnsi="Courier New" w:cs="Courier New"/>
          <w:sz w:val="20"/>
          <w:szCs w:val="20"/>
        </w:rPr>
        <w:t>sys.tols.exponentiation</w:t>
      </w:r>
      <w:r>
        <w:t xml:space="preserve"> switch (</w:t>
      </w:r>
      <w:r w:rsidR="00A82777">
        <w:t xml:space="preserve">see the </w:t>
      </w:r>
      <w:r w:rsidR="00A82777" w:rsidRPr="00A82777">
        <w:rPr>
          <w:i/>
        </w:rPr>
        <w:t>Internal Tolerances</w:t>
      </w:r>
      <w:r w:rsidR="00A82777">
        <w:t xml:space="preserve"> section</w:t>
      </w:r>
      <w:r>
        <w:t xml:space="preserve">) to </w:t>
      </w:r>
      <w:r w:rsidRPr="00A82777">
        <w:rPr>
          <w:rFonts w:ascii="Courier New" w:hAnsi="Courier New" w:cs="Courier New"/>
          <w:sz w:val="20"/>
          <w:szCs w:val="20"/>
        </w:rPr>
        <w:t>‘chebyshev’</w:t>
      </w:r>
      <w:r>
        <w:t>.</w:t>
      </w:r>
    </w:p>
    <w:p w:rsidR="000C1F5A" w:rsidRDefault="000C1F5A" w:rsidP="00A82777">
      <w:pPr>
        <w:spacing w:after="120" w:line="340" w:lineRule="exact"/>
        <w:jc w:val="both"/>
      </w:pPr>
      <w:r>
        <w:t xml:space="preserve">The propagator function monitors the matrix density and switches over to dense algebra if it cannot avoid exceeding the matrix density threshold, which is set at 25% by default. For small time steps, the </w:t>
      </w:r>
      <w:r>
        <w:lastRenderedPageBreak/>
        <w:t xml:space="preserve">number of non-zeros in the propagator is similar to that of the Liouvillian. It increases rapidly as soon as the time step crosses the </w:t>
      </w:r>
      <w:r w:rsidRPr="00D26FF6">
        <w:rPr>
          <w:position w:val="-10"/>
        </w:rPr>
        <w:object w:dxaOrig="1080" w:dyaOrig="460">
          <v:shape id="_x0000_i1088" type="#_x0000_t75" style="width:53.85pt;height:23.15pt" o:ole="">
            <v:imagedata r:id="rId132" o:title=""/>
          </v:shape>
          <o:OLEObject Type="Embed" ProgID="Equation.DSMT4" ShapeID="_x0000_i1088" DrawAspect="Content" ObjectID="_1389014548" r:id="rId133"/>
        </w:object>
      </w:r>
      <w:r>
        <w:t xml:space="preserve"> threshold.</w:t>
      </w:r>
    </w:p>
    <w:p w:rsidR="000C1F5A" w:rsidRDefault="000C1F5A" w:rsidP="00A82777">
      <w:pPr>
        <w:spacing w:after="120" w:line="340" w:lineRule="exact"/>
        <w:jc w:val="both"/>
      </w:pPr>
      <w:r>
        <w:t>Derivatives of the exponential propagator</w:t>
      </w:r>
      <w:r w:rsidR="00A82777">
        <w:t xml:space="preserve"> </w:t>
      </w:r>
      <w:r>
        <w:t xml:space="preserve">with respect to an arbitrary linear parameter </w:t>
      </w:r>
      <w:r w:rsidRPr="004E0DBE">
        <w:rPr>
          <w:position w:val="-6"/>
        </w:rPr>
        <w:object w:dxaOrig="240" w:dyaOrig="220">
          <v:shape id="_x0000_i1089" type="#_x0000_t75" style="width:11.9pt;height:11.25pt" o:ole="">
            <v:imagedata r:id="rId134" o:title=""/>
          </v:shape>
          <o:OLEObject Type="Embed" ProgID="Equation.DSMT4" ShapeID="_x0000_i1089" DrawAspect="Content" ObjectID="_1389014549" r:id="rId135"/>
        </w:object>
      </w:r>
      <w:r>
        <w:t xml:space="preserve"> of an arbitrary operator </w:t>
      </w:r>
      <w:r w:rsidRPr="004E0DBE">
        <w:rPr>
          <w:position w:val="-12"/>
        </w:rPr>
        <w:object w:dxaOrig="300" w:dyaOrig="480">
          <v:shape id="_x0000_i1090" type="#_x0000_t75" style="width:15.05pt;height:23.8pt" o:ole="">
            <v:imagedata r:id="rId136" o:title=""/>
          </v:shape>
          <o:OLEObject Type="Embed" ProgID="Equation.DSMT4" ShapeID="_x0000_i1090" DrawAspect="Content" ObjectID="_1389014550" r:id="rId137"/>
        </w:object>
      </w:r>
      <w:r>
        <w:t xml:space="preserve"> occurring in </w:t>
      </w:r>
      <w:r w:rsidRPr="004E0DBE">
        <w:rPr>
          <w:position w:val="-4"/>
        </w:rPr>
        <w:object w:dxaOrig="220" w:dyaOrig="400">
          <v:shape id="_x0000_i1091" type="#_x0000_t75" style="width:11.25pt;height:20.05pt" o:ole="">
            <v:imagedata r:id="rId138" o:title=""/>
          </v:shape>
          <o:OLEObject Type="Embed" ProgID="Equation.DSMT4" ShapeID="_x0000_i1091" DrawAspect="Content" ObjectID="_1389014551" r:id="rId139"/>
        </w:object>
      </w:r>
      <w:r>
        <w:t xml:space="preserve"> are available by the use of the following syntax</w:t>
      </w:r>
    </w:p>
    <w:p w:rsidR="000C1F5A" w:rsidRPr="00506130" w:rsidRDefault="000C1F5A" w:rsidP="00A82777">
      <w:pPr>
        <w:pStyle w:val="Maintext"/>
        <w:spacing w:after="120" w:line="340" w:lineRule="exact"/>
        <w:ind w:firstLine="720"/>
        <w:rPr>
          <w:rFonts w:ascii="Courier New" w:hAnsi="Courier New" w:cs="Courier New"/>
          <w:sz w:val="20"/>
          <w:szCs w:val="20"/>
        </w:rPr>
      </w:pPr>
      <w:r w:rsidRPr="00506130">
        <w:rPr>
          <w:rFonts w:ascii="Courier New" w:hAnsi="Courier New" w:cs="Courier New"/>
          <w:sz w:val="20"/>
          <w:szCs w:val="20"/>
        </w:rPr>
        <w:t>P=propagator(spin_system,L,delta_t,derivatives);</w:t>
      </w:r>
    </w:p>
    <w:p w:rsidR="000C1F5A" w:rsidRDefault="000C1F5A" w:rsidP="006162F0">
      <w:pPr>
        <w:spacing w:after="360" w:line="340" w:lineRule="exact"/>
        <w:jc w:val="both"/>
      </w:pPr>
      <w:r>
        <w:t xml:space="preserve">where </w:t>
      </w:r>
      <w:r w:rsidRPr="00A82777">
        <w:rPr>
          <w:rFonts w:ascii="Courier New" w:hAnsi="Courier New" w:cs="Courier New"/>
          <w:sz w:val="20"/>
          <w:szCs w:val="20"/>
        </w:rPr>
        <w:t>derivatives</w:t>
      </w:r>
      <w:r>
        <w:t xml:space="preserve"> is a cell array of matrices corresponding to the </w:t>
      </w:r>
      <w:r w:rsidRPr="004E0DBE">
        <w:rPr>
          <w:position w:val="-12"/>
        </w:rPr>
        <w:object w:dxaOrig="300" w:dyaOrig="480">
          <v:shape id="_x0000_i1092" type="#_x0000_t75" style="width:15.05pt;height:23.8pt" o:ole="">
            <v:imagedata r:id="rId140" o:title=""/>
          </v:shape>
          <o:OLEObject Type="Embed" ProgID="Equation.DSMT4" ShapeID="_x0000_i1092" DrawAspect="Content" ObjectID="_1389014552" r:id="rId141"/>
        </w:object>
      </w:r>
      <w:r>
        <w:t xml:space="preserve"> operators for all the necessary parameters </w:t>
      </w:r>
      <w:r w:rsidRPr="004E0DBE">
        <w:rPr>
          <w:position w:val="-6"/>
        </w:rPr>
        <w:object w:dxaOrig="240" w:dyaOrig="220">
          <v:shape id="_x0000_i1093" type="#_x0000_t75" style="width:11.9pt;height:11.25pt" o:ole="">
            <v:imagedata r:id="rId142" o:title=""/>
          </v:shape>
          <o:OLEObject Type="Embed" ProgID="Equation.DSMT4" ShapeID="_x0000_i1093" DrawAspect="Content" ObjectID="_1389014553" r:id="rId143"/>
        </w:object>
      </w:r>
      <w:r>
        <w:t>.</w:t>
      </w:r>
    </w:p>
    <w:p w:rsidR="000C1F5A" w:rsidRPr="006162F0" w:rsidRDefault="006162F0" w:rsidP="006162F0">
      <w:pPr>
        <w:pStyle w:val="Maintext"/>
        <w:numPr>
          <w:ilvl w:val="0"/>
          <w:numId w:val="3"/>
        </w:numPr>
        <w:spacing w:after="0" w:line="340" w:lineRule="exact"/>
        <w:ind w:left="284" w:hanging="284"/>
        <w:rPr>
          <w:rFonts w:asciiTheme="minorHAnsi" w:hAnsiTheme="minorHAnsi" w:cstheme="minorHAnsi"/>
          <w:b/>
          <w:sz w:val="22"/>
          <w:szCs w:val="22"/>
          <w:lang w:val="en-GB"/>
        </w:rPr>
      </w:pPr>
      <w:r>
        <w:rPr>
          <w:rFonts w:asciiTheme="minorHAnsi" w:hAnsiTheme="minorHAnsi" w:cstheme="minorHAnsi"/>
          <w:b/>
          <w:sz w:val="22"/>
          <w:szCs w:val="22"/>
          <w:lang w:val="en-GB"/>
        </w:rPr>
        <w:t xml:space="preserve"> </w:t>
      </w:r>
      <w:r w:rsidR="000C1F5A" w:rsidRPr="006162F0">
        <w:rPr>
          <w:rFonts w:asciiTheme="minorHAnsi" w:hAnsiTheme="minorHAnsi" w:cstheme="minorHAnsi"/>
          <w:b/>
          <w:sz w:val="22"/>
          <w:szCs w:val="22"/>
          <w:lang w:val="en-GB"/>
        </w:rPr>
        <w:t>Thermal equilibrium</w:t>
      </w:r>
    </w:p>
    <w:p w:rsidR="000C1F5A" w:rsidRPr="006162F0" w:rsidRDefault="006162F0" w:rsidP="006162F0">
      <w:pPr>
        <w:spacing w:after="120" w:line="440" w:lineRule="exact"/>
        <w:jc w:val="both"/>
        <w:rPr>
          <w:color w:val="FF0000"/>
        </w:rPr>
      </w:pPr>
      <w:r w:rsidRPr="006162F0">
        <w:rPr>
          <w:color w:val="FF0000"/>
        </w:rPr>
        <w:t>Has to be updated.</w:t>
      </w:r>
    </w:p>
    <w:p w:rsidR="000C1F5A" w:rsidRDefault="000C1F5A" w:rsidP="006162F0">
      <w:pPr>
        <w:spacing w:after="120" w:line="340" w:lineRule="exact"/>
        <w:jc w:val="both"/>
      </w:pPr>
      <w:r>
        <w:tab/>
        <w:t xml:space="preserve">Because longitudinal spin states in Liouville space correspond to </w:t>
      </w:r>
      <w:r w:rsidRPr="00215074">
        <w:rPr>
          <w:i/>
        </w:rPr>
        <w:t>polarizations</w:t>
      </w:r>
      <w:r>
        <w:t xml:space="preserve"> rather than </w:t>
      </w:r>
      <w:r w:rsidRPr="00215074">
        <w:rPr>
          <w:i/>
        </w:rPr>
        <w:t>populations</w:t>
      </w:r>
      <w:r>
        <w:t xml:space="preserve">, the state vector returned by </w:t>
      </w:r>
      <w:r w:rsidRPr="00215074">
        <w:rPr>
          <w:rFonts w:ascii="Courier New" w:hAnsi="Courier New" w:cs="Courier New"/>
        </w:rPr>
        <w:t>equilibrium</w:t>
      </w:r>
      <w:r>
        <w:t xml:space="preserve"> would in some cases contain small numbers (</w:t>
      </w:r>
      <w:r w:rsidRPr="00215074">
        <w:rPr>
          <w:i/>
        </w:rPr>
        <w:t>e.g.</w:t>
      </w:r>
      <w:r>
        <w:t xml:space="preserve"> for </w:t>
      </w:r>
      <w:r w:rsidRPr="00215074">
        <w:rPr>
          <w:vertAlign w:val="superscript"/>
        </w:rPr>
        <w:t>15</w:t>
      </w:r>
      <w:r>
        <w:t>N at room temperature). It is therefore advisable, when running with accurate thermal equilibria at high temperatures, to inspect the trajectory-level state space reduction tolerances and make sure that important states are not dropped automatically because of their low occupancies. The default tolerances are in most ca</w:t>
      </w:r>
      <w:r w:rsidR="006162F0">
        <w:t>ses tight enough.</w:t>
      </w:r>
    </w:p>
    <w:p w:rsidR="000C1F5A" w:rsidRPr="00215074" w:rsidRDefault="000C1F5A" w:rsidP="006162F0">
      <w:pPr>
        <w:spacing w:after="360" w:line="340" w:lineRule="exact"/>
        <w:ind w:firstLine="720"/>
        <w:jc w:val="both"/>
      </w:pPr>
      <w:r>
        <w:t xml:space="preserve">It should also be noted that setting </w:t>
      </w:r>
      <w:r w:rsidRPr="006162F0">
        <w:rPr>
          <w:rFonts w:ascii="Courier New" w:hAnsi="Courier New" w:cs="Courier New"/>
          <w:sz w:val="20"/>
          <w:szCs w:val="20"/>
        </w:rPr>
        <w:t>inter.temperature</w:t>
      </w:r>
      <w:r>
        <w:t xml:space="preserve"> variable to be </w:t>
      </w:r>
      <w:r w:rsidRPr="00AB6441">
        <w:rPr>
          <w:i/>
        </w:rPr>
        <w:t>identically</w:t>
      </w:r>
      <w:r>
        <w:t xml:space="preserve"> equal to zero does </w:t>
      </w:r>
      <w:r w:rsidRPr="00215074">
        <w:rPr>
          <w:i/>
        </w:rPr>
        <w:t>not</w:t>
      </w:r>
      <w:r>
        <w:t xml:space="preserve"> collapse the system into the lowest possible collective energy level, but causes </w:t>
      </w:r>
      <w:r w:rsidRPr="006162F0">
        <w:rPr>
          <w:rFonts w:ascii="Courier New" w:hAnsi="Courier New" w:cs="Courier New"/>
          <w:sz w:val="20"/>
          <w:szCs w:val="20"/>
        </w:rPr>
        <w:t>equilibrium</w:t>
      </w:r>
      <w:r w:rsidR="006162F0" w:rsidRPr="006162F0">
        <w:rPr>
          <w:rFonts w:ascii="Courier New" w:hAnsi="Courier New" w:cs="Courier New"/>
          <w:sz w:val="20"/>
          <w:szCs w:val="20"/>
        </w:rPr>
        <w:t>.m</w:t>
      </w:r>
      <w:r>
        <w:t xml:space="preserve"> to return the simplified equilibrium state that is often used in basic NMR and ESR simulations: </w:t>
      </w:r>
      <w:r w:rsidRPr="00E53804">
        <w:rPr>
          <w:position w:val="-16"/>
        </w:rPr>
        <w:object w:dxaOrig="1260" w:dyaOrig="440">
          <v:shape id="_x0000_i1094" type="#_x0000_t75" style="width:63.25pt;height:21.9pt" o:ole="">
            <v:imagedata r:id="rId144" o:title=""/>
          </v:shape>
          <o:OLEObject Type="Embed" ProgID="Equation.DSMT4" ShapeID="_x0000_i1094" DrawAspect="Content" ObjectID="_1389014554" r:id="rId145"/>
        </w:object>
      </w:r>
      <w:r>
        <w:t>. This is the default.</w:t>
      </w:r>
    </w:p>
    <w:p w:rsidR="000C1F5A" w:rsidRPr="00CC2F3C" w:rsidRDefault="000C1F5A" w:rsidP="000C1F5A">
      <w:pPr>
        <w:pStyle w:val="Maintext"/>
        <w:numPr>
          <w:ilvl w:val="0"/>
          <w:numId w:val="3"/>
        </w:numPr>
        <w:spacing w:after="0"/>
        <w:ind w:left="284" w:hanging="284"/>
        <w:rPr>
          <w:b/>
          <w:lang w:val="en-GB"/>
        </w:rPr>
      </w:pPr>
      <w:r>
        <w:rPr>
          <w:b/>
          <w:lang w:val="en-GB"/>
        </w:rPr>
        <w:t>Trajectory-level state space reduction</w:t>
      </w:r>
    </w:p>
    <w:p w:rsidR="000C1F5A" w:rsidRDefault="000C1F5A" w:rsidP="00506130">
      <w:pPr>
        <w:spacing w:line="340" w:lineRule="exact"/>
        <w:jc w:val="both"/>
      </w:pPr>
      <w:r>
        <w:t xml:space="preserve">Even the reduced basis sets, such as IK-2 and ESR-1 (Table S2 in the Supplementary Information), often turn out to be excessive and contain unpopulated dimensions </w:t>
      </w:r>
      <w:r w:rsidR="000405B7">
        <w:fldChar w:fldCharType="begin"/>
      </w:r>
      <w:r>
        <w:instrText xml:space="preserve"> ADDIN EN.CITE &lt;EndNote&gt;&lt;Cite&gt;&lt;Author&gt;Kuprov&lt;/Author&gt;&lt;Year&gt;2008&lt;/Year&gt;&lt;RecNum&gt;63&lt;/RecNum&gt;&lt;record&gt;&lt;rec-number&gt;63&lt;/rec-number&gt;&lt;foreign-keys&gt;&lt;key app="EN" db-id="wfafperz90vxdzepdevp2zwt5rps5zsda2rv"&gt;63&lt;/key&gt;&lt;/foreign-keys&gt;&lt;ref-type name="Journal Article"&gt;17&lt;/ref-type&gt;&lt;contributors&gt;&lt;authors&gt;&lt;author&gt;Kuprov, I.&lt;/author&gt;&lt;/authors&gt;&lt;/contributors&gt;&lt;auth-address&gt;Kuprov, I&amp;#xD;Univ Durham, Dept Chem, South Rd, Durham DH1 3LE, England&amp;#xD;Univ Durham, Dept Chem, South Rd, Durham DH1 3LE, England&amp;#xD;Univ Durham, Dept Chem, Durham DH1 3LE, England&lt;/auth-address&gt;&lt;titles&gt;&lt;title&gt;Polynomially scaling spin dynamics II: Further state-space compression using Krylov subspace techniques and zero track elimination&lt;/title&gt;&lt;secondary-title&gt;J. Magn. Reson.&lt;/secondary-title&gt;&lt;alt-title&gt;J Magn Reson&lt;/alt-title&gt;&lt;/titles&gt;&lt;alt-periodical&gt;&lt;full-title&gt;Journal of Magnetic Resonance&lt;/full-title&gt;&lt;abbr-1&gt;J Magn Reson&lt;/abbr-1&gt;&lt;/alt-periodical&gt;&lt;pages&gt;45-51&lt;/pages&gt;&lt;volume&gt;195&lt;/volume&gt;&lt;number&gt;1&lt;/number&gt;&lt;keywords&gt;&lt;keyword&gt;nmr&lt;/keyword&gt;&lt;keyword&gt;epr&lt;/keyword&gt;&lt;keyword&gt;spin&lt;/keyword&gt;&lt;keyword&gt;simulation&lt;/keyword&gt;&lt;keyword&gt;scaling&lt;/keyword&gt;&lt;keyword&gt;fokker-planck forms&lt;/keyword&gt;&lt;keyword&gt;polarization transfer&lt;/keyword&gt;&lt;keyword&gt;magnetic-resonance&lt;/keyword&gt;&lt;keyword&gt;lanczos-algorithm&lt;/keyword&gt;&lt;keyword&gt;nmr-spectroscopy&lt;/keyword&gt;&lt;keyword&gt;simulation&lt;/keyword&gt;&lt;keyword&gt;systems&lt;/keyword&gt;&lt;keyword&gt;matrix&lt;/keyword&gt;&lt;keyword&gt;implementation&lt;/keyword&gt;&lt;keyword&gt;mathematica&lt;/keyword&gt;&lt;/keywords&gt;&lt;dates&gt;&lt;year&gt;2008&lt;/year&gt;&lt;pub-dates&gt;&lt;date&gt;Nov&lt;/date&gt;&lt;/pub-dates&gt;&lt;/dates&gt;&lt;isbn&gt;1090-7807&lt;/isbn&gt;&lt;accession-num&gt;ISI:000260398000007&lt;/accession-num&gt;&lt;urls&gt;&lt;related-urls&gt;&lt;url&gt;&amp;lt;Go to ISI&amp;gt;://000260398000007&lt;/url&gt;&lt;/related-urls&gt;&lt;/urls&gt;&lt;electronic-resource-num&gt;DOI 10.1016/j.jmr.2008.08.008&lt;/electronic-resource-num&gt;&lt;language&gt;English&lt;/language&gt;&lt;/record&gt;&lt;/Cite&gt;&lt;/EndNote&gt;</w:instrText>
      </w:r>
      <w:r w:rsidR="000405B7">
        <w:fldChar w:fldCharType="separate"/>
      </w:r>
      <w:r>
        <w:rPr>
          <w:noProof/>
        </w:rPr>
        <w:t>[28]</w:t>
      </w:r>
      <w:r w:rsidR="000405B7">
        <w:fldChar w:fldCharType="end"/>
      </w:r>
      <w:r>
        <w:t>, which are specific to the experiments being simulated. They can be pruned using the Zero Track Elimination procedure (Section II.4) by calling</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P=zte(spin_system,L,rho);</w:t>
      </w:r>
    </w:p>
    <w:p w:rsidR="000C1F5A" w:rsidRDefault="000C1F5A" w:rsidP="000C1F5A">
      <w:pPr>
        <w:spacing w:after="120" w:line="440" w:lineRule="exact"/>
        <w:jc w:val="both"/>
        <w:rPr>
          <w:iCs/>
        </w:rPr>
      </w:pPr>
      <w:r>
        <w:rPr>
          <w:iCs/>
        </w:rPr>
        <w:t xml:space="preserve">where </w:t>
      </w:r>
      <w:r w:rsidRPr="004F51BE">
        <w:rPr>
          <w:rFonts w:ascii="Courier New" w:hAnsi="Courier New" w:cs="Courier New"/>
          <w:iCs/>
        </w:rPr>
        <w:t>L</w:t>
      </w:r>
      <w:r>
        <w:rPr>
          <w:iCs/>
        </w:rPr>
        <w:t xml:space="preserve"> is the Liouvillian superoperator, </w:t>
      </w:r>
      <w:r w:rsidRPr="004F51BE">
        <w:rPr>
          <w:rFonts w:ascii="Courier New" w:hAnsi="Courier New" w:cs="Courier New"/>
          <w:iCs/>
        </w:rPr>
        <w:t>rho</w:t>
      </w:r>
      <w:r>
        <w:rPr>
          <w:iCs/>
        </w:rPr>
        <w:t xml:space="preserve"> is the initial state vector and </w:t>
      </w:r>
      <w:r>
        <w:rPr>
          <w:rFonts w:ascii="Courier New" w:hAnsi="Courier New" w:cs="Courier New"/>
          <w:iCs/>
        </w:rPr>
        <w:t>P</w:t>
      </w:r>
      <w:r>
        <w:rPr>
          <w:iCs/>
        </w:rPr>
        <w:t xml:space="preserve"> is a matrix projecting the system from the current to the reduced basis set and back:</w:t>
      </w:r>
    </w:p>
    <w:p w:rsidR="000C1F5A" w:rsidRDefault="000C1F5A" w:rsidP="000C1F5A">
      <w:pPr>
        <w:pStyle w:val="MTDisplayEquation"/>
        <w:tabs>
          <w:tab w:val="clear" w:pos="4160"/>
          <w:tab w:val="clear" w:pos="8320"/>
          <w:tab w:val="center" w:pos="4678"/>
          <w:tab w:val="right" w:pos="9356"/>
        </w:tabs>
        <w:spacing w:before="60" w:after="60" w:line="240" w:lineRule="auto"/>
      </w:pPr>
      <w:r>
        <w:tab/>
      </w:r>
      <w:r w:rsidRPr="00554FED">
        <w:rPr>
          <w:position w:val="-42"/>
        </w:rPr>
        <w:object w:dxaOrig="3000" w:dyaOrig="960">
          <v:shape id="_x0000_i1095" type="#_x0000_t75" style="width:150.25pt;height:48.2pt" o:ole="">
            <v:imagedata r:id="rId146" o:title=""/>
          </v:shape>
          <o:OLEObject Type="Embed" ProgID="Equation.DSMT4" ShapeID="_x0000_i1095" DrawAspect="Content" ObjectID="_1389014555" r:id="rId147"/>
        </w:object>
      </w:r>
      <w:r>
        <w:tab/>
      </w:r>
      <w:r w:rsidR="000405B7">
        <w:fldChar w:fldCharType="begin"/>
      </w:r>
      <w:r>
        <w:instrText xml:space="preserve"> MACROBUTTON MTPlaceRef \* MERGEFORMAT </w:instrText>
      </w:r>
      <w:r w:rsidR="000405B7">
        <w:fldChar w:fldCharType="begin"/>
      </w:r>
      <w:r>
        <w:instrText xml:space="preserve"> SEQ MTEqn \h \* MERGEFORMAT </w:instrText>
      </w:r>
      <w:r w:rsidR="000405B7">
        <w:fldChar w:fldCharType="end"/>
      </w:r>
      <w:bookmarkStart w:id="0" w:name="ZEqnNum355428"/>
      <w:r>
        <w:instrText>(</w:instrText>
      </w:r>
      <w:fldSimple w:instr=" SEQ MTEqn \c \* Arabic \* MERGEFORMAT ">
        <w:r>
          <w:rPr>
            <w:noProof/>
          </w:rPr>
          <w:instrText>38</w:instrText>
        </w:r>
      </w:fldSimple>
      <w:r>
        <w:instrText>)</w:instrText>
      </w:r>
      <w:bookmarkEnd w:id="0"/>
      <w:r w:rsidR="000405B7">
        <w:fldChar w:fldCharType="end"/>
      </w:r>
    </w:p>
    <w:p w:rsidR="000C1F5A" w:rsidRDefault="000C1F5A" w:rsidP="000C1F5A">
      <w:pPr>
        <w:spacing w:after="120" w:line="440" w:lineRule="exact"/>
        <w:jc w:val="both"/>
        <w:rPr>
          <w:iCs/>
        </w:rPr>
      </w:pPr>
      <w:r>
        <w:rPr>
          <w:iCs/>
        </w:rPr>
        <w:t xml:space="preserve">The reverse transformation amounts to placing zero tracks back to their original locations. The detailed analysis of the ZTE technique is given in our recent paper </w:t>
      </w:r>
      <w:r w:rsidR="000405B7">
        <w:rPr>
          <w:iCs/>
        </w:rPr>
        <w:fldChar w:fldCharType="begin"/>
      </w:r>
      <w:r>
        <w:rPr>
          <w:iCs/>
        </w:rPr>
        <w:instrText xml:space="preserve"> ADDIN EN.CITE &lt;EndNote&gt;&lt;Cite&gt;&lt;Author&gt;Kuprov&lt;/Author&gt;&lt;Year&gt;2008&lt;/Year&gt;&lt;RecNum&gt;63&lt;/RecNum&gt;&lt;record&gt;&lt;rec-number&gt;63&lt;/rec-number&gt;&lt;foreign-keys&gt;&lt;key app="EN" db-id="wfafperz90vxdzepdevp2zwt5rps5zsda2rv"&gt;63&lt;/key&gt;&lt;/foreign-keys&gt;&lt;ref-type name="Journal Article"&gt;17&lt;/ref-type&gt;&lt;contributors&gt;&lt;authors&gt;&lt;author&gt;Kuprov, I.&lt;/author&gt;&lt;/authors&gt;&lt;/contributors&gt;&lt;auth-address&gt;Kuprov, I&amp;#xD;Univ Durham, Dept Chem, South Rd, Durham DH1 3LE, England&amp;#xD;Univ Durham, Dept Chem, South Rd, Durham DH1 3LE, England&amp;#xD;Univ Durham, Dept Chem, Durham DH1 3LE, England&lt;/auth-address&gt;&lt;titles&gt;&lt;title&gt;Polynomially scaling spin dynamics II: Further state-space compression using Krylov subspace techniques and zero track elimination&lt;/title&gt;&lt;secondary-title&gt;J. Magn. Reson.&lt;/secondary-title&gt;&lt;alt-title&gt;J Magn Reson&lt;/alt-title&gt;&lt;/titles&gt;&lt;alt-periodical&gt;&lt;full-title&gt;Journal of Magnetic Resonance&lt;/full-title&gt;&lt;abbr-1&gt;J Magn Reson&lt;/abbr-1&gt;&lt;/alt-periodical&gt;&lt;pages&gt;45-51&lt;/pages&gt;&lt;volume&gt;195&lt;/volume&gt;&lt;number&gt;1&lt;/number&gt;&lt;keywords&gt;&lt;keyword&gt;nmr&lt;/keyword&gt;&lt;keyword&gt;epr&lt;/keyword&gt;&lt;keyword&gt;spin&lt;/keyword&gt;&lt;keyword&gt;simulation&lt;/keyword&gt;&lt;keyword&gt;scaling&lt;/keyword&gt;&lt;keyword&gt;fokker-planck forms&lt;/keyword&gt;&lt;keyword&gt;polarization transfer&lt;/keyword&gt;&lt;keyword&gt;magnetic-resonance&lt;/keyword&gt;&lt;keyword&gt;lanczos-algorithm&lt;/keyword&gt;&lt;keyword&gt;nmr-spectroscopy&lt;/keyword&gt;&lt;keyword&gt;simulation&lt;/keyword&gt;&lt;keyword&gt;systems&lt;/keyword&gt;&lt;keyword&gt;matrix&lt;/keyword&gt;&lt;keyword&gt;implementation&lt;/keyword&gt;&lt;keyword&gt;mathematica&lt;/keyword&gt;&lt;/keywords&gt;&lt;dates&gt;&lt;year&gt;2008&lt;/year&gt;&lt;pub-dates&gt;&lt;date&gt;Nov&lt;/date&gt;&lt;/pub-dates&gt;&lt;/dates&gt;&lt;isbn&gt;1090-7807&lt;/isbn&gt;&lt;accession-num&gt;ISI:000260398000007&lt;/accession-num&gt;&lt;urls&gt;&lt;related-urls&gt;&lt;url&gt;&amp;lt;Go to ISI&amp;gt;://000260398000007&lt;/url&gt;&lt;/related-urls&gt;&lt;/urls&gt;&lt;electronic-resource-num&gt;DOI 10.1016/j.jmr.2008.08.008&lt;/electronic-resource-num&gt;&lt;language&gt;English&lt;/language&gt;&lt;/record&gt;&lt;/Cite&gt;&lt;/EndNote&gt;</w:instrText>
      </w:r>
      <w:r w:rsidR="000405B7">
        <w:rPr>
          <w:iCs/>
        </w:rPr>
        <w:fldChar w:fldCharType="separate"/>
      </w:r>
      <w:r>
        <w:rPr>
          <w:iCs/>
          <w:noProof/>
        </w:rPr>
        <w:t>[28]</w:t>
      </w:r>
      <w:r w:rsidR="000405B7">
        <w:rPr>
          <w:iCs/>
        </w:rPr>
        <w:fldChar w:fldCharType="end"/>
      </w:r>
      <w:r>
        <w:rPr>
          <w:iCs/>
        </w:rPr>
        <w:t xml:space="preserve"> and summarized in Section II.4 above.</w:t>
      </w:r>
    </w:p>
    <w:p w:rsidR="000C1F5A" w:rsidRDefault="000C1F5A" w:rsidP="000C1F5A">
      <w:pPr>
        <w:spacing w:line="440" w:lineRule="exact"/>
        <w:ind w:firstLine="720"/>
        <w:jc w:val="both"/>
      </w:pPr>
      <w:r>
        <w:rPr>
          <w:iCs/>
        </w:rPr>
        <w:t xml:space="preserve">While diagonalization is in most cases unfeasible even for reduced Liouvillians because of its </w:t>
      </w:r>
      <w:r w:rsidRPr="001112F9">
        <w:rPr>
          <w:iCs/>
          <w:position w:val="-16"/>
        </w:rPr>
        <w:object w:dxaOrig="680" w:dyaOrig="440">
          <v:shape id="_x0000_i1096" type="#_x0000_t75" style="width:33.8pt;height:21.9pt" o:ole="">
            <v:imagedata r:id="rId148" o:title=""/>
          </v:shape>
          <o:OLEObject Type="Embed" ProgID="Equation.DSMT4" ShapeID="_x0000_i1096" DrawAspect="Content" ObjectID="_1389014556" r:id="rId149"/>
        </w:object>
      </w:r>
      <w:r>
        <w:rPr>
          <w:iCs/>
        </w:rPr>
        <w:t xml:space="preserve"> cost in time and memory, a sparsity-preserving block-diagonalization can be achieved at </w:t>
      </w:r>
      <w:r w:rsidRPr="001112F9">
        <w:rPr>
          <w:iCs/>
          <w:position w:val="-14"/>
        </w:rPr>
        <w:object w:dxaOrig="1260" w:dyaOrig="400">
          <v:shape id="_x0000_i1097" type="#_x0000_t75" style="width:63.25pt;height:20.05pt" o:ole="">
            <v:imagedata r:id="rId150" o:title=""/>
          </v:shape>
          <o:OLEObject Type="Embed" ProgID="Equation.DSMT4" ShapeID="_x0000_i1097" DrawAspect="Content" ObjectID="_1389014557" r:id="rId151"/>
        </w:object>
      </w:r>
      <w:r>
        <w:rPr>
          <w:iCs/>
        </w:rPr>
        <w:t xml:space="preserve"> cost using the connectivity tracing procedure proposed in our recent paper </w:t>
      </w:r>
      <w:r w:rsidR="000405B7">
        <w:rPr>
          <w:iCs/>
        </w:rPr>
        <w:fldChar w:fldCharType="begin">
          <w:fldData xml:space="preserve">PEVuZE5vdGU+PENpdGU+PEF1dGhvcj5Ib2diZW48L0F1dGhvcj48WWVhcj4yMDEwPC9ZZWFyPjxS
ZWNOdW0+NTg8L1JlY051bT48cmVjb3JkPjxyZWMtbnVtYmVyPjU4PC9yZWMtbnVtYmVyPjxmb3Jl
aWduLWtleXM+PGtleSBhcHA9IkVOIiBkYi1pZD0id2ZhZnBlcno5MHZ4ZHplcGRldnAyend0NXJw
czV6c2RhMnJ2Ij41ODwva2V5PjwvZm9yZWlnbi1rZXlzPjxyZWYtdHlwZSBuYW1lPSJKb3VybmFs
IEFydGljbGUiPjE3PC9yZWYtdHlwZT48Y29udHJpYnV0b3JzPjxhdXRob3JzPjxhdXRob3I+SG9n
YmVuLCBILiBKLjwvYXV0aG9yPjxhdXRob3I+SG9yZSwgUC4gSi48L2F1dGhvcj48YXV0aG9yPkt1
cHJvdiwgSS48L2F1dGhvcj48L2F1dGhvcnM+PC9jb250cmlidXRvcnM+PGF1dGgtYWRkcmVzcz5I
b2diZW4sIEhKJiN4RDtVbml2IE94Zm9yZCwgRGVwdCBDaGVtLCBQaHlzICZhbXA7IFRoZW9yZXQg
Q2hlbSBMYWIsIFMgUGFya3MgUmQsIE94Zm9yZCBPWDEgM1FaLCBFbmdsYW5kJiN4RDtVbml2IE94
Zm9yZCwgRGVwdCBDaGVtLCBQaHlzICZhbXA7IFRoZW9yZXQgQ2hlbSBMYWIsIFMgUGFya3MgUmQs
IE94Zm9yZCBPWDEgM1FaLCBFbmdsYW5kJiN4RDtVbml2IE94Zm9yZCwgRGVwdCBDaGVtLCBQaHlz
ICZhbXA7IFRoZW9yZXQgQ2hlbSBMYWIsIE94Zm9yZCBPWDEgM1FaLCBFbmdsYW5kJiN4RDtVbml2
IE94Zm9yZCwgT3hmb3JkIEUgUmVzIEN0ciwgT3hmb3JkIE9YMSAzUUcsIEVuZ2xhbmQ8L2F1dGgt
YWRkcmVzcz48dGl0bGVzPjx0aXRsZT5TdHJhdGVnaWVzIGZvciBzdGF0ZSBzcGFjZSByZXN0cmlj
dGlvbiBpbiBkZW5zZWx5IGNvdXBsZWQgc3BpbiBzeXN0ZW1zIHdpdGggYXBwbGljYXRpb25zIHRv
IHNwaW4gY2hlbWlzdHJ5PC90aXRsZT48c2Vjb25kYXJ5LXRpdGxlPkouIENoZW0uIFBoeXMuPC9z
ZWNvbmRhcnktdGl0bGU+PGFsdC10aXRsZT5KIENoZW0gUGh5czwvYWx0LXRpdGxlPjwvdGl0bGVz
PjxhbHQtcGVyaW9kaWNhbD48ZnVsbC10aXRsZT5Kb3VybmFsIG9mIENoZW1pY2FsIFBoeXNpY3M8
L2Z1bGwtdGl0bGU+PGFiYnItMT5KIENoZW0gUGh5czwvYWJici0xPjwvYWx0LXBlcmlvZGljYWw+
PHBhZ2VzPjE3NDEwMTwvcGFnZXM+PHZvbHVtZT4xMzI8L3ZvbHVtZT48bnVtYmVyPjE3PC9udW1i
ZXI+PGtleXdvcmRzPjxrZXl3b3JkPmNvbnNlcnZhdGlvbiBsYXdzPC9rZXl3b3JkPjxrZXl3b3Jk
PmZyZWUgcmFkaWNhbCByZWFjdGlvbnM8L2tleXdvcmQ+PGtleXdvcmQ+bW9sZWN1bGUtbW9sZWN1
bGUgcmVhY3Rpb25zPC9rZXl3b3JkPjxrZXl3b3JkPm9yZ2FuaWMgY29tcG91bmRzPC9rZXl3b3Jk
PjxrZXl3b3JkPnBhcmFtYWduZXRpYyByZXNvbmFuY2U8L2tleXdvcmQ+PGtleXdvcmQ+cmVhY3Rp
b24ga2luZXRpY3MgdGhlb3J5PC9rZXl3b3JkPjxrZXl3b3JkPnNwaW4gc3lzdGVtczwva2V5d29y
ZD48a2V5d29yZD5mb2trZXItcGxhbmNrIGZvcm1zPC9rZXl3b3JkPjxrZXl3b3JkPm1hZ25ldGlj
LWZpZWxkPC9rZXl3b3JkPjxrZXl3b3JkPm51Y2xlYXItcG9sYXJpemF0aW9uPC9rZXl3b3JkPjxr
ZXl3b3JkPmxhbmN6b3MtYWxnb3JpdGhtPC9rZXl3b3JkPjxrZXl3b3JkPmVzci1zcGVjdHJhPC9r
ZXl3b3JkPjxrZXl3b3JkPnJlbGF4YXRpb248L2tleXdvcmQ+PGtleXdvcmQ+cmVzb25hbmNlPC9r
ZXl3b3JkPjxrZXl3b3JkPmR5bmFtaWNzPC9rZXl3b3JkPjxrZXl3b3JkPnBob3NwaG9yeWxhdGlv
bjwva2V5d29yZD48a2V5d29yZD5yZWNvbWJpbmF0aW9uPC9rZXl3b3JkPjwva2V5d29yZHM+PGRh
dGVzPjx5ZWFyPjIwMTA8L3llYXI+PHB1Yi1kYXRlcz48ZGF0ZT5NYXkgNzwvZGF0ZT48L3B1Yi1k
YXRlcz48L2RhdGVzPjxpc2JuPjAwMjEtOTYwNjwvaXNibj48YWNjZXNzaW9uLW51bT5JU0k6MDAw
Mjc3NDIyOTAwMDAyPC9hY2Nlc3Npb24tbnVtPjx1cmxzPjxyZWxhdGVkLXVybHM+PHVybD4mbHQ7
R28gdG8gSVNJJmd0OzovLzAwMDI3NzQyMjkwMDAwMjwvdXJsPjwvcmVsYXRlZC11cmxzPjwvdXJs
cz48ZWxlY3Ryb25pYy1yZXNvdXJjZS1udW0+QXJ0biAxNzQxMDEmI3hEO0RvaSAxMC4xMDYzLzEu
MzM5ODE0NjwvZWxlY3Ryb25pYy1yZXNvdXJjZS1udW0+PGxhbmd1YWdlPkVuZ2xpc2g8L2xhbmd1
YWdlPjwvcmVjb3JkPjwvQ2l0ZT48L0VuZE5vdGU+AG==
</w:fldData>
        </w:fldChar>
      </w:r>
      <w:r>
        <w:rPr>
          <w:iCs/>
        </w:rPr>
        <w:instrText xml:space="preserve"> ADDIN EN.CITE </w:instrText>
      </w:r>
      <w:r w:rsidR="000405B7">
        <w:rPr>
          <w:iCs/>
        </w:rPr>
        <w:fldChar w:fldCharType="begin">
          <w:fldData xml:space="preserve">PEVuZE5vdGU+PENpdGU+PEF1dGhvcj5Ib2diZW48L0F1dGhvcj48WWVhcj4yMDEwPC9ZZWFyPjxS
ZWNOdW0+NTg8L1JlY051bT48cmVjb3JkPjxyZWMtbnVtYmVyPjU4PC9yZWMtbnVtYmVyPjxmb3Jl
aWduLWtleXM+PGtleSBhcHA9IkVOIiBkYi1pZD0id2ZhZnBlcno5MHZ4ZHplcGRldnAyend0NXJw
czV6c2RhMnJ2Ij41ODwva2V5PjwvZm9yZWlnbi1rZXlzPjxyZWYtdHlwZSBuYW1lPSJKb3VybmFs
IEFydGljbGUiPjE3PC9yZWYtdHlwZT48Y29udHJpYnV0b3JzPjxhdXRob3JzPjxhdXRob3I+SG9n
YmVuLCBILiBKLjwvYXV0aG9yPjxhdXRob3I+SG9yZSwgUC4gSi48L2F1dGhvcj48YXV0aG9yPkt1
cHJvdiwgSS48L2F1dGhvcj48L2F1dGhvcnM+PC9jb250cmlidXRvcnM+PGF1dGgtYWRkcmVzcz5I
b2diZW4sIEhKJiN4RDtVbml2IE94Zm9yZCwgRGVwdCBDaGVtLCBQaHlzICZhbXA7IFRoZW9yZXQg
Q2hlbSBMYWIsIFMgUGFya3MgUmQsIE94Zm9yZCBPWDEgM1FaLCBFbmdsYW5kJiN4RDtVbml2IE94
Zm9yZCwgRGVwdCBDaGVtLCBQaHlzICZhbXA7IFRoZW9yZXQgQ2hlbSBMYWIsIFMgUGFya3MgUmQs
IE94Zm9yZCBPWDEgM1FaLCBFbmdsYW5kJiN4RDtVbml2IE94Zm9yZCwgRGVwdCBDaGVtLCBQaHlz
ICZhbXA7IFRoZW9yZXQgQ2hlbSBMYWIsIE94Zm9yZCBPWDEgM1FaLCBFbmdsYW5kJiN4RDtVbml2
IE94Zm9yZCwgT3hmb3JkIEUgUmVzIEN0ciwgT3hmb3JkIE9YMSAzUUcsIEVuZ2xhbmQ8L2F1dGgt
YWRkcmVzcz48dGl0bGVzPjx0aXRsZT5TdHJhdGVnaWVzIGZvciBzdGF0ZSBzcGFjZSByZXN0cmlj
dGlvbiBpbiBkZW5zZWx5IGNvdXBsZWQgc3BpbiBzeXN0ZW1zIHdpdGggYXBwbGljYXRpb25zIHRv
IHNwaW4gY2hlbWlzdHJ5PC90aXRsZT48c2Vjb25kYXJ5LXRpdGxlPkouIENoZW0uIFBoeXMuPC9z
ZWNvbmRhcnktdGl0bGU+PGFsdC10aXRsZT5KIENoZW0gUGh5czwvYWx0LXRpdGxlPjwvdGl0bGVz
PjxhbHQtcGVyaW9kaWNhbD48ZnVsbC10aXRsZT5Kb3VybmFsIG9mIENoZW1pY2FsIFBoeXNpY3M8
L2Z1bGwtdGl0bGU+PGFiYnItMT5KIENoZW0gUGh5czwvYWJici0xPjwvYWx0LXBlcmlvZGljYWw+
PHBhZ2VzPjE3NDEwMTwvcGFnZXM+PHZvbHVtZT4xMzI8L3ZvbHVtZT48bnVtYmVyPjE3PC9udW1i
ZXI+PGtleXdvcmRzPjxrZXl3b3JkPmNvbnNlcnZhdGlvbiBsYXdzPC9rZXl3b3JkPjxrZXl3b3Jk
PmZyZWUgcmFkaWNhbCByZWFjdGlvbnM8L2tleXdvcmQ+PGtleXdvcmQ+bW9sZWN1bGUtbW9sZWN1
bGUgcmVhY3Rpb25zPC9rZXl3b3JkPjxrZXl3b3JkPm9yZ2FuaWMgY29tcG91bmRzPC9rZXl3b3Jk
PjxrZXl3b3JkPnBhcmFtYWduZXRpYyByZXNvbmFuY2U8L2tleXdvcmQ+PGtleXdvcmQ+cmVhY3Rp
b24ga2luZXRpY3MgdGhlb3J5PC9rZXl3b3JkPjxrZXl3b3JkPnNwaW4gc3lzdGVtczwva2V5d29y
ZD48a2V5d29yZD5mb2trZXItcGxhbmNrIGZvcm1zPC9rZXl3b3JkPjxrZXl3b3JkPm1hZ25ldGlj
LWZpZWxkPC9rZXl3b3JkPjxrZXl3b3JkPm51Y2xlYXItcG9sYXJpemF0aW9uPC9rZXl3b3JkPjxr
ZXl3b3JkPmxhbmN6b3MtYWxnb3JpdGhtPC9rZXl3b3JkPjxrZXl3b3JkPmVzci1zcGVjdHJhPC9r
ZXl3b3JkPjxrZXl3b3JkPnJlbGF4YXRpb248L2tleXdvcmQ+PGtleXdvcmQ+cmVzb25hbmNlPC9r
ZXl3b3JkPjxrZXl3b3JkPmR5bmFtaWNzPC9rZXl3b3JkPjxrZXl3b3JkPnBob3NwaG9yeWxhdGlv
bjwva2V5d29yZD48a2V5d29yZD5yZWNvbWJpbmF0aW9uPC9rZXl3b3JkPjwva2V5d29yZHM+PGRh
dGVzPjx5ZWFyPjIwMTA8L3llYXI+PHB1Yi1kYXRlcz48ZGF0ZT5NYXkgNzwvZGF0ZT48L3B1Yi1k
YXRlcz48L2RhdGVzPjxpc2JuPjAwMjEtOTYwNjwvaXNibj48YWNjZXNzaW9uLW51bT5JU0k6MDAw
Mjc3NDIyOTAwMDAyPC9hY2Nlc3Npb24tbnVtPjx1cmxzPjxyZWxhdGVkLXVybHM+PHVybD4mbHQ7
R28gdG8gSVNJJmd0OzovLzAwMDI3NzQyMjkwMDAwMjwvdXJsPjwvcmVsYXRlZC11cmxzPjwvdXJs
cz48ZWxlY3Ryb25pYy1yZXNvdXJjZS1udW0+QXJ0biAxNzQxMDEmI3hEO0RvaSAxMC4xMDYzLzEu
MzM5ODE0NjwvZWxlY3Ryb25pYy1yZXNvdXJjZS1udW0+PGxhbmd1YWdlPkVuZ2xpc2g8L2xhbmd1
YWdlPjwvcmVjb3JkPjwvQ2l0ZT48L0VuZE5vdGU+AG==
</w:fldData>
        </w:fldChar>
      </w:r>
      <w:r>
        <w:rPr>
          <w:iCs/>
        </w:rPr>
        <w:instrText xml:space="preserve"> ADDIN EN.CITE.DATA </w:instrText>
      </w:r>
      <w:r w:rsidR="000405B7">
        <w:rPr>
          <w:iCs/>
        </w:rPr>
      </w:r>
      <w:r w:rsidR="000405B7">
        <w:rPr>
          <w:iCs/>
        </w:rPr>
        <w:fldChar w:fldCharType="end"/>
      </w:r>
      <w:r w:rsidR="000405B7">
        <w:rPr>
          <w:iCs/>
        </w:rPr>
      </w:r>
      <w:r w:rsidR="000405B7">
        <w:rPr>
          <w:iCs/>
        </w:rPr>
        <w:fldChar w:fldCharType="separate"/>
      </w:r>
      <w:r>
        <w:rPr>
          <w:iCs/>
          <w:noProof/>
        </w:rPr>
        <w:t>[26]</w:t>
      </w:r>
      <w:r w:rsidR="000405B7">
        <w:rPr>
          <w:iCs/>
        </w:rPr>
        <w:fldChar w:fldCharType="end"/>
      </w:r>
      <w:r>
        <w:rPr>
          <w:iCs/>
        </w:rPr>
        <w:t xml:space="preserve"> and </w:t>
      </w:r>
      <w:r>
        <w:rPr>
          <w:iCs/>
        </w:rPr>
        <w:lastRenderedPageBreak/>
        <w:t>summarized in Section II.9. Projectors into the subspaces that are disconnected in the current basis may be requested by</w:t>
      </w:r>
      <w:r>
        <w:t xml:space="preserve"> calling</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P=path_trace(spin_system,L);</w:t>
      </w:r>
    </w:p>
    <w:p w:rsidR="000C1F5A" w:rsidRDefault="000C1F5A" w:rsidP="000C1F5A">
      <w:pPr>
        <w:spacing w:after="120" w:line="440" w:lineRule="exact"/>
        <w:jc w:val="both"/>
        <w:rPr>
          <w:iCs/>
        </w:rPr>
      </w:pPr>
      <w:r>
        <w:rPr>
          <w:iCs/>
        </w:rPr>
        <w:t xml:space="preserve">where </w:t>
      </w:r>
      <w:r w:rsidRPr="001E35C5">
        <w:rPr>
          <w:rFonts w:ascii="Courier New" w:hAnsi="Courier New" w:cs="Courier New"/>
          <w:iCs/>
        </w:rPr>
        <w:t>P</w:t>
      </w:r>
      <w:r>
        <w:rPr>
          <w:iCs/>
        </w:rPr>
        <w:t xml:space="preserve"> is a cell array of projectors into disconnected subspaces. The projectors are applied in the same way as the ZTE projector in Equation </w:t>
      </w:r>
      <w:r w:rsidR="000405B7">
        <w:rPr>
          <w:iCs/>
        </w:rPr>
        <w:fldChar w:fldCharType="begin"/>
      </w:r>
      <w:r>
        <w:rPr>
          <w:iCs/>
        </w:rPr>
        <w:instrText xml:space="preserve"> GOTOBUTTON ZEqnNum355428  \* MERGEFORMAT </w:instrText>
      </w:r>
      <w:fldSimple w:instr=" REF ZEqnNum355428 \! \* MERGEFORMAT ">
        <w:r>
          <w:instrText>(38)</w:instrText>
        </w:r>
      </w:fldSimple>
      <w:r w:rsidR="000405B7">
        <w:rPr>
          <w:iCs/>
        </w:rPr>
        <w:fldChar w:fldCharType="end"/>
      </w:r>
      <w:r>
        <w:rPr>
          <w:iCs/>
        </w:rPr>
        <w:t xml:space="preserve">. The efficiency of the path tracing procedure depends on the choice of the basis set. For the IST basis sets used in </w:t>
      </w:r>
      <w:r w:rsidRPr="00DB0B08">
        <w:rPr>
          <w:i/>
          <w:iCs/>
        </w:rPr>
        <w:t>Spinach</w:t>
      </w:r>
      <w:r>
        <w:rPr>
          <w:iCs/>
        </w:rPr>
        <w:t>, there are always at least two (</w:t>
      </w:r>
      <w:r w:rsidRPr="003E7EE5">
        <w:rPr>
          <w:i/>
          <w:iCs/>
        </w:rPr>
        <w:t>e.g.</w:t>
      </w:r>
      <w:r>
        <w:rPr>
          <w:iCs/>
        </w:rPr>
        <w:t xml:space="preserve"> </w:t>
      </w:r>
      <w:r w:rsidRPr="003E7EE5">
        <w:rPr>
          <w:rFonts w:ascii="Courier New" w:hAnsi="Courier New" w:cs="Courier New"/>
          <w:iCs/>
        </w:rPr>
        <w:t>mary_test_1.m</w:t>
      </w:r>
      <w:r>
        <w:rPr>
          <w:iCs/>
        </w:rPr>
        <w:t>), and sometimes over a hundred (</w:t>
      </w:r>
      <w:r w:rsidRPr="003E7EE5">
        <w:rPr>
          <w:i/>
          <w:iCs/>
        </w:rPr>
        <w:t>e.g.</w:t>
      </w:r>
      <w:r>
        <w:rPr>
          <w:iCs/>
        </w:rPr>
        <w:t xml:space="preserve"> </w:t>
      </w:r>
      <w:r w:rsidRPr="003E7EE5">
        <w:rPr>
          <w:rFonts w:ascii="Courier New" w:hAnsi="Courier New" w:cs="Courier New"/>
          <w:iCs/>
        </w:rPr>
        <w:t>hsqc_test_1.m</w:t>
      </w:r>
      <w:r>
        <w:rPr>
          <w:iCs/>
        </w:rPr>
        <w:t>) independent subspaces, depending on the calculation type and spin interactions present.</w:t>
      </w:r>
    </w:p>
    <w:p w:rsidR="000C1F5A" w:rsidRDefault="000C1F5A" w:rsidP="00506130">
      <w:pPr>
        <w:spacing w:line="340" w:lineRule="exact"/>
        <w:jc w:val="both"/>
      </w:pPr>
      <w:r>
        <w:rPr>
          <w:iCs/>
        </w:rPr>
        <w:tab/>
        <w:t>ZTE, path tracing and symmetry factorization can be applied sequentially (symmetry, then ZTE, then path tracing) using a wrapper function that returns the projectors into the resulting set of disconnected minimal subspaces</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P=reduce(spin_system,L,rho);</w:t>
      </w:r>
    </w:p>
    <w:p w:rsidR="000C1F5A" w:rsidRDefault="000C1F5A" w:rsidP="000C1F5A">
      <w:pPr>
        <w:spacing w:after="360" w:line="440" w:lineRule="exact"/>
        <w:jc w:val="both"/>
        <w:rPr>
          <w:iCs/>
        </w:rPr>
      </w:pPr>
      <w:r>
        <w:rPr>
          <w:iCs/>
        </w:rPr>
        <w:t xml:space="preserve">where </w:t>
      </w:r>
      <w:r w:rsidRPr="001E35C5">
        <w:rPr>
          <w:rFonts w:ascii="Courier New" w:hAnsi="Courier New" w:cs="Courier New"/>
          <w:iCs/>
        </w:rPr>
        <w:t>P</w:t>
      </w:r>
      <w:r>
        <w:rPr>
          <w:iCs/>
        </w:rPr>
        <w:t xml:space="preserve"> is a cell array of projectors that may be used as prescribed by Equation </w:t>
      </w:r>
      <w:r w:rsidR="000405B7">
        <w:rPr>
          <w:iCs/>
        </w:rPr>
        <w:fldChar w:fldCharType="begin"/>
      </w:r>
      <w:r>
        <w:rPr>
          <w:iCs/>
        </w:rPr>
        <w:instrText xml:space="preserve"> GOTOBUTTON ZEqnNum355428  \* MERGEFORMAT </w:instrText>
      </w:r>
      <w:fldSimple w:instr=" REF ZEqnNum355428 \! \* MERGEFORMAT ">
        <w:r>
          <w:instrText>(38)</w:instrText>
        </w:r>
      </w:fldSimple>
      <w:r w:rsidR="000405B7">
        <w:rPr>
          <w:iCs/>
        </w:rPr>
        <w:fldChar w:fldCharType="end"/>
      </w:r>
      <w:r>
        <w:rPr>
          <w:iCs/>
        </w:rPr>
        <w:t xml:space="preserve">. Individual algorithms may be disabled by setting the </w:t>
      </w:r>
      <w:r w:rsidRPr="00CB6BE5">
        <w:rPr>
          <w:rFonts w:ascii="Courier New" w:hAnsi="Courier New" w:cs="Courier New"/>
          <w:iCs/>
        </w:rPr>
        <w:t>sys.disable</w:t>
      </w:r>
      <w:r>
        <w:rPr>
          <w:iCs/>
        </w:rPr>
        <w:t xml:space="preserve"> switch before the call to </w:t>
      </w:r>
      <w:r w:rsidRPr="00CB6BE5">
        <w:rPr>
          <w:rFonts w:ascii="Courier New" w:hAnsi="Courier New" w:cs="Courier New"/>
          <w:iCs/>
        </w:rPr>
        <w:t>create</w:t>
      </w:r>
      <w:r>
        <w:rPr>
          <w:iCs/>
        </w:rPr>
        <w:t xml:space="preserve"> (Table S1 in the Supplementary Information). Unless they are specifically disabled, trajectory-level pruning algorithms are applied automatically and transparently every time a call is made to the time evolution function.</w:t>
      </w:r>
    </w:p>
    <w:p w:rsidR="000C1F5A" w:rsidRPr="00CC2F3C" w:rsidRDefault="000C1F5A" w:rsidP="000C1F5A">
      <w:pPr>
        <w:pStyle w:val="Maintext"/>
        <w:numPr>
          <w:ilvl w:val="0"/>
          <w:numId w:val="3"/>
        </w:numPr>
        <w:spacing w:after="0"/>
        <w:ind w:left="426" w:hanging="426"/>
        <w:rPr>
          <w:b/>
          <w:lang w:val="en-GB"/>
        </w:rPr>
      </w:pPr>
      <w:r>
        <w:rPr>
          <w:b/>
          <w:lang w:val="en-GB"/>
        </w:rPr>
        <w:t>Time evolution</w:t>
      </w:r>
    </w:p>
    <w:p w:rsidR="000C1F5A" w:rsidRDefault="000C1F5A" w:rsidP="00506130">
      <w:pPr>
        <w:spacing w:line="340" w:lineRule="exact"/>
        <w:jc w:val="both"/>
      </w:pPr>
      <w:r>
        <w:t xml:space="preserve">Two functions are available for moving the state vector forward in time under a given Liouvillian. A single propagation step </w:t>
      </w:r>
      <w:r w:rsidRPr="00B55C6E">
        <w:rPr>
          <w:position w:val="-6"/>
        </w:rPr>
        <w:object w:dxaOrig="300" w:dyaOrig="279">
          <v:shape id="_x0000_i1098" type="#_x0000_t75" style="width:15.05pt;height:13.75pt" o:ole="">
            <v:imagedata r:id="rId152" o:title=""/>
          </v:shape>
          <o:OLEObject Type="Embed" ProgID="Equation.DSMT4" ShapeID="_x0000_i1098" DrawAspect="Content" ObjectID="_1389014558" r:id="rId153"/>
        </w:object>
      </w:r>
      <w:r>
        <w:t xml:space="preserve"> under a Liouvillian </w:t>
      </w:r>
      <w:r w:rsidRPr="00B55C6E">
        <w:rPr>
          <w:position w:val="-4"/>
        </w:rPr>
        <w:object w:dxaOrig="220" w:dyaOrig="400">
          <v:shape id="_x0000_i1099" type="#_x0000_t75" style="width:11.25pt;height:20.05pt" o:ole="">
            <v:imagedata r:id="rId154" o:title=""/>
          </v:shape>
          <o:OLEObject Type="Embed" ProgID="Equation.DSMT4" ShapeID="_x0000_i1099" DrawAspect="Content" ObjectID="_1389014559" r:id="rId155"/>
        </w:object>
      </w:r>
      <w:r>
        <w:t xml:space="preserve"> (</w:t>
      </w:r>
      <w:r w:rsidRPr="00B55C6E">
        <w:rPr>
          <w:i/>
        </w:rPr>
        <w:t>e.g.</w:t>
      </w:r>
      <w:r>
        <w:t xml:space="preserve"> a hard pulse with </w:t>
      </w:r>
      <w:r w:rsidRPr="00B55C6E">
        <w:rPr>
          <w:position w:val="-12"/>
        </w:rPr>
        <w:object w:dxaOrig="700" w:dyaOrig="480">
          <v:shape id="_x0000_i1100" type="#_x0000_t75" style="width:35.05pt;height:23.8pt" o:ole="">
            <v:imagedata r:id="rId156" o:title=""/>
          </v:shape>
          <o:OLEObject Type="Embed" ProgID="Equation.DSMT4" ShapeID="_x0000_i1100" DrawAspect="Content" ObjectID="_1389014560" r:id="rId157"/>
        </w:object>
      </w:r>
      <w:r>
        <w:t xml:space="preserve"> and </w:t>
      </w:r>
      <w:r w:rsidRPr="00B55C6E">
        <w:rPr>
          <w:position w:val="-6"/>
        </w:rPr>
        <w:object w:dxaOrig="980" w:dyaOrig="279">
          <v:shape id="_x0000_i1101" type="#_x0000_t75" style="width:48.85pt;height:13.75pt" o:ole="">
            <v:imagedata r:id="rId158" o:title=""/>
          </v:shape>
          <o:OLEObject Type="Embed" ProgID="Equation.DSMT4" ShapeID="_x0000_i1101" DrawAspect="Content" ObjectID="_1389014561" r:id="rId159"/>
        </w:object>
      </w:r>
      <w:r>
        <w:t>) is best performed with Krylov algorithm  using</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rho=step(spin_system,L,rho,delta_t);</w:t>
      </w:r>
    </w:p>
    <w:p w:rsidR="000C1F5A" w:rsidRDefault="000C1F5A" w:rsidP="000C1F5A">
      <w:pPr>
        <w:spacing w:after="120" w:line="440" w:lineRule="exact"/>
        <w:jc w:val="both"/>
        <w:rPr>
          <w:lang w:val="en-US"/>
        </w:rPr>
      </w:pPr>
      <w:r>
        <w:rPr>
          <w:lang w:val="en-US"/>
        </w:rPr>
        <w:t xml:space="preserve">where </w:t>
      </w:r>
      <w:r w:rsidRPr="002E0B92">
        <w:rPr>
          <w:rFonts w:ascii="Courier New" w:hAnsi="Courier New" w:cs="Courier New"/>
          <w:lang w:val="en-US"/>
        </w:rPr>
        <w:t>rho</w:t>
      </w:r>
      <w:r>
        <w:rPr>
          <w:lang w:val="en-US"/>
        </w:rPr>
        <w:t xml:space="preserve"> is the state vector. For a single propagation step, the Krylov algorithm is faster than matrix exponentiation because it computes </w:t>
      </w:r>
      <w:r w:rsidRPr="002E0B92">
        <w:rPr>
          <w:position w:val="-10"/>
          <w:lang w:val="en-US"/>
        </w:rPr>
        <w:object w:dxaOrig="1320" w:dyaOrig="460">
          <v:shape id="_x0000_i1102" type="#_x0000_t75" style="width:65.75pt;height:23.15pt" o:ole="">
            <v:imagedata r:id="rId160" o:title=""/>
          </v:shape>
          <o:OLEObject Type="Embed" ProgID="Equation.DSMT4" ShapeID="_x0000_i1102" DrawAspect="Content" ObjectID="_1389014562" r:id="rId161"/>
        </w:object>
      </w:r>
      <w:r>
        <w:rPr>
          <w:lang w:val="en-US"/>
        </w:rPr>
        <w:t xml:space="preserve"> directly from </w:t>
      </w:r>
      <w:r w:rsidRPr="002E0B92">
        <w:rPr>
          <w:position w:val="-4"/>
          <w:lang w:val="en-US"/>
        </w:rPr>
        <w:object w:dxaOrig="220" w:dyaOrig="400">
          <v:shape id="_x0000_i1103" type="#_x0000_t75" style="width:11.25pt;height:20.05pt" o:ole="">
            <v:imagedata r:id="rId162" o:title=""/>
          </v:shape>
          <o:OLEObject Type="Embed" ProgID="Equation.DSMT4" ShapeID="_x0000_i1103" DrawAspect="Content" ObjectID="_1389014563" r:id="rId163"/>
        </w:object>
      </w:r>
      <w:r>
        <w:rPr>
          <w:lang w:val="en-US"/>
        </w:rPr>
        <w:t xml:space="preserve"> and </w:t>
      </w:r>
      <w:r w:rsidRPr="002E0B92">
        <w:rPr>
          <w:position w:val="-10"/>
          <w:lang w:val="en-US"/>
        </w:rPr>
        <w:object w:dxaOrig="240" w:dyaOrig="340">
          <v:shape id="_x0000_i1104" type="#_x0000_t75" style="width:11.9pt;height:16.9pt" o:ole="">
            <v:imagedata r:id="rId164" o:title=""/>
          </v:shape>
          <o:OLEObject Type="Embed" ProgID="Equation.DSMT4" ShapeID="_x0000_i1104" DrawAspect="Content" ObjectID="_1389014564" r:id="rId165"/>
        </w:object>
      </w:r>
      <w:r>
        <w:rPr>
          <w:lang w:val="en-US"/>
        </w:rPr>
        <w:t xml:space="preserve"> using only matrix-vector multiplications (details are given in Section II.5). The </w:t>
      </w:r>
      <w:r w:rsidRPr="002E0B92">
        <w:rPr>
          <w:rFonts w:ascii="Courier New" w:hAnsi="Courier New" w:cs="Courier New"/>
          <w:lang w:val="en-US"/>
        </w:rPr>
        <w:t>step</w:t>
      </w:r>
      <w:r>
        <w:rPr>
          <w:lang w:val="en-US"/>
        </w:rPr>
        <w:t xml:space="preserve"> function is also optimal in the case when the Liouvillian is time-dependent (shaped pulses, </w:t>
      </w:r>
      <w:r w:rsidRPr="002E0B92">
        <w:rPr>
          <w:i/>
          <w:lang w:val="en-US"/>
        </w:rPr>
        <w:t>etc.</w:t>
      </w:r>
      <w:r>
        <w:rPr>
          <w:lang w:val="en-US"/>
        </w:rPr>
        <w:t xml:space="preserve">) and many steps need to be taken with different values of </w:t>
      </w:r>
      <w:r w:rsidRPr="002E0B92">
        <w:rPr>
          <w:position w:val="-4"/>
          <w:lang w:val="en-US"/>
        </w:rPr>
        <w:object w:dxaOrig="220" w:dyaOrig="400">
          <v:shape id="_x0000_i1105" type="#_x0000_t75" style="width:11.25pt;height:20.05pt" o:ole="">
            <v:imagedata r:id="rId166" o:title=""/>
          </v:shape>
          <o:OLEObject Type="Embed" ProgID="Equation.DSMT4" ShapeID="_x0000_i1105" DrawAspect="Content" ObjectID="_1389014565" r:id="rId167"/>
        </w:object>
      </w:r>
      <w:r>
        <w:rPr>
          <w:lang w:val="en-US"/>
        </w:rPr>
        <w:t>.</w:t>
      </w:r>
    </w:p>
    <w:p w:rsidR="000C1F5A" w:rsidRDefault="000C1F5A" w:rsidP="000C1F5A">
      <w:pPr>
        <w:spacing w:after="120" w:line="440" w:lineRule="exact"/>
        <w:jc w:val="both"/>
        <w:rPr>
          <w:lang w:val="en-US"/>
        </w:rPr>
      </w:pPr>
      <w:r>
        <w:rPr>
          <w:lang w:val="en-US"/>
        </w:rPr>
        <w:tab/>
        <w:t>For long trajectories under time-independent Liouvillians, the kernel provides a fairly sophisticated wrapper function, which automatically takes advantage of the trajectory-level state space reduction functions described in Section III.9.</w:t>
      </w:r>
    </w:p>
    <w:p w:rsidR="000C1F5A" w:rsidRDefault="000C1F5A" w:rsidP="000C1F5A">
      <w:pPr>
        <w:spacing w:line="440" w:lineRule="exact"/>
        <w:ind w:left="284" w:hanging="284"/>
        <w:jc w:val="both"/>
      </w:pPr>
      <w:r>
        <w:rPr>
          <w:lang w:val="en-US"/>
        </w:rPr>
        <w:t>●</w:t>
      </w:r>
      <w:r>
        <w:rPr>
          <w:lang w:val="en-US"/>
        </w:rPr>
        <w:tab/>
        <w:t>The final state vector after a period of evolution can be requested by:</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rho</w:t>
      </w:r>
      <w:r w:rsidRPr="00356AD1">
        <w:rPr>
          <w:rFonts w:ascii="Courier New" w:hAnsi="Courier New" w:cs="Courier New"/>
          <w:sz w:val="22"/>
          <w:szCs w:val="22"/>
        </w:rPr>
        <w:t>=</w:t>
      </w:r>
      <w:r>
        <w:rPr>
          <w:rFonts w:ascii="Courier New" w:hAnsi="Courier New" w:cs="Courier New"/>
          <w:sz w:val="22"/>
          <w:szCs w:val="22"/>
        </w:rPr>
        <w:t>evolution</w:t>
      </w:r>
      <w:r w:rsidRPr="00356AD1">
        <w:rPr>
          <w:rFonts w:ascii="Courier New" w:hAnsi="Courier New" w:cs="Courier New"/>
          <w:sz w:val="22"/>
          <w:szCs w:val="22"/>
        </w:rPr>
        <w:t>(</w:t>
      </w:r>
      <w:r>
        <w:rPr>
          <w:rFonts w:ascii="Courier New" w:hAnsi="Courier New" w:cs="Courier New"/>
          <w:sz w:val="22"/>
          <w:szCs w:val="22"/>
        </w:rPr>
        <w:t>spin_system,L,[],rho,timestep,nsteps,’final’</w:t>
      </w:r>
      <w:r w:rsidRPr="00356AD1">
        <w:rPr>
          <w:rFonts w:ascii="Courier New" w:hAnsi="Courier New" w:cs="Courier New"/>
          <w:sz w:val="22"/>
          <w:szCs w:val="22"/>
        </w:rPr>
        <w:t>);</w:t>
      </w:r>
    </w:p>
    <w:p w:rsidR="000C1F5A" w:rsidRDefault="000C1F5A" w:rsidP="000C1F5A">
      <w:pPr>
        <w:spacing w:after="120" w:line="440" w:lineRule="exact"/>
        <w:ind w:left="284"/>
        <w:jc w:val="both"/>
        <w:rPr>
          <w:lang w:val="en-US"/>
        </w:rPr>
      </w:pPr>
      <w:r>
        <w:rPr>
          <w:lang w:val="en-US"/>
        </w:rPr>
        <w:lastRenderedPageBreak/>
        <w:t xml:space="preserve">Because only the final state is requested, the step size and the number of steps are adjusted internally (keeping the overall evolution time static) to ensure optimal performance. A horizontal stack of state vectors can be supplied, in which case every vector in the stack is taken forward by the same time interval. </w:t>
      </w:r>
    </w:p>
    <w:p w:rsidR="000C1F5A" w:rsidRDefault="000C1F5A" w:rsidP="000C1F5A">
      <w:pPr>
        <w:spacing w:line="440" w:lineRule="exact"/>
        <w:ind w:left="284" w:hanging="284"/>
        <w:jc w:val="both"/>
      </w:pPr>
      <w:r>
        <w:rPr>
          <w:lang w:val="en-US"/>
        </w:rPr>
        <w:t>●</w:t>
      </w:r>
      <w:r>
        <w:rPr>
          <w:lang w:val="en-US"/>
        </w:rPr>
        <w:tab/>
        <w:t>System trajectory for a given number of steps under a given Liouvillian can be requested by:</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rho</w:t>
      </w:r>
      <w:r w:rsidRPr="00356AD1">
        <w:rPr>
          <w:rFonts w:ascii="Courier New" w:hAnsi="Courier New" w:cs="Courier New"/>
          <w:sz w:val="22"/>
          <w:szCs w:val="22"/>
        </w:rPr>
        <w:t>=</w:t>
      </w:r>
      <w:r>
        <w:rPr>
          <w:rFonts w:ascii="Courier New" w:hAnsi="Courier New" w:cs="Courier New"/>
          <w:sz w:val="22"/>
          <w:szCs w:val="22"/>
        </w:rPr>
        <w:t>evolution</w:t>
      </w:r>
      <w:r w:rsidRPr="00356AD1">
        <w:rPr>
          <w:rFonts w:ascii="Courier New" w:hAnsi="Courier New" w:cs="Courier New"/>
          <w:sz w:val="22"/>
          <w:szCs w:val="22"/>
        </w:rPr>
        <w:t>(</w:t>
      </w:r>
      <w:r>
        <w:rPr>
          <w:rFonts w:ascii="Courier New" w:hAnsi="Courier New" w:cs="Courier New"/>
          <w:sz w:val="22"/>
          <w:szCs w:val="22"/>
        </w:rPr>
        <w:t>spin_system,L,[],rho,...</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 xml:space="preserve">              timestep,nsteps,’trajectory’</w:t>
      </w:r>
      <w:r w:rsidRPr="00356AD1">
        <w:rPr>
          <w:rFonts w:ascii="Courier New" w:hAnsi="Courier New" w:cs="Courier New"/>
          <w:sz w:val="22"/>
          <w:szCs w:val="22"/>
        </w:rPr>
        <w:t>);</w:t>
      </w:r>
    </w:p>
    <w:p w:rsidR="000C1F5A" w:rsidRDefault="000C1F5A" w:rsidP="000C1F5A">
      <w:pPr>
        <w:spacing w:line="440" w:lineRule="exact"/>
        <w:ind w:left="284"/>
        <w:jc w:val="both"/>
      </w:pPr>
      <w:r>
        <w:rPr>
          <w:lang w:val="en-US"/>
        </w:rPr>
        <w:t xml:space="preserve">The output variable </w:t>
      </w:r>
      <w:r w:rsidRPr="00D903A3">
        <w:rPr>
          <w:rFonts w:ascii="Courier New" w:hAnsi="Courier New" w:cs="Courier New"/>
          <w:lang w:val="en-US"/>
        </w:rPr>
        <w:t>rh</w:t>
      </w:r>
      <w:r>
        <w:rPr>
          <w:rFonts w:ascii="Courier New" w:hAnsi="Courier New" w:cs="Courier New"/>
          <w:lang w:val="en-US"/>
        </w:rPr>
        <w:t>o</w:t>
      </w:r>
      <w:r>
        <w:rPr>
          <w:lang w:val="en-US"/>
        </w:rPr>
        <w:t xml:space="preserve"> contains the state vectors for every point in the trajectory concatenated horizontally (a total of </w:t>
      </w:r>
      <w:r w:rsidRPr="00D903A3">
        <w:rPr>
          <w:rFonts w:ascii="Courier New" w:hAnsi="Courier New" w:cs="Courier New"/>
          <w:lang w:val="en-US"/>
        </w:rPr>
        <w:t>nsteps+1</w:t>
      </w:r>
      <w:r>
        <w:rPr>
          <w:lang w:val="en-US"/>
        </w:rPr>
        <w:t xml:space="preserve"> columns). The first point is the initial state. A specific situation often encountered in NMR and ESR spectroscopy is a 180-degree “refocusing” pulse in the middle of an incremented evolution period. The stack of final states for each increment in the duration of the evolution period can be requested using the </w:t>
      </w:r>
      <w:r w:rsidRPr="0008589F">
        <w:rPr>
          <w:i/>
          <w:lang w:val="en-US"/>
        </w:rPr>
        <w:t>‘refocused_trajectory’</w:t>
      </w:r>
      <w:r>
        <w:rPr>
          <w:lang w:val="en-US"/>
        </w:rPr>
        <w:t xml:space="preserve"> option:</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rho</w:t>
      </w:r>
      <w:r w:rsidRPr="00356AD1">
        <w:rPr>
          <w:rFonts w:ascii="Courier New" w:hAnsi="Courier New" w:cs="Courier New"/>
          <w:sz w:val="22"/>
          <w:szCs w:val="22"/>
        </w:rPr>
        <w:t>=</w:t>
      </w:r>
      <w:r>
        <w:rPr>
          <w:rFonts w:ascii="Courier New" w:hAnsi="Courier New" w:cs="Courier New"/>
          <w:sz w:val="22"/>
          <w:szCs w:val="22"/>
        </w:rPr>
        <w:t>evolution</w:t>
      </w:r>
      <w:r w:rsidRPr="00356AD1">
        <w:rPr>
          <w:rFonts w:ascii="Courier New" w:hAnsi="Courier New" w:cs="Courier New"/>
          <w:sz w:val="22"/>
          <w:szCs w:val="22"/>
        </w:rPr>
        <w:t>(</w:t>
      </w:r>
      <w:r>
        <w:rPr>
          <w:rFonts w:ascii="Courier New" w:hAnsi="Courier New" w:cs="Courier New"/>
          <w:sz w:val="22"/>
          <w:szCs w:val="22"/>
        </w:rPr>
        <w:t>spin_system,L,[],rho,...</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 xml:space="preserve">              timestep,nsteps,’refocused_trajectory’,R</w:t>
      </w:r>
      <w:r w:rsidRPr="00356AD1">
        <w:rPr>
          <w:rFonts w:ascii="Courier New" w:hAnsi="Courier New" w:cs="Courier New"/>
          <w:sz w:val="22"/>
          <w:szCs w:val="22"/>
        </w:rPr>
        <w:t>);</w:t>
      </w:r>
    </w:p>
    <w:p w:rsidR="000C1F5A" w:rsidRDefault="000C1F5A" w:rsidP="000C1F5A">
      <w:pPr>
        <w:spacing w:after="120" w:line="440" w:lineRule="exact"/>
        <w:ind w:left="284"/>
        <w:jc w:val="both"/>
        <w:rPr>
          <w:lang w:val="en-US"/>
        </w:rPr>
      </w:pPr>
      <w:r>
        <w:rPr>
          <w:lang w:val="en-US"/>
        </w:rPr>
        <w:t xml:space="preserve">where </w:t>
      </w:r>
      <w:r w:rsidRPr="00A129B8">
        <w:rPr>
          <w:rFonts w:ascii="Courier New" w:hAnsi="Courier New" w:cs="Courier New"/>
          <w:lang w:val="en-US"/>
        </w:rPr>
        <w:t>R</w:t>
      </w:r>
      <w:r>
        <w:rPr>
          <w:lang w:val="en-US"/>
        </w:rPr>
        <w:t xml:space="preserve"> is the cell array of generators of the refocusing pulse (</w:t>
      </w:r>
      <w:r w:rsidRPr="00A129B8">
        <w:rPr>
          <w:i/>
          <w:lang w:val="en-US"/>
        </w:rPr>
        <w:t>e.g.</w:t>
      </w:r>
      <w:r>
        <w:rPr>
          <w:lang w:val="en-US"/>
        </w:rPr>
        <w:t xml:space="preserve"> </w:t>
      </w:r>
      <w:r w:rsidRPr="00A129B8">
        <w:rPr>
          <w:position w:val="-12"/>
          <w:lang w:val="en-US"/>
        </w:rPr>
        <w:object w:dxaOrig="460" w:dyaOrig="480">
          <v:shape id="_x0000_i1106" type="#_x0000_t75" style="width:23.15pt;height:23.8pt" o:ole="">
            <v:imagedata r:id="rId168" o:title=""/>
          </v:shape>
          <o:OLEObject Type="Embed" ProgID="Equation.DSMT4" ShapeID="_x0000_i1106" DrawAspect="Content" ObjectID="_1389014566" r:id="rId169"/>
        </w:object>
      </w:r>
      <w:r>
        <w:rPr>
          <w:lang w:val="en-US"/>
        </w:rPr>
        <w:t xml:space="preserve"> in the case of a 180-degree pulse on the X-axis), which will be applied in the order of appearance in </w:t>
      </w:r>
      <w:r w:rsidRPr="006478E7">
        <w:rPr>
          <w:rFonts w:ascii="Courier New" w:hAnsi="Courier New" w:cs="Courier New"/>
          <w:lang w:val="en-US"/>
        </w:rPr>
        <w:t>R</w:t>
      </w:r>
      <w:r>
        <w:rPr>
          <w:lang w:val="en-US"/>
        </w:rPr>
        <w:t>.</w:t>
      </w:r>
    </w:p>
    <w:p w:rsidR="000C1F5A" w:rsidRDefault="000C1F5A" w:rsidP="000C1F5A">
      <w:pPr>
        <w:spacing w:line="440" w:lineRule="exact"/>
        <w:ind w:left="284" w:hanging="284"/>
        <w:jc w:val="both"/>
      </w:pPr>
      <w:r>
        <w:rPr>
          <w:lang w:val="en-US"/>
        </w:rPr>
        <w:t>●</w:t>
      </w:r>
      <w:r>
        <w:rPr>
          <w:lang w:val="en-US"/>
        </w:rPr>
        <w:tab/>
        <w:t>The dynamics of the observable corresponding to a given state vector can be requested by:</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observable</w:t>
      </w:r>
      <w:r w:rsidRPr="00356AD1">
        <w:rPr>
          <w:rFonts w:ascii="Courier New" w:hAnsi="Courier New" w:cs="Courier New"/>
          <w:sz w:val="22"/>
          <w:szCs w:val="22"/>
        </w:rPr>
        <w:t>=</w:t>
      </w:r>
      <w:r>
        <w:rPr>
          <w:rFonts w:ascii="Courier New" w:hAnsi="Courier New" w:cs="Courier New"/>
          <w:sz w:val="22"/>
          <w:szCs w:val="22"/>
        </w:rPr>
        <w:t>evolution</w:t>
      </w:r>
      <w:r w:rsidRPr="00356AD1">
        <w:rPr>
          <w:rFonts w:ascii="Courier New" w:hAnsi="Courier New" w:cs="Courier New"/>
          <w:sz w:val="22"/>
          <w:szCs w:val="22"/>
        </w:rPr>
        <w:t>(</w:t>
      </w:r>
      <w:r>
        <w:rPr>
          <w:rFonts w:ascii="Courier New" w:hAnsi="Courier New" w:cs="Courier New"/>
          <w:sz w:val="22"/>
          <w:szCs w:val="22"/>
        </w:rPr>
        <w:t>spin_system,L,coil,...</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 xml:space="preserve">                     rho,timestep,nsteps,’observable’</w:t>
      </w:r>
      <w:r w:rsidRPr="00356AD1">
        <w:rPr>
          <w:rFonts w:ascii="Courier New" w:hAnsi="Courier New" w:cs="Courier New"/>
          <w:sz w:val="22"/>
          <w:szCs w:val="22"/>
        </w:rPr>
        <w:t>);</w:t>
      </w:r>
    </w:p>
    <w:p w:rsidR="000C1F5A" w:rsidRDefault="000C1F5A" w:rsidP="000C1F5A">
      <w:pPr>
        <w:spacing w:line="440" w:lineRule="exact"/>
        <w:ind w:left="284"/>
        <w:jc w:val="both"/>
      </w:pPr>
      <w:r>
        <w:rPr>
          <w:lang w:val="en-US"/>
        </w:rPr>
        <w:t xml:space="preserve">where </w:t>
      </w:r>
      <w:r w:rsidRPr="002068CC">
        <w:rPr>
          <w:rFonts w:ascii="Courier New" w:hAnsi="Courier New" w:cs="Courier New"/>
          <w:lang w:val="en-US"/>
        </w:rPr>
        <w:t>coil</w:t>
      </w:r>
      <w:r>
        <w:rPr>
          <w:lang w:val="en-US"/>
        </w:rPr>
        <w:t xml:space="preserve"> (called so for obvious reasons) is the state vector corresponding to the detection state (</w:t>
      </w:r>
      <w:r w:rsidRPr="002068CC">
        <w:rPr>
          <w:i/>
          <w:lang w:val="en-US"/>
        </w:rPr>
        <w:t>e.g.</w:t>
      </w:r>
      <w:r>
        <w:rPr>
          <w:lang w:val="en-US"/>
        </w:rPr>
        <w:t xml:space="preserve"> </w:t>
      </w:r>
      <w:r w:rsidRPr="002068CC">
        <w:rPr>
          <w:position w:val="-12"/>
          <w:lang w:val="en-US"/>
        </w:rPr>
        <w:object w:dxaOrig="300" w:dyaOrig="400">
          <v:shape id="_x0000_i1107" type="#_x0000_t75" style="width:15.05pt;height:20.05pt" o:ole="">
            <v:imagedata r:id="rId170" o:title=""/>
          </v:shape>
          <o:OLEObject Type="Embed" ProgID="Equation.DSMT4" ShapeID="_x0000_i1107" DrawAspect="Content" ObjectID="_1389014567" r:id="rId171"/>
        </w:object>
      </w:r>
      <w:r>
        <w:rPr>
          <w:lang w:val="en-US"/>
        </w:rPr>
        <w:t xml:space="preserve"> in the case of quadrature detection). If a horizontal stack of state vectors is supplied as the initial condition, a vertical stack of observable traces is returned, individual lines corresponding to the observable traces starting from each of the initial conditions supplied. Multi-coil detection can be requested by calling:</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observable</w:t>
      </w:r>
      <w:r w:rsidRPr="00356AD1">
        <w:rPr>
          <w:rFonts w:ascii="Courier New" w:hAnsi="Courier New" w:cs="Courier New"/>
          <w:sz w:val="22"/>
          <w:szCs w:val="22"/>
        </w:rPr>
        <w:t>=</w:t>
      </w:r>
      <w:r>
        <w:rPr>
          <w:rFonts w:ascii="Courier New" w:hAnsi="Courier New" w:cs="Courier New"/>
          <w:sz w:val="22"/>
          <w:szCs w:val="22"/>
        </w:rPr>
        <w:t>evolution</w:t>
      </w:r>
      <w:r w:rsidRPr="00356AD1">
        <w:rPr>
          <w:rFonts w:ascii="Courier New" w:hAnsi="Courier New" w:cs="Courier New"/>
          <w:sz w:val="22"/>
          <w:szCs w:val="22"/>
        </w:rPr>
        <w:t>(</w:t>
      </w:r>
      <w:r>
        <w:rPr>
          <w:rFonts w:ascii="Courier New" w:hAnsi="Courier New" w:cs="Courier New"/>
          <w:sz w:val="22"/>
          <w:szCs w:val="22"/>
        </w:rPr>
        <w:t>spin_system,L,coil,rho,...</w:t>
      </w:r>
    </w:p>
    <w:p w:rsidR="000C1F5A" w:rsidRDefault="000C1F5A" w:rsidP="000C1F5A">
      <w:pPr>
        <w:pStyle w:val="Maintext"/>
        <w:spacing w:after="80" w:line="240" w:lineRule="auto"/>
        <w:ind w:left="284" w:firstLine="720"/>
        <w:rPr>
          <w:rFonts w:ascii="Courier New" w:hAnsi="Courier New" w:cs="Courier New"/>
          <w:sz w:val="22"/>
          <w:szCs w:val="22"/>
        </w:rPr>
      </w:pPr>
      <w:r>
        <w:rPr>
          <w:rFonts w:ascii="Courier New" w:hAnsi="Courier New" w:cs="Courier New"/>
          <w:sz w:val="22"/>
          <w:szCs w:val="22"/>
        </w:rPr>
        <w:t xml:space="preserve">                     timestep,nsteps,’multiple_observables’</w:t>
      </w:r>
      <w:r w:rsidRPr="00356AD1">
        <w:rPr>
          <w:rFonts w:ascii="Courier New" w:hAnsi="Courier New" w:cs="Courier New"/>
          <w:sz w:val="22"/>
          <w:szCs w:val="22"/>
        </w:rPr>
        <w:t>);</w:t>
      </w:r>
    </w:p>
    <w:p w:rsidR="000C1F5A" w:rsidRDefault="000C1F5A" w:rsidP="000C1F5A">
      <w:pPr>
        <w:spacing w:after="120" w:line="440" w:lineRule="exact"/>
        <w:ind w:left="284"/>
        <w:jc w:val="both"/>
        <w:rPr>
          <w:lang w:val="en-US"/>
        </w:rPr>
      </w:pPr>
      <w:r>
        <w:rPr>
          <w:lang w:val="en-US"/>
        </w:rPr>
        <w:t xml:space="preserve">and supplying a horizontal stack of state vectors in the </w:t>
      </w:r>
      <w:r w:rsidRPr="003815D3">
        <w:rPr>
          <w:rFonts w:ascii="Courier New" w:hAnsi="Courier New" w:cs="Courier New"/>
          <w:lang w:val="en-US"/>
        </w:rPr>
        <w:t>coil</w:t>
      </w:r>
      <w:r>
        <w:rPr>
          <w:lang w:val="en-US"/>
        </w:rPr>
        <w:t xml:space="preserve"> variable – a multi-line answer will be returned with lines corresponding to individual columns of the </w:t>
      </w:r>
      <w:r w:rsidRPr="003815D3">
        <w:rPr>
          <w:rFonts w:ascii="Courier New" w:hAnsi="Courier New" w:cs="Courier New"/>
          <w:lang w:val="en-US"/>
        </w:rPr>
        <w:t>coil</w:t>
      </w:r>
      <w:r>
        <w:rPr>
          <w:lang w:val="en-US"/>
        </w:rPr>
        <w:t xml:space="preserve"> variable.  </w:t>
      </w:r>
    </w:p>
    <w:p w:rsidR="000C1F5A" w:rsidRDefault="000C1F5A" w:rsidP="000C1F5A">
      <w:pPr>
        <w:spacing w:after="360" w:line="440" w:lineRule="exact"/>
        <w:jc w:val="both"/>
        <w:rPr>
          <w:lang w:val="en-US"/>
        </w:rPr>
      </w:pPr>
      <w:r>
        <w:rPr>
          <w:lang w:val="en-US"/>
        </w:rPr>
        <w:t xml:space="preserve">The best illustration of the practical use of these options is the source code of the 2D NMR and DNP pulse sequences in the user-land (Section IV and </w:t>
      </w:r>
      <w:r w:rsidRPr="009110B3">
        <w:rPr>
          <w:rFonts w:ascii="Courier New" w:hAnsi="Courier New" w:cs="Courier New"/>
          <w:lang w:val="en-US"/>
        </w:rPr>
        <w:t>exp</w:t>
      </w:r>
      <w:r>
        <w:rPr>
          <w:lang w:val="en-US"/>
        </w:rPr>
        <w:t xml:space="preserve"> directory of the Spinach distribution).</w:t>
      </w:r>
    </w:p>
    <w:p w:rsidR="000C1F5A" w:rsidRPr="00CC2F3C" w:rsidRDefault="000C1F5A" w:rsidP="000C1F5A">
      <w:pPr>
        <w:pStyle w:val="Maintext"/>
        <w:numPr>
          <w:ilvl w:val="0"/>
          <w:numId w:val="3"/>
        </w:numPr>
        <w:spacing w:after="0"/>
        <w:ind w:left="426" w:hanging="426"/>
        <w:rPr>
          <w:b/>
          <w:lang w:val="en-GB"/>
        </w:rPr>
      </w:pPr>
      <w:r>
        <w:rPr>
          <w:b/>
          <w:lang w:val="en-GB"/>
        </w:rPr>
        <w:t>Optimal control waveform optimization</w:t>
      </w:r>
    </w:p>
    <w:p w:rsidR="000C1F5A" w:rsidRDefault="000C1F5A" w:rsidP="00506130">
      <w:pPr>
        <w:spacing w:line="340" w:lineRule="exact"/>
        <w:jc w:val="both"/>
      </w:pPr>
      <w:r w:rsidRPr="0051548C">
        <w:rPr>
          <w:i/>
        </w:rPr>
        <w:lastRenderedPageBreak/>
        <w:t>Spinach</w:t>
      </w:r>
      <w:r>
        <w:t xml:space="preserve"> implements the GRAPE (gradient ascent pulse engineering) procedure </w:t>
      </w:r>
      <w:r w:rsidR="000405B7">
        <w:fldChar w:fldCharType="begin">
          <w:fldData xml:space="preserve">PEVuZE5vdGU+PENpdGU+PEF1dGhvcj5LaGFuZWphPC9BdXRob3I+PFllYXI+MjAwNTwvWWVhcj48
UmVjTnVtPjU1NTwvUmVjTnVtPjxyZWNvcmQ+PHJlYy1udW1iZXI+NTU1PC9yZWMtbnVtYmVyPjxm
b3JlaWduLWtleXM+PGtleSBhcHA9IkVOIiBkYi1pZD0id2ZhZnBlcno5MHZ4ZHplcGRldnAyend0
NXJwczV6c2RhMnJ2Ij41NTU8L2tleT48L2ZvcmVpZ24ta2V5cz48cmVmLXR5cGUgbmFtZT0iSm91
cm5hbCBBcnRpY2xlIj4xNzwvcmVmLXR5cGU+PGNvbnRyaWJ1dG9ycz48YXV0aG9ycz48YXV0aG9y
PktoYW5lamEsIE4uPC9hdXRob3I+PGF1dGhvcj5SZWlzcywgVC48L2F1dGhvcj48YXV0aG9yPktl
aGxldCwgQy48L2F1dGhvcj48YXV0aG9yPlNjaHVsdGUtSGVyYnJ1Z2dlbiwgVC48L2F1dGhvcj48
YXV0aG9yPkdsYXNlciwgUy4gSi48L2F1dGhvcj48L2F1dGhvcnM+PC9jb250cmlidXRvcnM+PGF1
dGgtYWRkcmVzcz5LaGFuZWphLCBOJiN4RDtIYXJ2YXJkIFVuaXYsIERlcHQgQXBwbCBTY2ksIENh
bWJyaWRnZSwgTUEgMDIxMzggVVNBJiN4RDtIYXJ2YXJkIFVuaXYsIERlcHQgQXBwbCBTY2ksIENh
bWJyaWRnZSwgTUEgMDIxMzggVVNBJiN4RDtIYXJ2YXJkIFVuaXYsIERlcHQgQXBwbCBTY2ksIENh
bWJyaWRnZSwgTUEgMDIxMzggVVNBJiN4RDtUZWNoIFVuaXYgTXVuaWNoLCBEZXB0IENoZW0sIEQt
ODU3NDcgR2FyY2hpbmcsIEdlcm1hbnk8L2F1dGgtYWRkcmVzcz48dGl0bGVzPjx0aXRsZT5PcHRp
bWFsIGNvbnRyb2wgb2YgY291cGxlZCBzcGluIGR5bmFtaWNzOiBkZXNpZ24gb2YgTk1SIHB1bHNl
IHNlcXVlbmNlcyBieSBncmFkaWVudCBhc2NlbnQgYWxnb3JpdGhtczwvdGl0bGU+PHNlY29uZGFy
eS10aXRsZT5KLiBNYWduLiBSZXNvbi48L3NlY29uZGFyeS10aXRsZT48YWx0LXRpdGxlPkogTWFn
biBSZXNvbjwvYWx0LXRpdGxlPjwvdGl0bGVzPjxhbHQtcGVyaW9kaWNhbD48ZnVsbC10aXRsZT5K
b3VybmFsIG9mIE1hZ25ldGljIFJlc29uYW5jZTwvZnVsbC10aXRsZT48YWJici0xPkogTWFnbiBS
ZXNvbjwvYWJici0xPjwvYWx0LXBlcmlvZGljYWw+PHBhZ2VzPjI5Ni0zMDU8L3BhZ2VzPjx2b2x1
bWU+MTcyPC92b2x1bWU+PG51bWJlcj4yPC9udW1iZXI+PGtleXdvcmRzPjxrZXl3b3JkPnB1bHNl
IGRlc2lnbjwva2V5d29yZD48a2V5d29yZD5zZXF1ZW5jZSBvcHRpbWl6YXRpb248L2tleXdvcmQ+
PGtleXdvcmQ+dGltZS1vcHRpbWFsIGNvaGVyZW5jZSB0cmFuc2Zlcjwva2V5d29yZD48a2V5d29y
ZD5yZWxheGF0aW9uLW9wdGltaXplZCBleHBlcmltZW50czwva2V5d29yZD48a2V5d29yZD50aW1l
LW9wdGltYWwgcmVhbGl6YXRpb24gb2YgdW5pdGFyeSBvcGVyYXRvcnM8L2tleXdvcmQ+PGtleXdv
cmQ+cXVhbnR1bSBnYXRlczwva2V5d29yZD48a2V5d29yZD5ncmFwZSBhbGdvcml0aG08L2tleXdv
cmQ+PGtleXdvcmQ+b3B0aW1hbCBjb250cm9sIHRoZW9yeTwva2V5d29yZD48a2V5d29yZD5icm9h
ZC1iYW5kIGV4Y2l0YXRpb248L2tleXdvcmQ+PGtleXdvcmQ+aGlnaC1yZXNvbHV0aW9uIG5tcjwv
a2V5d29yZD48a2V5d29yZD5pbi1waGFzZSBjb2hlcmVuY2U8L2tleXdvcmQ+PGtleXdvcmQ+cG9s
YXJpemF0aW9uIHRyYW5zZmVyPC9rZXl3b3JkPjxrZXl3b3JkPnNlbGVjdGl2ZSBpbnZlcnNpb248
L2tleXdvcmQ+PGtleXdvcmQ+cXVhbnR1bSBjb21wdXRhdGlvbjwva2V5d29yZD48a2V5d29yZD5j
b21wb3NpdGUgcHVsc2VzPC9rZXl3b3JkPjxrZXl3b3JkPmhldGVyb251Y2xlYXI8L2tleXdvcmQ+
PGtleXdvcmQ+c3BlY3Ryb3Njb3B5PC9rZXl3b3JkPjxrZXl3b3JkPnN5c3RlbXM8L2tleXdvcmQ+
PC9rZXl3b3Jkcz48ZGF0ZXM+PHllYXI+MjAwNTwveWVhcj48cHViLWRhdGVzPjxkYXRlPkZlYjwv
ZGF0ZT48L3B1Yi1kYXRlcz48L2RhdGVzPjxpc2JuPjEwOTAtNzgwNzwvaXNibj48YWNjZXNzaW9u
LW51bT5JU0k6MDAwMjI2NzI4MDAwMDEzPC9hY2Nlc3Npb24tbnVtPjx1cmxzPjxyZWxhdGVkLXVy
bHM+PHVybD4mbHQ7R28gdG8gSVNJJmd0OzovLzAwMDIyNjcyODAwMDAxMzwvdXJsPjwvcmVsYXRl
ZC11cmxzPjwvdXJscz48ZWxlY3Ryb25pYy1yZXNvdXJjZS1udW0+RE9JIDEwLjEwMTYvai5qbXIu
MjAwNC4xMS4wMDQ8L2VsZWN0cm9uaWMtcmVzb3VyY2UtbnVtPjxsYW5ndWFnZT5FbmdsaXNoPC9s
YW5ndWFnZT48L3JlY29yZD48L0NpdGU+PENpdGU+PEF1dGhvcj5Ub3NuZXI8L0F1dGhvcj48WWVh
cj4yMDA5PC9ZZWFyPjxSZWNOdW0+NTMyPC9SZWNOdW0+PHJlY29yZD48cmVjLW51bWJlcj41MzI8
L3JlYy1udW1iZXI+PGZvcmVpZ24ta2V5cz48a2V5IGFwcD0iRU4iIGRiLWlkPSJ3ZmFmcGVyejkw
dnhkemVwZGV2cDJ6d3Q1cnBzNXpzZGEycnYiPjUzMjwva2V5PjwvZm9yZWlnbi1rZXlzPjxyZWYt
dHlwZSBuYW1lPSJKb3VybmFsIEFydGljbGUiPjE3PC9yZWYtdHlwZT48Y29udHJpYnV0b3JzPjxh
dXRob3JzPjxhdXRob3I+VG9zbmVyLCBaLjwvYXV0aG9yPjxhdXRob3I+Vm9zZWdhYXJkLCBULjwv
YXV0aG9yPjxhdXRob3I+S2VobGV0LCBDLjwvYXV0aG9yPjxhdXRob3I+S2hhbmVqYSwgTi48L2F1
dGhvcj48YXV0aG9yPkdsYXNlciwgUy4gSi48L2F1dGhvcj48YXV0aG9yPk5pZWxzZW4sIE4uIEMu
PC9hdXRob3I+PC9hdXRob3JzPjwvY29udHJpYnV0b3JzPjxhdXRoLWFkZHJlc3M+VG9zbmVyLCBa
JiN4RDtVbml2IEFhcmh1cywgQ3RyIEluc29sdWJsZSBQcm90IFN0cnVjdCwgSW50ZXJkaXNjaXBs
aW5hcnkgTmFub3NjaSBDdHIsIExhbmdlbGFuZHNnYWRlIDE0MCwgREstODAwMCBBYXJodXMgQywg
RGVubWFyayYjeEQ7VW5pdiBBYXJodXMsIEN0ciBJbnNvbHVibGUgUHJvdCBTdHJ1Y3QsIEludGVy
ZGlzY2lwbGluYXJ5IE5hbm9zY2kgQ3RyLCBMYW5nZWxhbmRzZ2FkZSAxNDAsIERLLTgwMDAgQWFy
aHVzIEMsIERlbm1hcmsmI3hEO1VuaXYgQWFyaHVzLCBDdHIgSW5zb2x1YmxlIFByb3QgU3RydWN0
LCBJbnRlcmRpc2NpcGxpbmFyeSBOYW5vc2NpIEN0ciwgREstODAwMCBBYXJodXMgQywgRGVubWFy
ayYjeEQ7VW5pdiBBYXJodXMsIERlcHQgQ2hlbSwgREstODAwMCBBYXJodXMsIERlbm1hcmsmI3hE
O0NoYXJsZXMgVW5pdiBQcmFndWUsIEZhYyBTY2ksIERlcHQgQ2hlbSwgQ1otMTI4NDMgUHJhZ3Vl
LCBDemVjaCBSZXB1YmxpYyYjeEQ7SGFydmFyZCBVbml2LCBEaXYgQXBwbCBTY2ksIENhbWJyaWRn
ZSwgTUEgMDIxMzggVVNBJiN4RDtUZWNoIFVuaXYgTXVuaWNoLCBEZXB0IENoZW0sIEQtODU3NDcg
R2FyY2hpbmcsIEdlcm1hbnk8L2F1dGgtYWRkcmVzcz48dGl0bGVzPjx0aXRsZT5PcHRpbWFsIGNv
bnRyb2wgaW4gTk1SIHNwZWN0cm9zY29weTogTnVtZXJpY2FsIGltcGxlbWVudGF0aW9uIGluIFNJ
TVBTT048L3RpdGxlPjxzZWNvbmRhcnktdGl0bGU+Si4gTWFnbi4gUmVzb24uPC9zZWNvbmRhcnkt
dGl0bGU+PGFsdC10aXRsZT5KIE1hZ24gUmVzb248L2FsdC10aXRsZT48L3RpdGxlcz48YWx0LXBl
cmlvZGljYWw+PGZ1bGwtdGl0bGU+Sm91cm5hbCBvZiBNYWduZXRpYyBSZXNvbmFuY2U8L2Z1bGwt
dGl0bGU+PGFiYnItMT5KIE1hZ24gUmVzb248L2FiYnItMT48L2FsdC1wZXJpb2RpY2FsPjxwYWdl
cz4xMjAtMTM0PC9wYWdlcz48dm9sdW1lPjE5Nzwvdm9sdW1lPjxudW1iZXI+MjwvbnVtYmVyPjxr
ZXl3b3Jkcz48a2V5d29yZD5vcHRpbWFsIGNvbnRyb2w8L2tleXdvcmQ+PGtleXdvcmQ+bm1yIHNw
ZWN0cm9zY29weTwva2V5d29yZD48a2V5d29yZD5yZiBpbmhvbW9nZW5laXR5PC9rZXl3b3JkPjxr
ZXl3b3JkPnJlc29uYW5jZSBvZmZzZXRzPC9rZXl3b3JkPjxrZXl3b3JkPmVmZmVjdGl2ZSBoYW1p
bHRvbmlhbjwva2V5d29yZD48a2V5d29yZD5jb21wb3NpdGUgcHVsc2VzPC9rZXl3b3JkPjxrZXl3
b3JkPnF1YW50dW0gaW5mb3JtYXRpb24gcHJvY2Vzc2luZzwva2V5d29yZD48a2V5d29yZD5zdHJv
bmdseSBtb2R1bGF0aW5nIHB1bHNlczwva2V5d29yZD48a2V5d29yZD5zb2xpZC1zdGF0ZSBubXI8
L2tleXdvcmQ+PGtleXdvcmQ+bnVjbGVhci1tYWduZXRpYy1yZXNvbmFuY2U8L2tleXdvcmQ+PGtl
eXdvcmQ+aGV0ZXJvbnVjbGVhciBjb2hlcmVuY2UgdHJhbnNmZXI8L2tleXdvcmQ+PGtleXdvcmQ+
YnJvYWQtYmFuZCBleGNpdGF0aW9uPC9rZXl3b3JkPjxrZXl3b3JkPmFuZ2xlLXNwaW5uaW5nIG5t
cjwva2V5d29yZD48a2V5d29yZD5wb2xhcml6YXRpb24gdHJhbnNmZXI8L2tleXdvcmQ+PGtleXdv
cmQ+Y3Jvc3MtcG9sYXJpemF0aW9uPC9rZXl3b3JkPjxrZXl3b3JkPnF1YW50dW0gaW5mb3JtYXRp
b248L2tleXdvcmQ+PGtleXdvcmQ+aW52ZXJzaW9uIHB1bHNlczwva2V5d29yZD48a2V5d29yZD5k
ZXNpZ248L2tleXdvcmQ+PC9rZXl3b3Jkcz48ZGF0ZXM+PHllYXI+MjAwOTwveWVhcj48cHViLWRh
dGVzPjxkYXRlPkFwcjwvZGF0ZT48L3B1Yi1kYXRlcz48L2RhdGVzPjxpc2JuPjEwOTAtNzgwNzwv
aXNibj48YWNjZXNzaW9uLW51bT5JU0k6MDAwMjY0Nzc1NDAwMDAzPC9hY2Nlc3Npb24tbnVtPjx1
cmxzPjxyZWxhdGVkLXVybHM+PHVybD4mbHQ7R28gdG8gSVNJJmd0OzovLzAwMDI2NDc3NTQwMDAw
MzwvdXJsPjwvcmVsYXRlZC11cmxzPjwvdXJscz48ZWxlY3Ryb25pYy1yZXNvdXJjZS1udW0+RE9J
IDEwLjEwMTYvai5qbXIuMjAwOC4xMS4wMjA8L2VsZWN0cm9uaWMtcmVzb3VyY2UtbnVtPjxsYW5n
dWFnZT5FbmdsaXNoPC9sYW5ndWFnZT48L3JlY29yZD48L0NpdGU+PC9FbmROb3RlPgB=
</w:fldData>
        </w:fldChar>
      </w:r>
      <w:r>
        <w:instrText xml:space="preserve"> ADDIN EN.CITE </w:instrText>
      </w:r>
      <w:r w:rsidR="000405B7">
        <w:fldChar w:fldCharType="begin">
          <w:fldData xml:space="preserve">PEVuZE5vdGU+PENpdGU+PEF1dGhvcj5LaGFuZWphPC9BdXRob3I+PFllYXI+MjAwNTwvWWVhcj48
UmVjTnVtPjU1NTwvUmVjTnVtPjxyZWNvcmQ+PHJlYy1udW1iZXI+NTU1PC9yZWMtbnVtYmVyPjxm
b3JlaWduLWtleXM+PGtleSBhcHA9IkVOIiBkYi1pZD0id2ZhZnBlcno5MHZ4ZHplcGRldnAyend0
NXJwczV6c2RhMnJ2Ij41NTU8L2tleT48L2ZvcmVpZ24ta2V5cz48cmVmLXR5cGUgbmFtZT0iSm91
cm5hbCBBcnRpY2xlIj4xNzwvcmVmLXR5cGU+PGNvbnRyaWJ1dG9ycz48YXV0aG9ycz48YXV0aG9y
PktoYW5lamEsIE4uPC9hdXRob3I+PGF1dGhvcj5SZWlzcywgVC48L2F1dGhvcj48YXV0aG9yPktl
aGxldCwgQy48L2F1dGhvcj48YXV0aG9yPlNjaHVsdGUtSGVyYnJ1Z2dlbiwgVC48L2F1dGhvcj48
YXV0aG9yPkdsYXNlciwgUy4gSi48L2F1dGhvcj48L2F1dGhvcnM+PC9jb250cmlidXRvcnM+PGF1
dGgtYWRkcmVzcz5LaGFuZWphLCBOJiN4RDtIYXJ2YXJkIFVuaXYsIERlcHQgQXBwbCBTY2ksIENh
bWJyaWRnZSwgTUEgMDIxMzggVVNBJiN4RDtIYXJ2YXJkIFVuaXYsIERlcHQgQXBwbCBTY2ksIENh
bWJyaWRnZSwgTUEgMDIxMzggVVNBJiN4RDtIYXJ2YXJkIFVuaXYsIERlcHQgQXBwbCBTY2ksIENh
bWJyaWRnZSwgTUEgMDIxMzggVVNBJiN4RDtUZWNoIFVuaXYgTXVuaWNoLCBEZXB0IENoZW0sIEQt
ODU3NDcgR2FyY2hpbmcsIEdlcm1hbnk8L2F1dGgtYWRkcmVzcz48dGl0bGVzPjx0aXRsZT5PcHRp
bWFsIGNvbnRyb2wgb2YgY291cGxlZCBzcGluIGR5bmFtaWNzOiBkZXNpZ24gb2YgTk1SIHB1bHNl
IHNlcXVlbmNlcyBieSBncmFkaWVudCBhc2NlbnQgYWxnb3JpdGhtczwvdGl0bGU+PHNlY29uZGFy
eS10aXRsZT5KLiBNYWduLiBSZXNvbi48L3NlY29uZGFyeS10aXRsZT48YWx0LXRpdGxlPkogTWFn
biBSZXNvbjwvYWx0LXRpdGxlPjwvdGl0bGVzPjxhbHQtcGVyaW9kaWNhbD48ZnVsbC10aXRsZT5K
b3VybmFsIG9mIE1hZ25ldGljIFJlc29uYW5jZTwvZnVsbC10aXRsZT48YWJici0xPkogTWFnbiBS
ZXNvbjwvYWJici0xPjwvYWx0LXBlcmlvZGljYWw+PHBhZ2VzPjI5Ni0zMDU8L3BhZ2VzPjx2b2x1
bWU+MTcyPC92b2x1bWU+PG51bWJlcj4yPC9udW1iZXI+PGtleXdvcmRzPjxrZXl3b3JkPnB1bHNl
IGRlc2lnbjwva2V5d29yZD48a2V5d29yZD5zZXF1ZW5jZSBvcHRpbWl6YXRpb248L2tleXdvcmQ+
PGtleXdvcmQ+dGltZS1vcHRpbWFsIGNvaGVyZW5jZSB0cmFuc2Zlcjwva2V5d29yZD48a2V5d29y
ZD5yZWxheGF0aW9uLW9wdGltaXplZCBleHBlcmltZW50czwva2V5d29yZD48a2V5d29yZD50aW1l
LW9wdGltYWwgcmVhbGl6YXRpb24gb2YgdW5pdGFyeSBvcGVyYXRvcnM8L2tleXdvcmQ+PGtleXdv
cmQ+cXVhbnR1bSBnYXRlczwva2V5d29yZD48a2V5d29yZD5ncmFwZSBhbGdvcml0aG08L2tleXdv
cmQ+PGtleXdvcmQ+b3B0aW1hbCBjb250cm9sIHRoZW9yeTwva2V5d29yZD48a2V5d29yZD5icm9h
ZC1iYW5kIGV4Y2l0YXRpb248L2tleXdvcmQ+PGtleXdvcmQ+aGlnaC1yZXNvbHV0aW9uIG5tcjwv
a2V5d29yZD48a2V5d29yZD5pbi1waGFzZSBjb2hlcmVuY2U8L2tleXdvcmQ+PGtleXdvcmQ+cG9s
YXJpemF0aW9uIHRyYW5zZmVyPC9rZXl3b3JkPjxrZXl3b3JkPnNlbGVjdGl2ZSBpbnZlcnNpb248
L2tleXdvcmQ+PGtleXdvcmQ+cXVhbnR1bSBjb21wdXRhdGlvbjwva2V5d29yZD48a2V5d29yZD5j
b21wb3NpdGUgcHVsc2VzPC9rZXl3b3JkPjxrZXl3b3JkPmhldGVyb251Y2xlYXI8L2tleXdvcmQ+
PGtleXdvcmQ+c3BlY3Ryb3Njb3B5PC9rZXl3b3JkPjxrZXl3b3JkPnN5c3RlbXM8L2tleXdvcmQ+
PC9rZXl3b3Jkcz48ZGF0ZXM+PHllYXI+MjAwNTwveWVhcj48cHViLWRhdGVzPjxkYXRlPkZlYjwv
ZGF0ZT48L3B1Yi1kYXRlcz48L2RhdGVzPjxpc2JuPjEwOTAtNzgwNzwvaXNibj48YWNjZXNzaW9u
LW51bT5JU0k6MDAwMjI2NzI4MDAwMDEzPC9hY2Nlc3Npb24tbnVtPjx1cmxzPjxyZWxhdGVkLXVy
bHM+PHVybD4mbHQ7R28gdG8gSVNJJmd0OzovLzAwMDIyNjcyODAwMDAxMzwvdXJsPjwvcmVsYXRl
ZC11cmxzPjwvdXJscz48ZWxlY3Ryb25pYy1yZXNvdXJjZS1udW0+RE9JIDEwLjEwMTYvai5qbXIu
MjAwNC4xMS4wMDQ8L2VsZWN0cm9uaWMtcmVzb3VyY2UtbnVtPjxsYW5ndWFnZT5FbmdsaXNoPC9s
YW5ndWFnZT48L3JlY29yZD48L0NpdGU+PENpdGU+PEF1dGhvcj5Ub3NuZXI8L0F1dGhvcj48WWVh
cj4yMDA5PC9ZZWFyPjxSZWNOdW0+NTMyPC9SZWNOdW0+PHJlY29yZD48cmVjLW51bWJlcj41MzI8
L3JlYy1udW1iZXI+PGZvcmVpZ24ta2V5cz48a2V5IGFwcD0iRU4iIGRiLWlkPSJ3ZmFmcGVyejkw
dnhkemVwZGV2cDJ6d3Q1cnBzNXpzZGEycnYiPjUzMjwva2V5PjwvZm9yZWlnbi1rZXlzPjxyZWYt
dHlwZSBuYW1lPSJKb3VybmFsIEFydGljbGUiPjE3PC9yZWYtdHlwZT48Y29udHJpYnV0b3JzPjxh
dXRob3JzPjxhdXRob3I+VG9zbmVyLCBaLjwvYXV0aG9yPjxhdXRob3I+Vm9zZWdhYXJkLCBULjwv
YXV0aG9yPjxhdXRob3I+S2VobGV0LCBDLjwvYXV0aG9yPjxhdXRob3I+S2hhbmVqYSwgTi48L2F1
dGhvcj48YXV0aG9yPkdsYXNlciwgUy4gSi48L2F1dGhvcj48YXV0aG9yPk5pZWxzZW4sIE4uIEMu
PC9hdXRob3I+PC9hdXRob3JzPjwvY29udHJpYnV0b3JzPjxhdXRoLWFkZHJlc3M+VG9zbmVyLCBa
JiN4RDtVbml2IEFhcmh1cywgQ3RyIEluc29sdWJsZSBQcm90IFN0cnVjdCwgSW50ZXJkaXNjaXBs
aW5hcnkgTmFub3NjaSBDdHIsIExhbmdlbGFuZHNnYWRlIDE0MCwgREstODAwMCBBYXJodXMgQywg
RGVubWFyayYjeEQ7VW5pdiBBYXJodXMsIEN0ciBJbnNvbHVibGUgUHJvdCBTdHJ1Y3QsIEludGVy
ZGlzY2lwbGluYXJ5IE5hbm9zY2kgQ3RyLCBMYW5nZWxhbmRzZ2FkZSAxNDAsIERLLTgwMDAgQWFy
aHVzIEMsIERlbm1hcmsmI3hEO1VuaXYgQWFyaHVzLCBDdHIgSW5zb2x1YmxlIFByb3QgU3RydWN0
LCBJbnRlcmRpc2NpcGxpbmFyeSBOYW5vc2NpIEN0ciwgREstODAwMCBBYXJodXMgQywgRGVubWFy
ayYjeEQ7VW5pdiBBYXJodXMsIERlcHQgQ2hlbSwgREstODAwMCBBYXJodXMsIERlbm1hcmsmI3hE
O0NoYXJsZXMgVW5pdiBQcmFndWUsIEZhYyBTY2ksIERlcHQgQ2hlbSwgQ1otMTI4NDMgUHJhZ3Vl
LCBDemVjaCBSZXB1YmxpYyYjeEQ7SGFydmFyZCBVbml2LCBEaXYgQXBwbCBTY2ksIENhbWJyaWRn
ZSwgTUEgMDIxMzggVVNBJiN4RDtUZWNoIFVuaXYgTXVuaWNoLCBEZXB0IENoZW0sIEQtODU3NDcg
R2FyY2hpbmcsIEdlcm1hbnk8L2F1dGgtYWRkcmVzcz48dGl0bGVzPjx0aXRsZT5PcHRpbWFsIGNv
bnRyb2wgaW4gTk1SIHNwZWN0cm9zY29weTogTnVtZXJpY2FsIGltcGxlbWVudGF0aW9uIGluIFNJ
TVBTT048L3RpdGxlPjxzZWNvbmRhcnktdGl0bGU+Si4gTWFnbi4gUmVzb24uPC9zZWNvbmRhcnkt
dGl0bGU+PGFsdC10aXRsZT5KIE1hZ24gUmVzb248L2FsdC10aXRsZT48L3RpdGxlcz48YWx0LXBl
cmlvZGljYWw+PGZ1bGwtdGl0bGU+Sm91cm5hbCBvZiBNYWduZXRpYyBSZXNvbmFuY2U8L2Z1bGwt
dGl0bGU+PGFiYnItMT5KIE1hZ24gUmVzb248L2FiYnItMT48L2FsdC1wZXJpb2RpY2FsPjxwYWdl
cz4xMjAtMTM0PC9wYWdlcz48dm9sdW1lPjE5Nzwvdm9sdW1lPjxudW1iZXI+MjwvbnVtYmVyPjxr
ZXl3b3Jkcz48a2V5d29yZD5vcHRpbWFsIGNvbnRyb2w8L2tleXdvcmQ+PGtleXdvcmQ+bm1yIHNw
ZWN0cm9zY29weTwva2V5d29yZD48a2V5d29yZD5yZiBpbmhvbW9nZW5laXR5PC9rZXl3b3JkPjxr
ZXl3b3JkPnJlc29uYW5jZSBvZmZzZXRzPC9rZXl3b3JkPjxrZXl3b3JkPmVmZmVjdGl2ZSBoYW1p
bHRvbmlhbjwva2V5d29yZD48a2V5d29yZD5jb21wb3NpdGUgcHVsc2VzPC9rZXl3b3JkPjxrZXl3
b3JkPnF1YW50dW0gaW5mb3JtYXRpb24gcHJvY2Vzc2luZzwva2V5d29yZD48a2V5d29yZD5zdHJv
bmdseSBtb2R1bGF0aW5nIHB1bHNlczwva2V5d29yZD48a2V5d29yZD5zb2xpZC1zdGF0ZSBubXI8
L2tleXdvcmQ+PGtleXdvcmQ+bnVjbGVhci1tYWduZXRpYy1yZXNvbmFuY2U8L2tleXdvcmQ+PGtl
eXdvcmQ+aGV0ZXJvbnVjbGVhciBjb2hlcmVuY2UgdHJhbnNmZXI8L2tleXdvcmQ+PGtleXdvcmQ+
YnJvYWQtYmFuZCBleGNpdGF0aW9uPC9rZXl3b3JkPjxrZXl3b3JkPmFuZ2xlLXNwaW5uaW5nIG5t
cjwva2V5d29yZD48a2V5d29yZD5wb2xhcml6YXRpb24gdHJhbnNmZXI8L2tleXdvcmQ+PGtleXdv
cmQ+Y3Jvc3MtcG9sYXJpemF0aW9uPC9rZXl3b3JkPjxrZXl3b3JkPnF1YW50dW0gaW5mb3JtYXRp
b248L2tleXdvcmQ+PGtleXdvcmQ+aW52ZXJzaW9uIHB1bHNlczwva2V5d29yZD48a2V5d29yZD5k
ZXNpZ248L2tleXdvcmQ+PC9rZXl3b3Jkcz48ZGF0ZXM+PHllYXI+MjAwOTwveWVhcj48cHViLWRh
dGVzPjxkYXRlPkFwcjwvZGF0ZT48L3B1Yi1kYXRlcz48L2RhdGVzPjxpc2JuPjEwOTAtNzgwNzwv
aXNibj48YWNjZXNzaW9uLW51bT5JU0k6MDAwMjY0Nzc1NDAwMDAzPC9hY2Nlc3Npb24tbnVtPjx1
cmxzPjxyZWxhdGVkLXVybHM+PHVybD4mbHQ7R28gdG8gSVNJJmd0OzovLzAwMDI2NDc3NTQwMDAw
MzwvdXJsPjwvcmVsYXRlZC11cmxzPjwvdXJscz48ZWxlY3Ryb25pYy1yZXNvdXJjZS1udW0+RE9J
IDEwLjEwMTYvai5qbXIuMjAwOC4xMS4wMjA8L2VsZWN0cm9uaWMtcmVzb3VyY2UtbnVtPjxsYW5n
dWFnZT5FbmdsaXNoPC9sYW5ndWFnZT48L3JlY29yZD48L0NpdGU+PC9FbmROb3RlPgB=
</w:fldData>
        </w:fldChar>
      </w:r>
      <w:r>
        <w:instrText xml:space="preserve"> ADDIN EN.CITE.DATA </w:instrText>
      </w:r>
      <w:r w:rsidR="000405B7">
        <w:fldChar w:fldCharType="end"/>
      </w:r>
      <w:r w:rsidR="000405B7">
        <w:fldChar w:fldCharType="separate"/>
      </w:r>
      <w:r>
        <w:rPr>
          <w:noProof/>
        </w:rPr>
        <w:t>[84-85]</w:t>
      </w:r>
      <w:r w:rsidR="000405B7">
        <w:fldChar w:fldCharType="end"/>
      </w:r>
      <w:r>
        <w:t xml:space="preserve"> for optimal control based waveform optimization. The calling syntax is:</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[objective,gradient]=grape(spin_system,drift,controls,...</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 xml:space="preserve">                           waveform,time_step,nsteps,...</w:t>
      </w:r>
    </w:p>
    <w:p w:rsidR="000C1F5A" w:rsidRPr="00506130" w:rsidRDefault="000C1F5A" w:rsidP="000C1F5A">
      <w:pPr>
        <w:pStyle w:val="Maintext"/>
        <w:spacing w:after="80" w:line="240" w:lineRule="auto"/>
        <w:ind w:firstLine="720"/>
        <w:rPr>
          <w:rFonts w:ascii="Courier New" w:hAnsi="Courier New" w:cs="Courier New"/>
          <w:sz w:val="20"/>
          <w:szCs w:val="20"/>
        </w:rPr>
      </w:pPr>
      <w:r w:rsidRPr="00506130">
        <w:rPr>
          <w:rFonts w:ascii="Courier New" w:hAnsi="Courier New" w:cs="Courier New"/>
          <w:sz w:val="20"/>
          <w:szCs w:val="20"/>
        </w:rPr>
        <w:t xml:space="preserve">                           starting_state,target_state);</w:t>
      </w:r>
    </w:p>
    <w:p w:rsidR="000C1F5A" w:rsidRDefault="000C1F5A" w:rsidP="000C1F5A">
      <w:pPr>
        <w:spacing w:after="120" w:line="440" w:lineRule="exact"/>
        <w:jc w:val="both"/>
      </w:pPr>
      <w:r>
        <w:t xml:space="preserve">in which </w:t>
      </w:r>
      <w:r w:rsidRPr="00641DC8">
        <w:rPr>
          <w:rFonts w:ascii="Courier New" w:hAnsi="Courier New" w:cs="Courier New"/>
        </w:rPr>
        <w:t>drift</w:t>
      </w:r>
      <w:r>
        <w:t xml:space="preserve"> is the static “drift” Liouvillian, </w:t>
      </w:r>
      <w:r w:rsidRPr="00641DC8">
        <w:rPr>
          <w:rFonts w:ascii="Courier New" w:hAnsi="Courier New" w:cs="Courier New"/>
        </w:rPr>
        <w:t>controls</w:t>
      </w:r>
      <w:r>
        <w:t xml:space="preserve"> is a cell array of control superoperators, </w:t>
      </w:r>
      <w:r w:rsidRPr="00641DC8">
        <w:rPr>
          <w:rFonts w:ascii="Courier New" w:hAnsi="Courier New" w:cs="Courier New"/>
        </w:rPr>
        <w:t>waveform</w:t>
      </w:r>
      <w:r>
        <w:t xml:space="preserve"> is a row vector giving the control amplitudes at each step (for multiple control operators, the waveforms should be concatenated horizontally in the order in which the control operators are listed in </w:t>
      </w:r>
      <w:r w:rsidRPr="00641DC8">
        <w:rPr>
          <w:rFonts w:ascii="Courier New" w:hAnsi="Courier New" w:cs="Courier New"/>
        </w:rPr>
        <w:t>controls</w:t>
      </w:r>
      <w:r>
        <w:t xml:space="preserve">), </w:t>
      </w:r>
      <w:r w:rsidRPr="001E3206">
        <w:rPr>
          <w:rFonts w:ascii="Courier New" w:hAnsi="Courier New" w:cs="Courier New"/>
        </w:rPr>
        <w:t>starting_state</w:t>
      </w:r>
      <w:r>
        <w:t xml:space="preserve"> is the initial condition state vector and </w:t>
      </w:r>
      <w:r w:rsidRPr="001E3206">
        <w:rPr>
          <w:rFonts w:ascii="Courier New" w:hAnsi="Courier New" w:cs="Courier New"/>
        </w:rPr>
        <w:t>target</w:t>
      </w:r>
      <w:r>
        <w:rPr>
          <w:rFonts w:ascii="Courier New" w:hAnsi="Courier New" w:cs="Courier New"/>
        </w:rPr>
        <w:t>_</w:t>
      </w:r>
      <w:r w:rsidRPr="001E3206">
        <w:rPr>
          <w:rFonts w:ascii="Courier New" w:hAnsi="Courier New" w:cs="Courier New"/>
        </w:rPr>
        <w:t xml:space="preserve">state </w:t>
      </w:r>
      <w:r>
        <w:t xml:space="preserve">is the destination state vector, which should be populated to the maximum possible extent by the optimized waveform. The </w:t>
      </w:r>
      <w:r w:rsidRPr="001E3206">
        <w:rPr>
          <w:rFonts w:ascii="Courier New" w:hAnsi="Courier New" w:cs="Courier New"/>
        </w:rPr>
        <w:t>objective</w:t>
      </w:r>
      <w:r>
        <w:t xml:space="preserve"> output is the real part of the scalar product between the final state and the destination state, and the </w:t>
      </w:r>
      <w:r w:rsidRPr="001E3206">
        <w:rPr>
          <w:rFonts w:ascii="Courier New" w:hAnsi="Courier New" w:cs="Courier New"/>
        </w:rPr>
        <w:t>gradient</w:t>
      </w:r>
      <w:r>
        <w:t xml:space="preserve"> output is the gradient of the objective function with respect to the waveform parameters, evaluated at the current value of </w:t>
      </w:r>
      <w:r w:rsidRPr="001E3206">
        <w:rPr>
          <w:rFonts w:ascii="Courier New" w:hAnsi="Courier New" w:cs="Courier New"/>
        </w:rPr>
        <w:t>waveform</w:t>
      </w:r>
      <w:r>
        <w:t>.</w:t>
      </w:r>
    </w:p>
    <w:p w:rsidR="000C1F5A" w:rsidRDefault="000C1F5A" w:rsidP="000C1F5A">
      <w:pPr>
        <w:spacing w:after="360" w:line="440" w:lineRule="exact"/>
        <w:jc w:val="both"/>
      </w:pPr>
      <w:r>
        <w:tab/>
        <w:t xml:space="preserve">The utilization of the resulting objective function and gradient is a subject of active current research; from the kernel perspective, this is a user-land problem. Examples of using </w:t>
      </w:r>
      <w:r w:rsidRPr="00C666B0">
        <w:rPr>
          <w:i/>
        </w:rPr>
        <w:t>Matlab</w:t>
      </w:r>
      <w:r>
        <w:t xml:space="preserve">’s built-in L-BFGS </w:t>
      </w:r>
      <w:r w:rsidR="000405B7">
        <w:fldChar w:fldCharType="begin"/>
      </w:r>
      <w:r>
        <w:instrText xml:space="preserve"> ADDIN EN.CITE &lt;EndNote&gt;&lt;Cite&gt;&lt;Author&gt;Zhu&lt;/Author&gt;&lt;Year&gt;1997&lt;/Year&gt;&lt;RecNum&gt;737&lt;/RecNum&gt;&lt;record&gt;&lt;rec-number&gt;737&lt;/rec-number&gt;&lt;foreign-keys&gt;&lt;key app="EN" db-id="wfafperz90vxdzepdevp2zwt5rps5zsda2rv"&gt;737&lt;/key&gt;&lt;/foreign-keys&gt;&lt;ref-type name="Journal Article"&gt;17&lt;/ref-type&gt;&lt;contributors&gt;&lt;authors&gt;&lt;author&gt;Zhu, C. Y.&lt;/author&gt;&lt;author&gt;Byrd, R. H.&lt;/author&gt;&lt;author&gt;Lu, P. H.&lt;/author&gt;&lt;author&gt;Nocedal, J.&lt;/author&gt;&lt;/authors&gt;&lt;/contributors&gt;&lt;auth-address&gt;Zhu, CY&amp;#xD;Northwestern Univ, Dept Elect Engn &amp;amp; Comp Sci, Evanston, IL 60208 USA&amp;#xD;Northwestern Univ, Dept Elect Engn &amp;amp; Comp Sci, Evanston, IL 60208 USA&amp;#xD;Northwestern Univ, Dept Elect Engn &amp;amp; Comp Sci, Evanston, IL 60208 USA&amp;#xD;Univ Colorado, Dept Comp Sci, Boulder, CO 80309 USA&lt;/auth-address&gt;&lt;titles&gt;&lt;title&gt;Algorithm 778: L-BFGS-B: Fortran subroutines for large-scale bound-constrained optimization&lt;/title&gt;&lt;secondary-title&gt;ACM T. Math. Soft.&lt;/secondary-title&gt;&lt;alt-title&gt;Acm T Math Software&lt;/alt-title&gt;&lt;/titles&gt;&lt;alt-periodical&gt;&lt;full-title&gt;Acm Transactions on Mathematical Software&lt;/full-title&gt;&lt;abbr-1&gt;Acm T Math Software&lt;/abbr-1&gt;&lt;/alt-periodical&gt;&lt;pages&gt;550-560&lt;/pages&gt;&lt;volume&gt;23&lt;/volume&gt;&lt;number&gt;4&lt;/number&gt;&lt;keywords&gt;&lt;keyword&gt;large-scale optimization&lt;/keyword&gt;&lt;keyword&gt;limited-memory method&lt;/keyword&gt;&lt;keyword&gt;nonlinear optimization&lt;/keyword&gt;&lt;keyword&gt;variable metric method&lt;/keyword&gt;&lt;keyword&gt;minimization&lt;/keyword&gt;&lt;/keywords&gt;&lt;dates&gt;&lt;year&gt;1997&lt;/year&gt;&lt;pub-dates&gt;&lt;date&gt;Dec&lt;/date&gt;&lt;/pub-dates&gt;&lt;/dates&gt;&lt;isbn&gt;0098-3500&lt;/isbn&gt;&lt;accession-num&gt;ISI:000074573000004&lt;/accession-num&gt;&lt;urls&gt;&lt;related-urls&gt;&lt;url&gt;&amp;lt;Go to ISI&amp;gt;://000074573000004&lt;/url&gt;&lt;/related-urls&gt;&lt;/urls&gt;&lt;language&gt;English&lt;/language&gt;&lt;/record&gt;&lt;/Cite&gt;&lt;/EndNote&gt;</w:instrText>
      </w:r>
      <w:r w:rsidR="000405B7">
        <w:fldChar w:fldCharType="separate"/>
      </w:r>
      <w:r>
        <w:rPr>
          <w:noProof/>
        </w:rPr>
        <w:t>[86]</w:t>
      </w:r>
      <w:r w:rsidR="000405B7">
        <w:fldChar w:fldCharType="end"/>
      </w:r>
      <w:r>
        <w:t xml:space="preserve"> optimization module (a part of the </w:t>
      </w:r>
      <w:r w:rsidRPr="00D0612B">
        <w:rPr>
          <w:i/>
        </w:rPr>
        <w:t>Optimization Toolbox</w:t>
      </w:r>
      <w:r>
        <w:t xml:space="preserve">) are given in the </w:t>
      </w:r>
      <w:r w:rsidRPr="00544ABB">
        <w:rPr>
          <w:rFonts w:ascii="Courier New" w:hAnsi="Courier New" w:cs="Courier New"/>
        </w:rPr>
        <w:t>examples</w:t>
      </w:r>
      <w:r w:rsidRPr="00A1020A">
        <w:t xml:space="preserve"> </w:t>
      </w:r>
      <w:r>
        <w:t xml:space="preserve">directory. It should be noted that the first-order approximation to the GRAPE gradient is often unsuitable for BFGS runs </w:t>
      </w:r>
      <w:r w:rsidR="000405B7">
        <w:fldChar w:fldCharType="begin"/>
      </w:r>
      <w:r>
        <w:instrText xml:space="preserve"> ADDIN EN.CITE &lt;EndNote&gt;&lt;Cite&gt;&lt;Author&gt;Byatt&lt;/Author&gt;&lt;Year&gt;2004&lt;/Year&gt;&lt;RecNum&gt;677&lt;/RecNum&gt;&lt;record&gt;&lt;rec-number&gt;677&lt;/rec-number&gt;&lt;foreign-keys&gt;&lt;key app="EN" db-id="wfafperz90vxdzepdevp2zwt5rps5zsda2rv"&gt;677&lt;/key&gt;&lt;/foreign-keys&gt;&lt;ref-type name="Journal Article"&gt;17&lt;/ref-type&gt;&lt;contributors&gt;&lt;authors&gt;&lt;author&gt;Byatt, D.&lt;/author&gt;&lt;author&gt;Coope, I. D.&lt;/author&gt;&lt;author&gt;Price, C. J.&lt;/author&gt;&lt;/authors&gt;&lt;/contributors&gt;&lt;auth-address&gt;Byatt, D&amp;#xD;Univ Canberra, Dept Math &amp;amp; Stat, Private Bag 4800, Christchurch, New Zealand&amp;#xD;Univ Canberra, Dept Math &amp;amp; Stat, Private Bag 4800, Christchurch, New Zealand&amp;#xD;Univ Canberra, Dept Math &amp;amp; Stat, Christchurch, New Zealand&lt;/auth-address&gt;&lt;titles&gt;&lt;title&gt;Performance of various BFGS implementations with limited precision second-order information&lt;/title&gt;&lt;secondary-title&gt;Anziam J.&lt;/secondary-title&gt;&lt;/titles&gt;&lt;periodical&gt;&lt;full-title&gt;Anziam J.&lt;/full-title&gt;&lt;/periodical&gt;&lt;pages&gt;511-522&lt;/pages&gt;&lt;volume&gt;45&lt;/volume&gt;&lt;keywords&gt;&lt;keyword&gt;algorithm&lt;/keyword&gt;&lt;/keywords&gt;&lt;dates&gt;&lt;year&gt;2004&lt;/year&gt;&lt;pub-dates&gt;&lt;date&gt;Apr&lt;/date&gt;&lt;/pub-dates&gt;&lt;/dates&gt;&lt;isbn&gt;1446-1811&lt;/isbn&gt;&lt;accession-num&gt;ISI:000221768300004&lt;/accession-num&gt;&lt;urls&gt;&lt;related-urls&gt;&lt;url&gt;&amp;lt;Go to ISI&amp;gt;://000221768300004&lt;/url&gt;&lt;/related-urls&gt;&lt;/urls&gt;&lt;language&gt;English&lt;/language&gt;&lt;/record&gt;&lt;/Cite&gt;&lt;/EndNote&gt;</w:instrText>
      </w:r>
      <w:r w:rsidR="000405B7">
        <w:fldChar w:fldCharType="separate"/>
      </w:r>
      <w:r>
        <w:rPr>
          <w:noProof/>
        </w:rPr>
        <w:t>[87]</w:t>
      </w:r>
      <w:r w:rsidR="000405B7">
        <w:fldChar w:fldCharType="end"/>
      </w:r>
      <w:r>
        <w:t xml:space="preserve"> due to its limited accuracy, an exact gradient option is provided for this purpose. This option is chosen by default, unless the user manually specifies </w:t>
      </w:r>
      <w:r w:rsidRPr="00356740">
        <w:rPr>
          <w:i/>
        </w:rPr>
        <w:t>‘approximate’</w:t>
      </w:r>
      <w:r>
        <w:t xml:space="preserve"> in the </w:t>
      </w:r>
      <w:r w:rsidRPr="00356740">
        <w:rPr>
          <w:rFonts w:ascii="Courier New" w:hAnsi="Courier New" w:cs="Courier New"/>
        </w:rPr>
        <w:t>sys.tols.grape_gradient</w:t>
      </w:r>
      <w:r>
        <w:t xml:space="preserve"> subfield when calling </w:t>
      </w:r>
      <w:r w:rsidRPr="00356740">
        <w:rPr>
          <w:rFonts w:ascii="Courier New" w:hAnsi="Courier New" w:cs="Courier New"/>
        </w:rPr>
        <w:t>create</w:t>
      </w:r>
      <w:r>
        <w:rPr>
          <w:rFonts w:ascii="Courier New" w:hAnsi="Courier New" w:cs="Courier New"/>
        </w:rPr>
        <w:t xml:space="preserve"> </w:t>
      </w:r>
      <w:r w:rsidRPr="00356740">
        <w:t xml:space="preserve">(Table </w:t>
      </w:r>
      <w:r>
        <w:t>S3 in the Supplementary Information</w:t>
      </w:r>
      <w:r w:rsidRPr="00356740">
        <w:t>).</w:t>
      </w:r>
    </w:p>
    <w:p w:rsidR="00E533E1" w:rsidRDefault="00E533E1"/>
    <w:sectPr w:rsidR="00E533E1" w:rsidSect="00E533E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663C"/>
    <w:multiLevelType w:val="hybridMultilevel"/>
    <w:tmpl w:val="61A20102"/>
    <w:lvl w:ilvl="0" w:tplc="0FEAF202">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5494AA3"/>
    <w:multiLevelType w:val="hybridMultilevel"/>
    <w:tmpl w:val="92228DF8"/>
    <w:lvl w:ilvl="0" w:tplc="D7FA18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83C7865"/>
    <w:multiLevelType w:val="hybridMultilevel"/>
    <w:tmpl w:val="518AA29A"/>
    <w:lvl w:ilvl="0" w:tplc="75E447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41661"/>
    <w:multiLevelType w:val="hybridMultilevel"/>
    <w:tmpl w:val="1BF289BC"/>
    <w:lvl w:ilvl="0" w:tplc="1C4006BE">
      <w:start w:val="4"/>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nsid w:val="1B9C54CE"/>
    <w:multiLevelType w:val="hybridMultilevel"/>
    <w:tmpl w:val="6F3CF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611B1F"/>
    <w:multiLevelType w:val="hybridMultilevel"/>
    <w:tmpl w:val="3514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197942"/>
    <w:multiLevelType w:val="hybridMultilevel"/>
    <w:tmpl w:val="60BA5EE0"/>
    <w:lvl w:ilvl="0" w:tplc="546C2642">
      <w:start w:val="1"/>
      <w:numFmt w:val="upperLetter"/>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nsid w:val="31B9312E"/>
    <w:multiLevelType w:val="hybridMultilevel"/>
    <w:tmpl w:val="B198AC8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084BAE"/>
    <w:multiLevelType w:val="hybridMultilevel"/>
    <w:tmpl w:val="FE602FC6"/>
    <w:lvl w:ilvl="0" w:tplc="7F1CF1DA">
      <w:start w:val="4"/>
      <w:numFmt w:val="bullet"/>
      <w:lvlText w:val=""/>
      <w:lvlJc w:val="left"/>
      <w:pPr>
        <w:ind w:left="1080" w:hanging="360"/>
      </w:pPr>
      <w:rPr>
        <w:rFonts w:ascii="Symbol" w:eastAsia="Times New Roman" w:hAnsi="Symbol"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A875166"/>
    <w:multiLevelType w:val="hybridMultilevel"/>
    <w:tmpl w:val="733AE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500EC5"/>
    <w:multiLevelType w:val="hybridMultilevel"/>
    <w:tmpl w:val="AEF20E44"/>
    <w:lvl w:ilvl="0" w:tplc="692E82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2FE2326"/>
    <w:multiLevelType w:val="hybridMultilevel"/>
    <w:tmpl w:val="33CA241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54AF78BB"/>
    <w:multiLevelType w:val="hybridMultilevel"/>
    <w:tmpl w:val="0D3862A2"/>
    <w:lvl w:ilvl="0" w:tplc="7DFEF4BA">
      <w:start w:val="1"/>
      <w:numFmt w:val="upperLetter"/>
      <w:lvlText w:val="%1."/>
      <w:lvlJc w:val="left"/>
      <w:pPr>
        <w:ind w:left="1770" w:hanging="105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8366A8E"/>
    <w:multiLevelType w:val="hybridMultilevel"/>
    <w:tmpl w:val="733AE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0"/>
  </w:num>
  <w:num w:numId="5">
    <w:abstractNumId w:val="1"/>
  </w:num>
  <w:num w:numId="6">
    <w:abstractNumId w:val="7"/>
  </w:num>
  <w:num w:numId="7">
    <w:abstractNumId w:val="3"/>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0"/>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C1F5A"/>
    <w:rsid w:val="000405B7"/>
    <w:rsid w:val="00061764"/>
    <w:rsid w:val="000A7B7A"/>
    <w:rsid w:val="000C1F5A"/>
    <w:rsid w:val="001663EB"/>
    <w:rsid w:val="001E4B3A"/>
    <w:rsid w:val="00265590"/>
    <w:rsid w:val="00277CCE"/>
    <w:rsid w:val="0030035F"/>
    <w:rsid w:val="003A5878"/>
    <w:rsid w:val="003D7B84"/>
    <w:rsid w:val="004E0907"/>
    <w:rsid w:val="004E702B"/>
    <w:rsid w:val="004F0CDD"/>
    <w:rsid w:val="00506130"/>
    <w:rsid w:val="006162F0"/>
    <w:rsid w:val="00621A60"/>
    <w:rsid w:val="006A4409"/>
    <w:rsid w:val="007141B7"/>
    <w:rsid w:val="0072091F"/>
    <w:rsid w:val="007567EF"/>
    <w:rsid w:val="00785983"/>
    <w:rsid w:val="007B265D"/>
    <w:rsid w:val="007B5A1E"/>
    <w:rsid w:val="00846D26"/>
    <w:rsid w:val="00854311"/>
    <w:rsid w:val="008644C3"/>
    <w:rsid w:val="008711A1"/>
    <w:rsid w:val="00880303"/>
    <w:rsid w:val="00973C54"/>
    <w:rsid w:val="009C6C51"/>
    <w:rsid w:val="009D5B0F"/>
    <w:rsid w:val="009D7423"/>
    <w:rsid w:val="00A11067"/>
    <w:rsid w:val="00A16C0A"/>
    <w:rsid w:val="00A5578F"/>
    <w:rsid w:val="00A82777"/>
    <w:rsid w:val="00AB4542"/>
    <w:rsid w:val="00AB4AA0"/>
    <w:rsid w:val="00B20E91"/>
    <w:rsid w:val="00B86DBE"/>
    <w:rsid w:val="00B87C54"/>
    <w:rsid w:val="00BC39DF"/>
    <w:rsid w:val="00C04CA9"/>
    <w:rsid w:val="00D07C94"/>
    <w:rsid w:val="00D1336F"/>
    <w:rsid w:val="00D725CE"/>
    <w:rsid w:val="00D929B2"/>
    <w:rsid w:val="00DF2183"/>
    <w:rsid w:val="00E22AF3"/>
    <w:rsid w:val="00E533E1"/>
    <w:rsid w:val="00F02EF9"/>
    <w:rsid w:val="00FB3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3E1"/>
  </w:style>
  <w:style w:type="paragraph" w:styleId="2">
    <w:name w:val="heading 2"/>
    <w:basedOn w:val="a"/>
    <w:next w:val="a"/>
    <w:link w:val="20"/>
    <w:uiPriority w:val="9"/>
    <w:unhideWhenUsed/>
    <w:qFormat/>
    <w:rsid w:val="00A557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0C1F5A"/>
    <w:rPr>
      <w:b/>
      <w:bCs/>
      <w:vanish/>
      <w:color w:val="FF0000"/>
    </w:rPr>
  </w:style>
  <w:style w:type="paragraph" w:customStyle="1" w:styleId="MTDisplayEquation">
    <w:name w:val="MTDisplayEquation"/>
    <w:basedOn w:val="a"/>
    <w:next w:val="a"/>
    <w:link w:val="MTDisplayEquation0"/>
    <w:rsid w:val="000C1F5A"/>
    <w:pPr>
      <w:tabs>
        <w:tab w:val="center" w:pos="4160"/>
        <w:tab w:val="right" w:pos="8320"/>
      </w:tabs>
      <w:spacing w:after="0" w:line="360" w:lineRule="auto"/>
      <w:jc w:val="both"/>
    </w:pPr>
    <w:rPr>
      <w:rFonts w:ascii="Times New Roman" w:eastAsia="Times New Roman" w:hAnsi="Times New Roman" w:cs="Times New Roman"/>
      <w:sz w:val="24"/>
      <w:szCs w:val="24"/>
    </w:rPr>
  </w:style>
  <w:style w:type="paragraph" w:customStyle="1" w:styleId="Maintext">
    <w:name w:val="Main text"/>
    <w:basedOn w:val="a"/>
    <w:link w:val="Maintext0"/>
    <w:qFormat/>
    <w:rsid w:val="000C1F5A"/>
    <w:pPr>
      <w:spacing w:after="240" w:line="440" w:lineRule="exact"/>
      <w:jc w:val="both"/>
    </w:pPr>
    <w:rPr>
      <w:rFonts w:ascii="Times New Roman" w:eastAsia="Times New Roman" w:hAnsi="Times New Roman" w:cs="Times New Roman"/>
      <w:sz w:val="24"/>
      <w:szCs w:val="24"/>
      <w:lang w:val="en-US" w:eastAsia="ru-RU"/>
    </w:rPr>
  </w:style>
  <w:style w:type="character" w:customStyle="1" w:styleId="Maintext0">
    <w:name w:val="Main text Знак"/>
    <w:basedOn w:val="a0"/>
    <w:link w:val="Maintext"/>
    <w:rsid w:val="000C1F5A"/>
    <w:rPr>
      <w:rFonts w:ascii="Times New Roman" w:eastAsia="Times New Roman" w:hAnsi="Times New Roman" w:cs="Times New Roman"/>
      <w:sz w:val="24"/>
      <w:szCs w:val="24"/>
      <w:lang w:val="en-US" w:eastAsia="ru-RU"/>
    </w:rPr>
  </w:style>
  <w:style w:type="character" w:styleId="a3">
    <w:name w:val="Emphasis"/>
    <w:aliases w:val="Subsection header"/>
    <w:basedOn w:val="a0"/>
    <w:qFormat/>
    <w:rsid w:val="000C1F5A"/>
    <w:rPr>
      <w:b/>
      <w:i/>
      <w:iCs/>
    </w:rPr>
  </w:style>
  <w:style w:type="character" w:styleId="a4">
    <w:name w:val="annotation reference"/>
    <w:basedOn w:val="a0"/>
    <w:rsid w:val="000C1F5A"/>
    <w:rPr>
      <w:sz w:val="16"/>
      <w:szCs w:val="16"/>
    </w:rPr>
  </w:style>
  <w:style w:type="paragraph" w:styleId="a5">
    <w:name w:val="annotation text"/>
    <w:basedOn w:val="a"/>
    <w:link w:val="a6"/>
    <w:rsid w:val="000C1F5A"/>
    <w:pPr>
      <w:spacing w:after="0" w:line="240" w:lineRule="auto"/>
    </w:pPr>
    <w:rPr>
      <w:rFonts w:ascii="Verdana" w:eastAsia="Times New Roman" w:hAnsi="Verdana" w:cs="Times New Roman"/>
      <w:sz w:val="20"/>
      <w:szCs w:val="20"/>
    </w:rPr>
  </w:style>
  <w:style w:type="character" w:customStyle="1" w:styleId="a6">
    <w:name w:val="Текст примечания Знак"/>
    <w:basedOn w:val="a0"/>
    <w:link w:val="a5"/>
    <w:rsid w:val="000C1F5A"/>
    <w:rPr>
      <w:rFonts w:ascii="Verdana" w:eastAsia="Times New Roman" w:hAnsi="Verdana" w:cs="Times New Roman"/>
      <w:sz w:val="20"/>
      <w:szCs w:val="20"/>
    </w:rPr>
  </w:style>
  <w:style w:type="paragraph" w:styleId="a7">
    <w:name w:val="annotation subject"/>
    <w:basedOn w:val="a5"/>
    <w:next w:val="a5"/>
    <w:link w:val="a8"/>
    <w:semiHidden/>
    <w:rsid w:val="000C1F5A"/>
    <w:rPr>
      <w:b/>
      <w:bCs/>
    </w:rPr>
  </w:style>
  <w:style w:type="character" w:customStyle="1" w:styleId="a8">
    <w:name w:val="Тема примечания Знак"/>
    <w:basedOn w:val="a6"/>
    <w:link w:val="a7"/>
    <w:semiHidden/>
    <w:rsid w:val="000C1F5A"/>
    <w:rPr>
      <w:b/>
      <w:bCs/>
    </w:rPr>
  </w:style>
  <w:style w:type="paragraph" w:styleId="a9">
    <w:name w:val="Balloon Text"/>
    <w:basedOn w:val="a"/>
    <w:link w:val="aa"/>
    <w:semiHidden/>
    <w:rsid w:val="000C1F5A"/>
    <w:pPr>
      <w:spacing w:after="0" w:line="240" w:lineRule="auto"/>
    </w:pPr>
    <w:rPr>
      <w:rFonts w:ascii="Tahoma" w:eastAsia="Times New Roman" w:hAnsi="Tahoma" w:cs="Times New Roman"/>
      <w:sz w:val="16"/>
      <w:szCs w:val="16"/>
    </w:rPr>
  </w:style>
  <w:style w:type="character" w:customStyle="1" w:styleId="aa">
    <w:name w:val="Текст выноски Знак"/>
    <w:basedOn w:val="a0"/>
    <w:link w:val="a9"/>
    <w:semiHidden/>
    <w:rsid w:val="000C1F5A"/>
    <w:rPr>
      <w:rFonts w:ascii="Tahoma" w:eastAsia="Times New Roman" w:hAnsi="Tahoma" w:cs="Times New Roman"/>
      <w:sz w:val="16"/>
      <w:szCs w:val="16"/>
    </w:rPr>
  </w:style>
  <w:style w:type="character" w:customStyle="1" w:styleId="Sectionheading">
    <w:name w:val="Section heading Знак"/>
    <w:basedOn w:val="a0"/>
    <w:rsid w:val="000C1F5A"/>
    <w:rPr>
      <w:b/>
      <w:sz w:val="24"/>
      <w:szCs w:val="24"/>
      <w:lang w:val="en-US" w:eastAsia="ar-SA" w:bidi="ar-SA"/>
    </w:rPr>
  </w:style>
  <w:style w:type="paragraph" w:customStyle="1" w:styleId="Sectionheading0">
    <w:name w:val="Section heading"/>
    <w:basedOn w:val="a"/>
    <w:rsid w:val="000C1F5A"/>
    <w:pPr>
      <w:suppressAutoHyphens/>
      <w:spacing w:after="120" w:line="240" w:lineRule="auto"/>
      <w:jc w:val="both"/>
    </w:pPr>
    <w:rPr>
      <w:rFonts w:ascii="Times New Roman" w:eastAsia="Times New Roman" w:hAnsi="Times New Roman" w:cs="Times New Roman"/>
      <w:b/>
      <w:sz w:val="24"/>
      <w:szCs w:val="24"/>
      <w:lang w:val="en-US" w:eastAsia="ar-SA"/>
    </w:rPr>
  </w:style>
  <w:style w:type="table" w:customStyle="1" w:styleId="-51">
    <w:name w:val="Светлая заливка - Акцент 51"/>
    <w:basedOn w:val="a1"/>
    <w:uiPriority w:val="60"/>
    <w:rsid w:val="000C1F5A"/>
    <w:pPr>
      <w:spacing w:after="0" w:line="240" w:lineRule="auto"/>
    </w:pPr>
    <w:rPr>
      <w:rFonts w:ascii="Calibri" w:eastAsia="Calibri" w:hAnsi="Calibri" w:cs="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ab">
    <w:name w:val="footnote text"/>
    <w:basedOn w:val="a"/>
    <w:link w:val="ac"/>
    <w:rsid w:val="000C1F5A"/>
    <w:pPr>
      <w:spacing w:after="0" w:line="240" w:lineRule="auto"/>
    </w:pPr>
    <w:rPr>
      <w:rFonts w:ascii="Times New Roman" w:eastAsia="Times New Roman" w:hAnsi="Times New Roman" w:cs="Times New Roman"/>
      <w:sz w:val="20"/>
      <w:szCs w:val="20"/>
      <w:lang w:val="ru-RU" w:eastAsia="ru-RU"/>
    </w:rPr>
  </w:style>
  <w:style w:type="character" w:customStyle="1" w:styleId="ac">
    <w:name w:val="Текст сноски Знак"/>
    <w:basedOn w:val="a0"/>
    <w:link w:val="ab"/>
    <w:rsid w:val="000C1F5A"/>
    <w:rPr>
      <w:rFonts w:ascii="Times New Roman" w:eastAsia="Times New Roman" w:hAnsi="Times New Roman" w:cs="Times New Roman"/>
      <w:sz w:val="20"/>
      <w:szCs w:val="20"/>
      <w:lang w:val="ru-RU" w:eastAsia="ru-RU"/>
    </w:rPr>
  </w:style>
  <w:style w:type="character" w:styleId="ad">
    <w:name w:val="footnote reference"/>
    <w:basedOn w:val="a0"/>
    <w:rsid w:val="000C1F5A"/>
    <w:rPr>
      <w:vertAlign w:val="superscript"/>
    </w:rPr>
  </w:style>
  <w:style w:type="paragraph" w:styleId="ae">
    <w:name w:val="header"/>
    <w:basedOn w:val="a"/>
    <w:link w:val="af"/>
    <w:rsid w:val="000C1F5A"/>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
    <w:name w:val="Верхний колонтитул Знак"/>
    <w:basedOn w:val="a0"/>
    <w:link w:val="ae"/>
    <w:rsid w:val="000C1F5A"/>
    <w:rPr>
      <w:rFonts w:ascii="Times New Roman" w:eastAsia="Times New Roman" w:hAnsi="Times New Roman" w:cs="Times New Roman"/>
      <w:sz w:val="24"/>
      <w:szCs w:val="24"/>
    </w:rPr>
  </w:style>
  <w:style w:type="paragraph" w:styleId="af0">
    <w:name w:val="footer"/>
    <w:basedOn w:val="a"/>
    <w:link w:val="af1"/>
    <w:uiPriority w:val="99"/>
    <w:rsid w:val="000C1F5A"/>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1">
    <w:name w:val="Нижний колонтитул Знак"/>
    <w:basedOn w:val="a0"/>
    <w:link w:val="af0"/>
    <w:uiPriority w:val="99"/>
    <w:rsid w:val="000C1F5A"/>
    <w:rPr>
      <w:rFonts w:ascii="Times New Roman" w:eastAsia="Times New Roman" w:hAnsi="Times New Roman" w:cs="Times New Roman"/>
      <w:sz w:val="24"/>
      <w:szCs w:val="24"/>
    </w:rPr>
  </w:style>
  <w:style w:type="table" w:styleId="af2">
    <w:name w:val="Table Grid"/>
    <w:basedOn w:val="a1"/>
    <w:uiPriority w:val="59"/>
    <w:rsid w:val="000C1F5A"/>
    <w:pPr>
      <w:spacing w:after="0" w:line="240" w:lineRule="auto"/>
    </w:pPr>
    <w:rPr>
      <w:rFonts w:ascii="Calibri" w:eastAsia="Calibri" w:hAnsi="Calibri" w:cs="Times New Roman"/>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TDisplayEquation0">
    <w:name w:val="MTDisplayEquation Знак"/>
    <w:basedOn w:val="a0"/>
    <w:link w:val="MTDisplayEquation"/>
    <w:rsid w:val="000C1F5A"/>
    <w:rPr>
      <w:rFonts w:ascii="Times New Roman" w:eastAsia="Times New Roman" w:hAnsi="Times New Roman" w:cs="Times New Roman"/>
      <w:sz w:val="24"/>
      <w:szCs w:val="24"/>
    </w:rPr>
  </w:style>
  <w:style w:type="character" w:styleId="af3">
    <w:name w:val="Hyperlink"/>
    <w:basedOn w:val="a0"/>
    <w:rsid w:val="000C1F5A"/>
    <w:rPr>
      <w:color w:val="0000FF"/>
      <w:u w:val="single"/>
    </w:rPr>
  </w:style>
  <w:style w:type="character" w:customStyle="1" w:styleId="20">
    <w:name w:val="Заголовок 2 Знак"/>
    <w:basedOn w:val="a0"/>
    <w:link w:val="2"/>
    <w:uiPriority w:val="9"/>
    <w:rsid w:val="00A5578F"/>
    <w:rPr>
      <w:rFonts w:asciiTheme="majorHAnsi" w:eastAsiaTheme="majorEastAsia" w:hAnsiTheme="majorHAnsi" w:cstheme="majorBidi"/>
      <w:b/>
      <w:bCs/>
      <w:color w:val="4F81BD" w:themeColor="accent1"/>
      <w:sz w:val="26"/>
      <w:szCs w:val="26"/>
    </w:rPr>
  </w:style>
  <w:style w:type="paragraph" w:styleId="af4">
    <w:name w:val="List Paragraph"/>
    <w:basedOn w:val="a"/>
    <w:uiPriority w:val="34"/>
    <w:qFormat/>
    <w:rsid w:val="006162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oleObject" Target="embeddings/oleObject77.bin"/><Relationship Id="rId170" Type="http://schemas.openxmlformats.org/officeDocument/2006/relationships/image" Target="media/image83.wmf"/><Relationship Id="rId16" Type="http://schemas.openxmlformats.org/officeDocument/2006/relationships/oleObject" Target="embeddings/oleObject6.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2.bin"/><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5.bin"/><Relationship Id="rId160" Type="http://schemas.openxmlformats.org/officeDocument/2006/relationships/image" Target="media/image78.wmf"/><Relationship Id="rId165" Type="http://schemas.openxmlformats.org/officeDocument/2006/relationships/oleObject" Target="embeddings/oleObject80.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image" Target="media/image73.wmf"/><Relationship Id="rId155" Type="http://schemas.openxmlformats.org/officeDocument/2006/relationships/oleObject" Target="embeddings/oleObject75.bin"/><Relationship Id="rId171" Type="http://schemas.openxmlformats.org/officeDocument/2006/relationships/oleObject" Target="embeddings/oleObject83.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1.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hyperlink" Target="http://dx.doi.org/10.1016/j.jmr.2010.12.004" TargetMode="External"/><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2.wmf"/><Relationship Id="rId151" Type="http://schemas.openxmlformats.org/officeDocument/2006/relationships/oleObject" Target="embeddings/oleObject73.bin"/><Relationship Id="rId156" Type="http://schemas.openxmlformats.org/officeDocument/2006/relationships/image" Target="media/image76.wmf"/><Relationship Id="rId164" Type="http://schemas.openxmlformats.org/officeDocument/2006/relationships/image" Target="media/image80.wmf"/><Relationship Id="rId169" Type="http://schemas.openxmlformats.org/officeDocument/2006/relationships/oleObject" Target="embeddings/oleObject82.bin"/><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image" Target="media/image44.wmf"/><Relationship Id="rId162" Type="http://schemas.openxmlformats.org/officeDocument/2006/relationships/image" Target="media/image79.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4938</Words>
  <Characters>28147</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Kuprov</dc:creator>
  <cp:keywords/>
  <dc:description/>
  <cp:lastModifiedBy>Kuprov</cp:lastModifiedBy>
  <cp:revision>50</cp:revision>
  <dcterms:created xsi:type="dcterms:W3CDTF">2011-05-28T17:04:00Z</dcterms:created>
  <dcterms:modified xsi:type="dcterms:W3CDTF">2012-01-25T16:34:00Z</dcterms:modified>
</cp:coreProperties>
</file>