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23F6" w14:textId="2F94435B" w:rsidR="0049436C" w:rsidRPr="00736496" w:rsidRDefault="00736496">
      <w:pPr>
        <w:rPr>
          <w:rFonts w:ascii="Times New Roman" w:hAnsi="Times New Roman" w:cs="Times New Roman"/>
          <w:sz w:val="24"/>
          <w:szCs w:val="24"/>
        </w:rPr>
      </w:pPr>
      <w:r w:rsidRPr="00736496">
        <w:rPr>
          <w:rFonts w:ascii="Times New Roman" w:hAnsi="Times New Roman" w:cs="Times New Roman"/>
          <w:sz w:val="24"/>
          <w:szCs w:val="24"/>
        </w:rPr>
        <w:t>Jot Flora G. Lorenzo</w:t>
      </w:r>
    </w:p>
    <w:p w14:paraId="65E8BC85" w14:textId="57308EC1" w:rsidR="00736496" w:rsidRDefault="00736496">
      <w:pPr>
        <w:rPr>
          <w:rFonts w:ascii="Times New Roman" w:hAnsi="Times New Roman" w:cs="Times New Roman"/>
          <w:sz w:val="24"/>
          <w:szCs w:val="24"/>
        </w:rPr>
      </w:pPr>
      <w:r w:rsidRPr="00736496">
        <w:rPr>
          <w:rFonts w:ascii="Times New Roman" w:hAnsi="Times New Roman" w:cs="Times New Roman"/>
          <w:sz w:val="24"/>
          <w:szCs w:val="24"/>
        </w:rPr>
        <w:t>BSBA-FM191</w:t>
      </w:r>
    </w:p>
    <w:p w14:paraId="7CE17559" w14:textId="77777777" w:rsidR="00806596" w:rsidRPr="00806596" w:rsidRDefault="00806596">
      <w:pPr>
        <w:rPr>
          <w:rFonts w:ascii="Times New Roman" w:hAnsi="Times New Roman" w:cs="Times New Roman"/>
          <w:sz w:val="4"/>
          <w:szCs w:val="24"/>
        </w:rPr>
      </w:pPr>
    </w:p>
    <w:p w14:paraId="08B9F057" w14:textId="77777777" w:rsidR="007C4D8A" w:rsidRDefault="00736496" w:rsidP="007C4D8A">
      <w:pPr>
        <w:spacing w:line="276" w:lineRule="auto"/>
        <w:rPr>
          <w:rFonts w:ascii="Arial Black" w:hAnsi="Arial Black" w:cs="Times New Roman"/>
          <w:sz w:val="24"/>
          <w:szCs w:val="24"/>
        </w:rPr>
      </w:pPr>
      <w:r w:rsidRPr="00806596">
        <w:rPr>
          <w:rFonts w:ascii="Arial Black" w:hAnsi="Arial Black" w:cs="Times New Roman"/>
          <w:sz w:val="44"/>
          <w:szCs w:val="24"/>
        </w:rPr>
        <w:t>Flowchart</w:t>
      </w:r>
      <w:r w:rsidR="007C4D8A">
        <w:rPr>
          <w:rFonts w:ascii="Arial Black" w:hAnsi="Arial Black" w:cs="Times New Roman"/>
          <w:sz w:val="24"/>
          <w:szCs w:val="24"/>
        </w:rPr>
        <w:t xml:space="preserve"> </w:t>
      </w:r>
    </w:p>
    <w:p w14:paraId="5F7888A3" w14:textId="5F7438F5" w:rsidR="00806596" w:rsidRPr="007C4D8A" w:rsidRDefault="00736496" w:rsidP="007C4D8A">
      <w:pPr>
        <w:spacing w:line="480" w:lineRule="auto"/>
        <w:rPr>
          <w:rFonts w:ascii="Arial Black" w:hAnsi="Arial Black" w:cs="Times New Roman"/>
          <w:sz w:val="24"/>
          <w:szCs w:val="24"/>
        </w:rPr>
      </w:pPr>
      <w:r w:rsidRPr="007C4D8A">
        <w:rPr>
          <w:rFonts w:ascii="Times New Roman" w:hAnsi="Times New Roman" w:cs="Times New Roman"/>
          <w:sz w:val="24"/>
          <w:szCs w:val="24"/>
        </w:rPr>
        <w:t>A flowchart is a visual representation or diagram that shows a workflow or</w:t>
      </w:r>
      <w:r w:rsidR="00E32FF9" w:rsidRPr="007C4D8A">
        <w:rPr>
          <w:rFonts w:ascii="Times New Roman" w:hAnsi="Times New Roman" w:cs="Times New Roman"/>
          <w:sz w:val="24"/>
          <w:szCs w:val="24"/>
        </w:rPr>
        <w:t xml:space="preserve"> a</w:t>
      </w:r>
      <w:r w:rsidRPr="007C4D8A">
        <w:rPr>
          <w:rFonts w:ascii="Times New Roman" w:hAnsi="Times New Roman" w:cs="Times New Roman"/>
          <w:sz w:val="24"/>
          <w:szCs w:val="24"/>
        </w:rPr>
        <w:t xml:space="preserve"> process</w:t>
      </w:r>
      <w:r w:rsidR="00E32FF9" w:rsidRPr="007C4D8A">
        <w:rPr>
          <w:rFonts w:ascii="Times New Roman" w:hAnsi="Times New Roman" w:cs="Times New Roman"/>
          <w:sz w:val="24"/>
          <w:szCs w:val="24"/>
        </w:rPr>
        <w:t xml:space="preserve"> in sequential order</w:t>
      </w:r>
      <w:r w:rsidRPr="007C4D8A">
        <w:rPr>
          <w:rFonts w:ascii="Times New Roman" w:hAnsi="Times New Roman" w:cs="Times New Roman"/>
          <w:sz w:val="24"/>
          <w:szCs w:val="24"/>
        </w:rPr>
        <w:t xml:space="preserve">. 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flowchart can also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 a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representation of an algorithm, a step-by-step approach to </w:t>
      </w:r>
      <w:r w:rsidR="00E32FF9"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explaining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task.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EC628DC" w14:textId="7F1D0222" w:rsidR="00806596" w:rsidRPr="007C4D8A" w:rsidRDefault="00736496" w:rsidP="007C4D8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7C4D8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flowchart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shows the steps </w:t>
      </w:r>
      <w:r w:rsidR="00E32FF9"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a process 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boxes of various kinds, and their order by connecting the boxes with arr</w:t>
      </w:r>
      <w:r w:rsidR="00E32FF9"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ows. They are wildly used in multiple fields to document, study, plan, improve and communicate often complex processes in clear, easy-to-understand diagrams. </w:t>
      </w:r>
    </w:p>
    <w:p w14:paraId="16E7C60B" w14:textId="52B476E5" w:rsidR="007C4D8A" w:rsidRPr="007C4D8A" w:rsidRDefault="007C4D8A" w:rsidP="007C4D8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Flow charts are an </w:t>
      </w:r>
      <w:r w:rsidRPr="007C4D8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important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tool for the improvement of processes. By providing a graphical representation, they help project teams to identify the different elements of a process and understand the interrelationships among the various steps.</w:t>
      </w:r>
    </w:p>
    <w:p w14:paraId="0DA394BB" w14:textId="2E1ECDB3" w:rsidR="00736496" w:rsidRPr="007C4D8A" w:rsidRDefault="00E32FF9" w:rsidP="0080659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65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Below are the following </w:t>
      </w:r>
      <w:r w:rsidR="00806596" w:rsidRPr="008065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types of </w:t>
      </w:r>
      <w:r w:rsidRPr="008065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boxes and how they are used in a flowchart:</w:t>
      </w:r>
    </w:p>
    <w:p w14:paraId="611B22D6" w14:textId="7DCAE3C2" w:rsidR="00736496" w:rsidRDefault="00736496" w:rsidP="008065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672A3" wp14:editId="0F93514E">
            <wp:extent cx="4747691" cy="3038475"/>
            <wp:effectExtent l="0" t="0" r="0" b="0"/>
            <wp:docPr id="2" name="Picture 2" descr="Image result fo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2"/>
                    <a:stretch/>
                  </pic:blipFill>
                  <pic:spPr bwMode="auto">
                    <a:xfrm>
                      <a:off x="0" y="0"/>
                      <a:ext cx="4829241" cy="30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079CB" w14:textId="4025FA93" w:rsidR="007C4D8A" w:rsidRPr="00806596" w:rsidRDefault="007C4D8A" w:rsidP="007C4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of flowchart:</w:t>
      </w:r>
    </w:p>
    <w:p w14:paraId="343A505F" w14:textId="79F4C52B" w:rsidR="00E32FF9" w:rsidRPr="00806596" w:rsidRDefault="00E32FF9" w:rsidP="007C4D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AFD62D" wp14:editId="24FC4AB6">
            <wp:extent cx="6276019" cy="4714875"/>
            <wp:effectExtent l="0" t="0" r="0" b="0"/>
            <wp:docPr id="3" name="Picture 3" descr="Image result for complex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mplex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7" t="3184"/>
                    <a:stretch/>
                  </pic:blipFill>
                  <pic:spPr bwMode="auto">
                    <a:xfrm>
                      <a:off x="0" y="0"/>
                      <a:ext cx="6382448" cy="47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62CB3" w14:textId="77777777" w:rsidR="007C4D8A" w:rsidRDefault="007C4D8A" w:rsidP="001D1D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FE2E5" w14:textId="7A109184" w:rsidR="00E32FF9" w:rsidRDefault="00E32FF9" w:rsidP="001D1DCF">
      <w:pPr>
        <w:spacing w:line="240" w:lineRule="auto"/>
      </w:pPr>
      <w:r w:rsidRPr="007C4D8A">
        <w:rPr>
          <w:rFonts w:ascii="Times New Roman" w:hAnsi="Times New Roman" w:cs="Times New Roman"/>
          <w:sz w:val="24"/>
          <w:szCs w:val="24"/>
        </w:rPr>
        <w:t>Sources:</w:t>
      </w:r>
      <w:hyperlink r:id="rId7" w:history="1">
        <w:r w:rsidR="007C4D8A" w:rsidRPr="004E3144">
          <w:rPr>
            <w:rStyle w:val="Hyperlink"/>
          </w:rPr>
          <w:t>https://www.edrawsoft.com/en/explain-algorithm-flowchart.html</w:t>
        </w:r>
      </w:hyperlink>
    </w:p>
    <w:p w14:paraId="486C0661" w14:textId="2BFD8273" w:rsidR="00E32FF9" w:rsidRDefault="007C4D8A" w:rsidP="001D1DCF">
      <w:pPr>
        <w:spacing w:line="240" w:lineRule="auto"/>
      </w:pPr>
      <w:hyperlink r:id="rId8" w:history="1">
        <w:r w:rsidRPr="004E3144">
          <w:rPr>
            <w:rStyle w:val="Hyperlink"/>
          </w:rPr>
          <w:t>https://www.visual-paradigm.com/tutorials/flowchart-tutorial/</w:t>
        </w:r>
      </w:hyperlink>
    </w:p>
    <w:p w14:paraId="1A75643B" w14:textId="7143DE23" w:rsidR="007C4D8A" w:rsidRDefault="007C4D8A" w:rsidP="001D1DCF">
      <w:pPr>
        <w:spacing w:line="240" w:lineRule="auto"/>
      </w:pPr>
      <w:hyperlink r:id="rId9" w:history="1">
        <w:r w:rsidRPr="004E3144">
          <w:rPr>
            <w:rStyle w:val="Hyperlink"/>
          </w:rPr>
          <w:t>https://www.inc.com/encyclopedia/flow-charts.html#targetText=Flow%20charts%20are%20an%20important,interrelationships%20among%20the%20various%20steps.</w:t>
        </w:r>
      </w:hyperlink>
    </w:p>
    <w:p w14:paraId="0AC3A1B9" w14:textId="77777777" w:rsidR="00806596" w:rsidRDefault="00806596" w:rsidP="00806596"/>
    <w:p w14:paraId="08C45ECE" w14:textId="77777777" w:rsidR="00E32FF9" w:rsidRDefault="00E32FF9" w:rsidP="00E32FF9">
      <w:pPr>
        <w:pStyle w:val="ListParagraph"/>
      </w:pPr>
    </w:p>
    <w:p w14:paraId="098A20F4" w14:textId="53ADEA16" w:rsidR="007C4D8A" w:rsidRDefault="007C4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FA341E" w14:textId="0584A683" w:rsidR="00E32FF9" w:rsidRDefault="007C4D8A" w:rsidP="007C4D8A">
      <w:pPr>
        <w:rPr>
          <w:rFonts w:ascii="Arial Black" w:hAnsi="Arial Black" w:cs="Times New Roman"/>
          <w:sz w:val="44"/>
          <w:szCs w:val="24"/>
        </w:rPr>
      </w:pPr>
      <w:r w:rsidRPr="007C4D8A">
        <w:rPr>
          <w:rFonts w:ascii="Arial Black" w:hAnsi="Arial Black" w:cs="Times New Roman"/>
          <w:sz w:val="44"/>
          <w:szCs w:val="24"/>
        </w:rPr>
        <w:lastRenderedPageBreak/>
        <w:t>Pseudocode</w:t>
      </w:r>
    </w:p>
    <w:p w14:paraId="4CF496C7" w14:textId="5C2FB9CF" w:rsidR="007C4D8A" w:rsidRPr="007C4D8A" w:rsidRDefault="007C4D8A" w:rsidP="007C4D8A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4D8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Pseudocode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detailed yet readable description of what a computer program or algorithm must </w:t>
      </w:r>
      <w:r w:rsidRPr="007C4D8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It is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expressed in a formally-styled natural language rather than in a programming language. </w:t>
      </w:r>
      <w:r w:rsidRPr="007C4D8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Pseudocode</w:t>
      </w:r>
      <w:r w:rsidRPr="007C4D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sometimes used as a detailed step in the process of developing a program.</w:t>
      </w:r>
    </w:p>
    <w:p w14:paraId="2DF81863" w14:textId="585EF7A5" w:rsidR="007C4D8A" w:rsidRDefault="007C4D8A" w:rsidP="007C4D8A">
      <w:pPr>
        <w:spacing w:line="480" w:lineRule="auto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7C4D8A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Pseudocode is an informal way of programming description that does not require any strict programming language syntax or underlying technology considerations. It is used for creating an outline or a rough draft of a program. Pseudocode summarizes a program’s flow, but excludes underlying details. </w:t>
      </w:r>
      <w:r w:rsidR="001D1DC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It is important for s</w:t>
      </w:r>
      <w:r w:rsidRPr="007C4D8A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ystem designers</w:t>
      </w:r>
      <w:r w:rsidR="001D1DC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to</w:t>
      </w:r>
      <w:r w:rsidRPr="007C4D8A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write </w:t>
      </w:r>
      <w:r w:rsidR="001D1DC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a </w:t>
      </w:r>
      <w:r w:rsidRPr="007C4D8A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pseudocode to ensure that programmers understand a software project's requirements and align code accordingly.</w:t>
      </w:r>
    </w:p>
    <w:p w14:paraId="4E4F5A9E" w14:textId="09DFB793" w:rsidR="001D1DCF" w:rsidRDefault="001D1DCF" w:rsidP="007C4D8A">
      <w:pPr>
        <w:spacing w:line="480" w:lineRule="auto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Example of pseudocode:</w:t>
      </w:r>
    </w:p>
    <w:p w14:paraId="44BD4471" w14:textId="669235E0" w:rsidR="001D1DCF" w:rsidRDefault="001D1DCF" w:rsidP="001D1D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7C0CE" wp14:editId="3C1DA565">
            <wp:extent cx="5162550" cy="2906016"/>
            <wp:effectExtent l="0" t="0" r="0" b="8890"/>
            <wp:docPr id="4" name="Picture 4" descr="Image result for pseudo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seudo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45" cy="291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CA6A" w14:textId="77669F85" w:rsidR="001D1DCF" w:rsidRDefault="001D1DCF" w:rsidP="001D1DCF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Sources: </w:t>
      </w:r>
      <w:hyperlink r:id="rId11" w:history="1">
        <w:r>
          <w:rPr>
            <w:rStyle w:val="Hyperlink"/>
          </w:rPr>
          <w:t>https://whatis.techtarget.com/definition/pseudocode</w:t>
        </w:r>
      </w:hyperlink>
    </w:p>
    <w:p w14:paraId="782C4A13" w14:textId="5622C3CC" w:rsidR="001D1DCF" w:rsidRPr="001D1DCF" w:rsidRDefault="001D1DCF" w:rsidP="001D1DCF">
      <w:pPr>
        <w:spacing w:line="240" w:lineRule="auto"/>
      </w:pPr>
      <w:hyperlink r:id="rId12" w:history="1">
        <w:r>
          <w:rPr>
            <w:rStyle w:val="Hyperlink"/>
          </w:rPr>
          <w:t>https://economictimes.indiatimes.com/definition/pseudocode</w:t>
        </w:r>
      </w:hyperlink>
      <w:bookmarkStart w:id="0" w:name="_GoBack"/>
      <w:bookmarkEnd w:id="0"/>
    </w:p>
    <w:sectPr w:rsidR="001D1DCF" w:rsidRPr="001D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C4BA7"/>
    <w:multiLevelType w:val="hybridMultilevel"/>
    <w:tmpl w:val="23083972"/>
    <w:lvl w:ilvl="0" w:tplc="B84CEE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B2"/>
    <w:rsid w:val="001D1DCF"/>
    <w:rsid w:val="002D424D"/>
    <w:rsid w:val="003257B2"/>
    <w:rsid w:val="00736496"/>
    <w:rsid w:val="007B11CB"/>
    <w:rsid w:val="007C4D8A"/>
    <w:rsid w:val="00806596"/>
    <w:rsid w:val="00A2506E"/>
    <w:rsid w:val="00E32FF9"/>
    <w:rsid w:val="00F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E8BD"/>
  <w15:chartTrackingRefBased/>
  <w15:docId w15:val="{461F2951-ED32-4440-A2CA-C6FDA3A8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F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flowchart-tutori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rawsoft.com/en/explain-algorithm-flowchart.html" TargetMode="External"/><Relationship Id="rId12" Type="http://schemas.openxmlformats.org/officeDocument/2006/relationships/hyperlink" Target="https://economictimes.indiatimes.com/definition/pseud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hatis.techtarget.com/definition/pseudocod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inc.com/encyclopedia/flow-charts.html#targetText=Flow%20charts%20are%20an%20important,interrelationships%20among%20the%20various%20steps.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Rosario</dc:creator>
  <cp:keywords/>
  <dc:description/>
  <cp:lastModifiedBy>Psalm Rosario</cp:lastModifiedBy>
  <cp:revision>2</cp:revision>
  <dcterms:created xsi:type="dcterms:W3CDTF">2019-10-11T03:13:00Z</dcterms:created>
  <dcterms:modified xsi:type="dcterms:W3CDTF">2019-10-11T03:13:00Z</dcterms:modified>
</cp:coreProperties>
</file>